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5EEC4761" w:rsidR="00AB53A4" w:rsidRDefault="00816438" w:rsidP="00AB53A4">
      <w:pPr>
        <w:pStyle w:val="Heading1"/>
      </w:pPr>
      <w:r>
        <w:t>New Medical Benefits Schedule (MBS) item for</w:t>
      </w:r>
      <w:r w:rsidR="008B4AA1">
        <w:t xml:space="preserve"> </w:t>
      </w:r>
      <w:r w:rsidR="005F7192">
        <w:t>diagnosis of hypertension through A</w:t>
      </w:r>
      <w:r w:rsidR="008B4AA1">
        <w:t xml:space="preserve">mbulatory blood pressure monitoring </w:t>
      </w:r>
    </w:p>
    <w:p w14:paraId="5BF4F1B0" w14:textId="46D8B5DE" w:rsidR="00907B4A" w:rsidRPr="00AB53A4" w:rsidRDefault="00907B4A" w:rsidP="00AB53A4">
      <w:bookmarkStart w:id="0" w:name="_Hlk4568006"/>
      <w:r>
        <w:t xml:space="preserve">Last updated: </w:t>
      </w:r>
      <w:r w:rsidR="00252035">
        <w:t>17 September</w:t>
      </w:r>
      <w:r w:rsidR="008B4AA1" w:rsidRPr="00816438">
        <w:t xml:space="preserve"> 2021</w:t>
      </w:r>
    </w:p>
    <w:p w14:paraId="5EE8E0A0" w14:textId="672FFC10" w:rsidR="00510063" w:rsidRDefault="00816438" w:rsidP="009E66EE">
      <w:pPr>
        <w:pStyle w:val="ListParagraph"/>
      </w:pPr>
      <w:bookmarkStart w:id="1" w:name="_Hlk535506978"/>
      <w:bookmarkEnd w:id="0"/>
      <w:r>
        <w:t>From</w:t>
      </w:r>
      <w:r w:rsidR="008B4AA1">
        <w:t xml:space="preserve"> 1 November 2021, the Australian Government will introduce a new </w:t>
      </w:r>
      <w:r>
        <w:t xml:space="preserve">MBS </w:t>
      </w:r>
      <w:r w:rsidR="008B4AA1">
        <w:t xml:space="preserve">item for </w:t>
      </w:r>
      <w:r w:rsidR="005F7192">
        <w:t>diagnosis of hypertension through A</w:t>
      </w:r>
      <w:r w:rsidR="008B4AA1">
        <w:t>mbulatory blood pressure monitoring</w:t>
      </w:r>
      <w:r w:rsidR="005F7192">
        <w:t xml:space="preserve"> for people with suspected hypertension (high blood pressure).</w:t>
      </w:r>
    </w:p>
    <w:bookmarkEnd w:id="1"/>
    <w:p w14:paraId="6D1A2333" w14:textId="736C3DB2" w:rsidR="005F7192" w:rsidRDefault="005F7192" w:rsidP="005F7192">
      <w:pPr>
        <w:pStyle w:val="ListParagraph"/>
      </w:pPr>
      <w:r>
        <w:t>The purpose of the service is to monitor a patient’s blood pressure continuously over 24 hours via a wearable device to diagnose if they are hypertensive or not. The service includes</w:t>
      </w:r>
      <w:r w:rsidR="00E37B06">
        <w:t xml:space="preserve"> the fitting of the device,</w:t>
      </w:r>
      <w:r>
        <w:t xml:space="preserve"> analysis of the data, generation of a report and development of a treatment plan</w:t>
      </w:r>
      <w:r w:rsidR="00E37B06">
        <w:t xml:space="preserve"> and all consultations associated with the service</w:t>
      </w:r>
      <w:r>
        <w:t xml:space="preserve">. </w:t>
      </w:r>
    </w:p>
    <w:p w14:paraId="03B73E67" w14:textId="7F79D79A" w:rsidR="00045810" w:rsidRPr="00252035" w:rsidRDefault="005D050F" w:rsidP="00252035">
      <w:pPr>
        <w:pStyle w:val="ListParagraph"/>
        <w:numPr>
          <w:ilvl w:val="0"/>
          <w:numId w:val="1"/>
        </w:numPr>
      </w:pPr>
      <w:r>
        <w:t>Ambulatory blood pressure monitoring is the</w:t>
      </w:r>
      <w:r w:rsidR="00011A20">
        <w:t xml:space="preserve"> best available test </w:t>
      </w:r>
      <w:r>
        <w:t>for diagnosing hypertension and is</w:t>
      </w:r>
      <w:r w:rsidR="00011A20">
        <w:t xml:space="preserve"> more </w:t>
      </w:r>
      <w:r w:rsidR="00252035" w:rsidRPr="00252035">
        <w:t>effective than in clinic blood pressure monitoring.</w:t>
      </w:r>
    </w:p>
    <w:p w14:paraId="177AE678" w14:textId="77777777" w:rsidR="0017279A" w:rsidRDefault="00431447" w:rsidP="00AB53A4">
      <w:pPr>
        <w:sectPr w:rsidR="0017279A" w:rsidSect="00D3629F">
          <w:headerReference w:type="default" r:id="rId7"/>
          <w:footerReference w:type="default" r:id="rId8"/>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4A6A16F7" w14:textId="16A937D2" w:rsidR="00BD1C20" w:rsidRDefault="009E66EE" w:rsidP="00B23A4C">
      <w:r>
        <w:t xml:space="preserve">From </w:t>
      </w:r>
      <w:r w:rsidR="00011A20">
        <w:t>1 November 2021,</w:t>
      </w:r>
      <w:r>
        <w:t xml:space="preserve"> </w:t>
      </w:r>
      <w:bookmarkStart w:id="2" w:name="_Hlk535507068"/>
      <w:r w:rsidR="005F7192">
        <w:t>a</w:t>
      </w:r>
      <w:r w:rsidR="00011A20">
        <w:t xml:space="preserve"> new item for diagnosing high blood pressure</w:t>
      </w:r>
      <w:bookmarkEnd w:id="2"/>
      <w:r w:rsidR="005F7192">
        <w:t xml:space="preserve"> will be introduced to the MBS</w:t>
      </w:r>
      <w:r w:rsidR="00034B97">
        <w:t xml:space="preserve"> for eligible patients</w:t>
      </w:r>
      <w:r w:rsidR="00011A20">
        <w:t>:</w:t>
      </w:r>
    </w:p>
    <w:p w14:paraId="62BF96A1" w14:textId="0588DEBD" w:rsidR="00011A20" w:rsidRDefault="00011A20" w:rsidP="00011A20">
      <w:pPr>
        <w:pStyle w:val="ListParagraph"/>
      </w:pPr>
      <w:r w:rsidRPr="00011A20">
        <w:rPr>
          <w:b/>
          <w:bCs/>
        </w:rPr>
        <w:t>Item 11607</w:t>
      </w:r>
      <w:r>
        <w:t xml:space="preserve"> – </w:t>
      </w:r>
      <w:r w:rsidR="005F7192">
        <w:t>C</w:t>
      </w:r>
      <w:r w:rsidR="00E565FC">
        <w:t xml:space="preserve">ontinuous </w:t>
      </w:r>
      <w:r>
        <w:t xml:space="preserve">ambulatory blood pressure </w:t>
      </w:r>
      <w:r w:rsidR="00E565FC">
        <w:t>recording for 24 hours or more</w:t>
      </w:r>
      <w:r w:rsidR="005D050F">
        <w:t xml:space="preserve"> for a patient suspected of hypertension, who has not commenced anti-hypertensive therapy, including the de</w:t>
      </w:r>
      <w:r w:rsidR="000648B0">
        <w:t>v</w:t>
      </w:r>
      <w:r w:rsidR="005D050F">
        <w:t>e</w:t>
      </w:r>
      <w:r w:rsidR="000648B0">
        <w:t>l</w:t>
      </w:r>
      <w:r w:rsidR="005D050F">
        <w:t>opment of a report and treatment plan.</w:t>
      </w:r>
    </w:p>
    <w:p w14:paraId="4AC5CDB3" w14:textId="77777777" w:rsidR="00E565FC" w:rsidRDefault="00E565FC" w:rsidP="00E565FC">
      <w:pPr>
        <w:pStyle w:val="ListParagraph"/>
        <w:numPr>
          <w:ilvl w:val="0"/>
          <w:numId w:val="0"/>
        </w:numPr>
        <w:ind w:left="360"/>
      </w:pPr>
    </w:p>
    <w:p w14:paraId="3E41C4C0" w14:textId="21712F76" w:rsidR="00E565FC" w:rsidRDefault="00E565FC" w:rsidP="00433682">
      <w:pPr>
        <w:rPr>
          <w:color w:val="222222"/>
          <w:shd w:val="clear" w:color="auto" w:fill="FFFFFF"/>
        </w:rPr>
      </w:pPr>
      <w:bookmarkStart w:id="3" w:name="_Hlk535386664"/>
      <w:r w:rsidRPr="001D2516">
        <w:t>The changes are the outcome of Government agreement to recommendations from the independent Medical Services Advisory Committee (MSAC)</w:t>
      </w:r>
      <w:r>
        <w:t>.</w:t>
      </w:r>
      <w:r w:rsidRPr="001D2516">
        <w:t xml:space="preserve"> </w:t>
      </w:r>
      <w:r w:rsidRPr="001D2516">
        <w:rPr>
          <w:color w:val="222222"/>
          <w:shd w:val="clear" w:color="auto" w:fill="FFFFFF"/>
        </w:rPr>
        <w:t>MSAC appraises medical services, health technologies and health programs for public funding through an assessment of their comparative safety, clinical effectiveness, cost effectiveness and total cost, using the best available evidence</w:t>
      </w:r>
      <w:r>
        <w:rPr>
          <w:color w:val="222222"/>
          <w:shd w:val="clear" w:color="auto" w:fill="FFFFFF"/>
        </w:rPr>
        <w:t>.</w:t>
      </w:r>
    </w:p>
    <w:p w14:paraId="158F59F9" w14:textId="6A48F8D8" w:rsidR="001E6F63" w:rsidRDefault="001E6F63" w:rsidP="00433682">
      <w:r w:rsidRPr="00CE1541">
        <w:t xml:space="preserve">The listing of this service was recommended by the Medical Services Advisory Committee (MSAC) in </w:t>
      </w:r>
      <w:r w:rsidR="00011A20">
        <w:t>April 2020</w:t>
      </w:r>
      <w:r w:rsidRPr="00CE1541">
        <w:t xml:space="preserve">. Further details about MSAC </w:t>
      </w:r>
      <w:r w:rsidR="0059641E">
        <w:t>a</w:t>
      </w:r>
      <w:r w:rsidRPr="00CE1541">
        <w:t>pplication</w:t>
      </w:r>
      <w:r w:rsidR="00FE50B6">
        <w:t>s</w:t>
      </w:r>
      <w:r w:rsidRPr="00CE1541">
        <w:t xml:space="preserve"> can be found </w:t>
      </w:r>
      <w:r w:rsidR="00FE50B6">
        <w:t>under</w:t>
      </w:r>
      <w:r w:rsidR="0059641E">
        <w:t xml:space="preserve"> </w:t>
      </w:r>
      <w:hyperlink r:id="rId9"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w:t>
      </w:r>
      <w:r w:rsidR="000648B0">
        <w:t>te (www.msac.gov.au</w:t>
      </w:r>
      <w:r w:rsidR="00FE50B6">
        <w:t>).</w:t>
      </w:r>
    </w:p>
    <w:bookmarkEnd w:id="3"/>
    <w:p w14:paraId="4AA530A5" w14:textId="7EB53957" w:rsidR="00425089" w:rsidRDefault="00425089" w:rsidP="00AB53A4">
      <w:pPr>
        <w:pStyle w:val="Heading2"/>
      </w:pPr>
      <w:r>
        <w:t xml:space="preserve">What does this mean for </w:t>
      </w:r>
      <w:r w:rsidR="00135417">
        <w:t>providers</w:t>
      </w:r>
      <w:r>
        <w:t>?</w:t>
      </w:r>
    </w:p>
    <w:p w14:paraId="3E4817F0" w14:textId="51A400D4" w:rsidR="002B70AC" w:rsidRDefault="00E565FC" w:rsidP="002B70AC">
      <w:r>
        <w:t xml:space="preserve">These changes support contemporary best practice and allow </w:t>
      </w:r>
      <w:r w:rsidR="00034B97">
        <w:t>all medical practitioners access to a</w:t>
      </w:r>
      <w:r w:rsidR="000648B0">
        <w:t>n</w:t>
      </w:r>
      <w:r w:rsidR="00034B97">
        <w:t xml:space="preserve"> MBS funded item </w:t>
      </w:r>
      <w:r>
        <w:t>to monitor patient</w:t>
      </w:r>
      <w:r w:rsidR="00034B97">
        <w:t>’</w:t>
      </w:r>
      <w:r>
        <w:t>s</w:t>
      </w:r>
      <w:r w:rsidR="00034B97">
        <w:t xml:space="preserve"> blood press</w:t>
      </w:r>
      <w:r w:rsidR="00192B81">
        <w:t>ure</w:t>
      </w:r>
      <w:r>
        <w:t xml:space="preserve"> for 24 hours to correctly diagnose </w:t>
      </w:r>
      <w:r w:rsidR="005D050F">
        <w:t>hypertension</w:t>
      </w:r>
      <w:r>
        <w:t>.</w:t>
      </w:r>
      <w:r w:rsidR="00034B97">
        <w:t xml:space="preserve"> </w:t>
      </w:r>
    </w:p>
    <w:p w14:paraId="1BC09CFC" w14:textId="77777777" w:rsidR="00252035" w:rsidRDefault="00252035" w:rsidP="002B70AC"/>
    <w:p w14:paraId="4591D533" w14:textId="77777777" w:rsidR="00BF00A9" w:rsidRDefault="008766AD" w:rsidP="00AB53A4">
      <w:pPr>
        <w:pStyle w:val="Heading2"/>
      </w:pPr>
      <w:r>
        <w:lastRenderedPageBreak/>
        <w:t>How will</w:t>
      </w:r>
      <w:r w:rsidR="009F52D4">
        <w:t xml:space="preserve"> these changes affect patients</w:t>
      </w:r>
      <w:r w:rsidR="00BF00A9" w:rsidRPr="001A7FB7">
        <w:t>?</w:t>
      </w:r>
    </w:p>
    <w:p w14:paraId="41275425" w14:textId="2F0C3132" w:rsidR="005D050F" w:rsidRDefault="005D050F" w:rsidP="00595BBD">
      <w:r>
        <w:t xml:space="preserve">Patients with suspected hypertension will now have access to an MBS rebate for a more accurate way of measuring blood pressure than in a medical clinic. Ambulatory blood pressure monitoring gives a range of readings over </w:t>
      </w:r>
      <w:r w:rsidR="00034B97">
        <w:t>24 hours,</w:t>
      </w:r>
      <w:r>
        <w:t xml:space="preserve"> while people are doing different activities and also allows for situations where a person is nervous about having their blood pressure measured, resulting in a misleading high blood pressure result.</w:t>
      </w:r>
      <w:r w:rsidR="000648B0">
        <w:t xml:space="preserve"> </w:t>
      </w:r>
    </w:p>
    <w:p w14:paraId="4B7905A1" w14:textId="77777777" w:rsidR="00595BBD" w:rsidRDefault="00595BBD" w:rsidP="00AB53A4">
      <w:pPr>
        <w:pStyle w:val="Heading2"/>
      </w:pPr>
      <w:r w:rsidRPr="001A7FB7">
        <w:t>Who was consulted on the changes?</w:t>
      </w:r>
    </w:p>
    <w:p w14:paraId="6AF6CB7D" w14:textId="669FD3C6" w:rsidR="00F74DFC" w:rsidRPr="00192B81" w:rsidRDefault="00192B81" w:rsidP="00F74DFC">
      <w:pPr>
        <w:rPr>
          <w:bCs/>
        </w:rPr>
      </w:pPr>
      <w:r>
        <w:t xml:space="preserve">Consultation </w:t>
      </w:r>
      <w:r w:rsidR="000B2D22">
        <w:t>was</w:t>
      </w:r>
      <w:r>
        <w:t xml:space="preserve"> undertaken with key stakeholders, clinical experts and providers, and consumer health representatives as part of the MSAC process</w:t>
      </w:r>
      <w:r w:rsidR="007F11D2">
        <w:t>.</w:t>
      </w:r>
      <w:r w:rsidR="004B282D">
        <w:t xml:space="preserve"> </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17A38DFA" w14:textId="410D6E4C" w:rsidR="007F11D2" w:rsidRDefault="007F11D2" w:rsidP="007F11D2">
      <w:pPr>
        <w:autoSpaceDE w:val="0"/>
        <w:autoSpaceDN w:val="0"/>
        <w:adjustRightInd w:val="0"/>
        <w:spacing w:after="0" w:line="276" w:lineRule="auto"/>
      </w:pPr>
      <w:r>
        <w:t>Th</w:t>
      </w:r>
      <w:r w:rsidR="00192B81">
        <w:t>is</w:t>
      </w:r>
      <w:r>
        <w:t xml:space="preserve"> new item</w:t>
      </w:r>
      <w:r w:rsidRPr="00C379F4">
        <w:t xml:space="preserve"> will be subject to MBS compliance processes and activities, including audits, which may require a provider to sub</w:t>
      </w:r>
      <w:r>
        <w:t>mit evidence about the services</w:t>
      </w:r>
      <w:r w:rsidRPr="00C379F4">
        <w:t xml:space="preserve"> claimed. </w:t>
      </w:r>
    </w:p>
    <w:p w14:paraId="788A7354" w14:textId="77777777" w:rsidR="007F11D2" w:rsidRDefault="007F11D2" w:rsidP="007F11D2">
      <w:pPr>
        <w:autoSpaceDE w:val="0"/>
        <w:autoSpaceDN w:val="0"/>
        <w:adjustRightInd w:val="0"/>
        <w:spacing w:after="0" w:line="276" w:lineRule="auto"/>
      </w:pPr>
    </w:p>
    <w:p w14:paraId="7277509A" w14:textId="1DE7846A" w:rsidR="007F11D2" w:rsidRPr="00C379F4" w:rsidRDefault="007F11D2" w:rsidP="007F11D2">
      <w:pPr>
        <w:autoSpaceDE w:val="0"/>
        <w:autoSpaceDN w:val="0"/>
        <w:adjustRightInd w:val="0"/>
        <w:spacing w:after="0" w:line="276" w:lineRule="auto"/>
      </w:pPr>
      <w:r>
        <w:t>The Department of Health will monitor the use of the new MBS item by eligible providers and review after one year. Use of the items that do not seem to be in accordance with the relevant Medicare guidelines will be actioned appropriately.</w:t>
      </w:r>
    </w:p>
    <w:p w14:paraId="1ED9E6E9" w14:textId="77777777" w:rsidR="00F93F71" w:rsidRDefault="00F93F71" w:rsidP="00AB53A4">
      <w:pPr>
        <w:pStyle w:val="Heading2"/>
      </w:pPr>
      <w:r>
        <w:t>Where can I find more information?</w:t>
      </w:r>
    </w:p>
    <w:p w14:paraId="287C30D8" w14:textId="7A5FDC45"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0" w:history="1">
        <w:r w:rsidR="00206D24" w:rsidRPr="008976AE">
          <w:rPr>
            <w:rStyle w:val="Hyperlink"/>
          </w:rPr>
          <w:t>www.mbsonline.gov.au</w:t>
        </w:r>
      </w:hyperlink>
      <w:r w:rsidR="00206D24">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1"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755B2353" w14:textId="77777777" w:rsidR="00B378D4" w:rsidRDefault="00B378D4">
      <w:r>
        <w:t>Subscribe to ‘</w:t>
      </w:r>
      <w:hyperlink r:id="rId13"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4" w:name="_Hlk7773414"/>
      <w:r w:rsidR="00B378D4">
        <w:t>go to the Health Professionals page on the Services</w:t>
      </w:r>
      <w:r w:rsidR="001C7BC5">
        <w:t xml:space="preserve"> Australia</w:t>
      </w:r>
      <w:r w:rsidR="00B378D4">
        <w:t xml:space="preserve"> website or </w:t>
      </w:r>
      <w:bookmarkEnd w:id="4"/>
      <w:r>
        <w:t>contact the Services</w:t>
      </w:r>
      <w:r w:rsidR="00787CD1">
        <w:t xml:space="preserve"> Australia</w:t>
      </w:r>
      <w:r>
        <w:t xml:space="preserve"> on the Provider Enquiry Line </w:t>
      </w:r>
      <w:r w:rsidR="00E7460D">
        <w:t>–</w:t>
      </w:r>
      <w:r>
        <w:t xml:space="preserve"> 13 21 50. </w:t>
      </w:r>
    </w:p>
    <w:p w14:paraId="35F6E8AE" w14:textId="3B4D280F" w:rsidR="00656F11" w:rsidRDefault="008A6F4F" w:rsidP="005E1472">
      <w:r>
        <w:t>The data file for software vendors is expected to become available on [date]</w:t>
      </w:r>
      <w:r w:rsidR="002427E0">
        <w:t xml:space="preserve"> and can be accessed via the MBS Online website under the </w:t>
      </w:r>
      <w:hyperlink r:id="rId14" w:history="1">
        <w:r w:rsidR="002427E0" w:rsidRPr="002427E0">
          <w:rPr>
            <w:rStyle w:val="Hyperlink"/>
          </w:rPr>
          <w:t>Downloads</w:t>
        </w:r>
      </w:hyperlink>
      <w:r w:rsidR="002427E0">
        <w:t xml:space="preserve"> page.</w:t>
      </w:r>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6A1108D" w14:textId="3D1898CF" w:rsidR="00656F11" w:rsidRPr="00192B81" w:rsidRDefault="00656F11" w:rsidP="00192B81">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656F11" w:rsidRPr="00192B81"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94A5E" w14:textId="77777777" w:rsidR="00155096" w:rsidRDefault="00155096" w:rsidP="006D1088">
      <w:pPr>
        <w:spacing w:after="0" w:line="240" w:lineRule="auto"/>
      </w:pPr>
      <w:r>
        <w:separator/>
      </w:r>
    </w:p>
  </w:endnote>
  <w:endnote w:type="continuationSeparator" w:id="0">
    <w:p w14:paraId="5F017B19" w14:textId="77777777" w:rsidR="00155096" w:rsidRDefault="00155096"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altName w:val="Segoe UI Semi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431447"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1AC9552F" w:rsidR="009B32BA" w:rsidRDefault="00E37B06" w:rsidP="009B32BA">
    <w:pPr>
      <w:pStyle w:val="Footer"/>
      <w:tabs>
        <w:tab w:val="clear" w:pos="9026"/>
        <w:tab w:val="right" w:pos="10466"/>
      </w:tabs>
    </w:pPr>
    <w:r>
      <w:rPr>
        <w:b/>
      </w:rPr>
      <w:t>Ambulatory Blood Pressure Monitoring</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431447">
    <w:pPr>
      <w:pStyle w:val="Footer"/>
      <w:rPr>
        <w:rStyle w:val="Hyperlink"/>
        <w:szCs w:val="18"/>
      </w:rPr>
    </w:pPr>
    <w:hyperlink r:id="rId1" w:history="1">
      <w:r w:rsidR="009B32BA" w:rsidRPr="00E863C4">
        <w:rPr>
          <w:rStyle w:val="Hyperlink"/>
          <w:szCs w:val="18"/>
        </w:rPr>
        <w:t>MBS Online</w:t>
      </w:r>
    </w:hyperlink>
  </w:p>
  <w:p w14:paraId="300F6065" w14:textId="03E01EF7" w:rsidR="00570B62" w:rsidRPr="009B32BA" w:rsidRDefault="00570B62">
    <w:pPr>
      <w:pStyle w:val="Footer"/>
      <w:rPr>
        <w:szCs w:val="18"/>
      </w:rPr>
    </w:pPr>
    <w:r w:rsidRPr="00870B05">
      <w:t>Last updated</w:t>
    </w:r>
    <w:r>
      <w:t xml:space="preserve"> – </w:t>
    </w:r>
    <w:r w:rsidR="00252035">
      <w:t>17 September</w:t>
    </w:r>
    <w:r>
      <w:t xml:space="preserve"> 20</w:t>
    </w:r>
    <w:r w:rsidR="00E37B06">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50DA0" w14:textId="77777777" w:rsidR="00155096" w:rsidRDefault="00155096" w:rsidP="006D1088">
      <w:pPr>
        <w:spacing w:after="0" w:line="240" w:lineRule="auto"/>
      </w:pPr>
      <w:r>
        <w:separator/>
      </w:r>
    </w:p>
  </w:footnote>
  <w:footnote w:type="continuationSeparator" w:id="0">
    <w:p w14:paraId="01B14F01" w14:textId="77777777" w:rsidR="00155096" w:rsidRDefault="00155096"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11A20"/>
    <w:rsid w:val="00022530"/>
    <w:rsid w:val="00034B97"/>
    <w:rsid w:val="000367AA"/>
    <w:rsid w:val="00045810"/>
    <w:rsid w:val="000648B0"/>
    <w:rsid w:val="0007075F"/>
    <w:rsid w:val="00076782"/>
    <w:rsid w:val="00081B97"/>
    <w:rsid w:val="000A2F0A"/>
    <w:rsid w:val="000A39B6"/>
    <w:rsid w:val="000B01AE"/>
    <w:rsid w:val="000B2A1B"/>
    <w:rsid w:val="000B2D22"/>
    <w:rsid w:val="000C2143"/>
    <w:rsid w:val="000C3B83"/>
    <w:rsid w:val="000D1778"/>
    <w:rsid w:val="000D27D5"/>
    <w:rsid w:val="001014EB"/>
    <w:rsid w:val="00102885"/>
    <w:rsid w:val="00121100"/>
    <w:rsid w:val="00124E0B"/>
    <w:rsid w:val="00130343"/>
    <w:rsid w:val="00135417"/>
    <w:rsid w:val="00141BC3"/>
    <w:rsid w:val="001432AF"/>
    <w:rsid w:val="00151636"/>
    <w:rsid w:val="00155096"/>
    <w:rsid w:val="00155BD4"/>
    <w:rsid w:val="00167446"/>
    <w:rsid w:val="0017279A"/>
    <w:rsid w:val="00181B52"/>
    <w:rsid w:val="0018507E"/>
    <w:rsid w:val="0019170A"/>
    <w:rsid w:val="00192B81"/>
    <w:rsid w:val="001A4AFC"/>
    <w:rsid w:val="001A6FE6"/>
    <w:rsid w:val="001A7FB7"/>
    <w:rsid w:val="001C5C56"/>
    <w:rsid w:val="001C7BC5"/>
    <w:rsid w:val="001E6F63"/>
    <w:rsid w:val="001F49E8"/>
    <w:rsid w:val="00200902"/>
    <w:rsid w:val="00203F3E"/>
    <w:rsid w:val="00206D24"/>
    <w:rsid w:val="00221334"/>
    <w:rsid w:val="002427E0"/>
    <w:rsid w:val="00243D1C"/>
    <w:rsid w:val="00252035"/>
    <w:rsid w:val="0026502E"/>
    <w:rsid w:val="00276A29"/>
    <w:rsid w:val="00281820"/>
    <w:rsid w:val="00291041"/>
    <w:rsid w:val="002A3C7C"/>
    <w:rsid w:val="002A5A70"/>
    <w:rsid w:val="002B3FCB"/>
    <w:rsid w:val="002B70AC"/>
    <w:rsid w:val="002D2CC5"/>
    <w:rsid w:val="002E5841"/>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5506"/>
    <w:rsid w:val="00415CDD"/>
    <w:rsid w:val="00420023"/>
    <w:rsid w:val="00420DB8"/>
    <w:rsid w:val="00425089"/>
    <w:rsid w:val="00427D7F"/>
    <w:rsid w:val="00431447"/>
    <w:rsid w:val="004324B6"/>
    <w:rsid w:val="00433682"/>
    <w:rsid w:val="0043744D"/>
    <w:rsid w:val="00445086"/>
    <w:rsid w:val="004511F2"/>
    <w:rsid w:val="004764AB"/>
    <w:rsid w:val="004933FA"/>
    <w:rsid w:val="00494B72"/>
    <w:rsid w:val="00496081"/>
    <w:rsid w:val="004A1348"/>
    <w:rsid w:val="004B023E"/>
    <w:rsid w:val="004B243F"/>
    <w:rsid w:val="004B282D"/>
    <w:rsid w:val="004C2B08"/>
    <w:rsid w:val="004D2C7C"/>
    <w:rsid w:val="004D71C4"/>
    <w:rsid w:val="004E3339"/>
    <w:rsid w:val="004E52A2"/>
    <w:rsid w:val="004F0AA6"/>
    <w:rsid w:val="00510063"/>
    <w:rsid w:val="005261D0"/>
    <w:rsid w:val="0054242B"/>
    <w:rsid w:val="00542F07"/>
    <w:rsid w:val="00543427"/>
    <w:rsid w:val="00550525"/>
    <w:rsid w:val="00570B62"/>
    <w:rsid w:val="00595BBD"/>
    <w:rsid w:val="0059641E"/>
    <w:rsid w:val="005D050F"/>
    <w:rsid w:val="005E1472"/>
    <w:rsid w:val="005F226C"/>
    <w:rsid w:val="005F7192"/>
    <w:rsid w:val="006173AC"/>
    <w:rsid w:val="0062100F"/>
    <w:rsid w:val="00634880"/>
    <w:rsid w:val="006425BA"/>
    <w:rsid w:val="00650B9A"/>
    <w:rsid w:val="00653345"/>
    <w:rsid w:val="00655D74"/>
    <w:rsid w:val="00656F11"/>
    <w:rsid w:val="00684D37"/>
    <w:rsid w:val="00684F9A"/>
    <w:rsid w:val="00694030"/>
    <w:rsid w:val="006961D6"/>
    <w:rsid w:val="006A175B"/>
    <w:rsid w:val="006D04CC"/>
    <w:rsid w:val="006D1088"/>
    <w:rsid w:val="006D2A35"/>
    <w:rsid w:val="006F5785"/>
    <w:rsid w:val="00726103"/>
    <w:rsid w:val="00727F4C"/>
    <w:rsid w:val="00734F6B"/>
    <w:rsid w:val="00736D31"/>
    <w:rsid w:val="0077741D"/>
    <w:rsid w:val="00781867"/>
    <w:rsid w:val="00787CD1"/>
    <w:rsid w:val="007D1D3A"/>
    <w:rsid w:val="007E2604"/>
    <w:rsid w:val="007E33D2"/>
    <w:rsid w:val="007F11D2"/>
    <w:rsid w:val="00814F52"/>
    <w:rsid w:val="00816438"/>
    <w:rsid w:val="00834903"/>
    <w:rsid w:val="008352AC"/>
    <w:rsid w:val="00852651"/>
    <w:rsid w:val="008553F7"/>
    <w:rsid w:val="00864E28"/>
    <w:rsid w:val="008766AD"/>
    <w:rsid w:val="00876A59"/>
    <w:rsid w:val="00881219"/>
    <w:rsid w:val="008957B9"/>
    <w:rsid w:val="008A6F4F"/>
    <w:rsid w:val="008B25F2"/>
    <w:rsid w:val="008B4AA1"/>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F45CC"/>
    <w:rsid w:val="00D11EDB"/>
    <w:rsid w:val="00D16EF3"/>
    <w:rsid w:val="00D3244E"/>
    <w:rsid w:val="00D3629F"/>
    <w:rsid w:val="00D36F35"/>
    <w:rsid w:val="00D37294"/>
    <w:rsid w:val="00D3741F"/>
    <w:rsid w:val="00D422E5"/>
    <w:rsid w:val="00D51364"/>
    <w:rsid w:val="00D62923"/>
    <w:rsid w:val="00D6302E"/>
    <w:rsid w:val="00D67E9A"/>
    <w:rsid w:val="00D76659"/>
    <w:rsid w:val="00DA50D6"/>
    <w:rsid w:val="00DB54A4"/>
    <w:rsid w:val="00DC127A"/>
    <w:rsid w:val="00DC356C"/>
    <w:rsid w:val="00DE22E2"/>
    <w:rsid w:val="00DF7606"/>
    <w:rsid w:val="00DF7C32"/>
    <w:rsid w:val="00E05462"/>
    <w:rsid w:val="00E37B06"/>
    <w:rsid w:val="00E407EA"/>
    <w:rsid w:val="00E4370F"/>
    <w:rsid w:val="00E43F82"/>
    <w:rsid w:val="00E565FC"/>
    <w:rsid w:val="00E7403A"/>
    <w:rsid w:val="00E7460D"/>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27933347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kMBS@health.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www.mbsonline.gov.au/internet/mbsonline/publishing.nsf/Content/downloa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2021-09-17T07:32:00Z</dcterms:created>
  <dcterms:modified xsi:type="dcterms:W3CDTF">2021-10-06T03:22:00Z</dcterms:modified>
</cp:coreProperties>
</file>