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B54" w:rsidRPr="00732110" w:rsidRDefault="00D21B1B" w:rsidP="00E40B54">
      <w:pPr>
        <w:pStyle w:val="Heading1Black"/>
      </w:pPr>
      <w:bookmarkStart w:id="0" w:name="_GoBack"/>
      <w:bookmarkEnd w:id="0"/>
      <w:r>
        <w:t>INTRODUCING A NEW STROBOSCOPY MBS ITEM</w:t>
      </w:r>
      <w:r w:rsidR="00E40B54">
        <w:t xml:space="preserve"> </w:t>
      </w:r>
    </w:p>
    <w:p w:rsidR="00E40B54" w:rsidRDefault="00E40B54" w:rsidP="00E40B54">
      <w:pPr>
        <w:rPr>
          <w:bCs/>
          <w:i/>
          <w:iCs/>
          <w:spacing w:val="10"/>
        </w:rPr>
      </w:pPr>
      <w:r w:rsidRPr="00935F64">
        <w:rPr>
          <w:bCs/>
          <w:i/>
          <w:iCs/>
          <w:spacing w:val="10"/>
        </w:rPr>
        <w:t xml:space="preserve">The Australian Government is introducing </w:t>
      </w:r>
      <w:r w:rsidR="00D21B1B">
        <w:rPr>
          <w:bCs/>
          <w:i/>
          <w:iCs/>
          <w:spacing w:val="10"/>
        </w:rPr>
        <w:t>a new item</w:t>
      </w:r>
      <w:r w:rsidRPr="00935F64">
        <w:rPr>
          <w:bCs/>
          <w:i/>
          <w:iCs/>
          <w:spacing w:val="10"/>
        </w:rPr>
        <w:t xml:space="preserve"> to </w:t>
      </w:r>
      <w:r w:rsidR="00D21B1B">
        <w:rPr>
          <w:bCs/>
          <w:i/>
          <w:iCs/>
          <w:spacing w:val="10"/>
        </w:rPr>
        <w:t>fund</w:t>
      </w:r>
      <w:r w:rsidRPr="00935F64">
        <w:rPr>
          <w:bCs/>
          <w:i/>
          <w:iCs/>
          <w:spacing w:val="10"/>
        </w:rPr>
        <w:t xml:space="preserve"> </w:t>
      </w:r>
      <w:r w:rsidR="00D21B1B">
        <w:rPr>
          <w:bCs/>
          <w:i/>
          <w:iCs/>
          <w:spacing w:val="10"/>
        </w:rPr>
        <w:t>stroboscopy</w:t>
      </w:r>
      <w:r>
        <w:rPr>
          <w:bCs/>
          <w:i/>
          <w:iCs/>
          <w:spacing w:val="10"/>
        </w:rPr>
        <w:t xml:space="preserve"> </w:t>
      </w:r>
      <w:r w:rsidRPr="00935F64">
        <w:rPr>
          <w:bCs/>
          <w:i/>
          <w:iCs/>
          <w:spacing w:val="10"/>
        </w:rPr>
        <w:t>service</w:t>
      </w:r>
      <w:r w:rsidR="001D5848">
        <w:rPr>
          <w:bCs/>
          <w:i/>
          <w:iCs/>
          <w:spacing w:val="10"/>
        </w:rPr>
        <w:t>s</w:t>
      </w:r>
      <w:r w:rsidR="00A55656">
        <w:rPr>
          <w:bCs/>
          <w:i/>
          <w:iCs/>
          <w:spacing w:val="10"/>
        </w:rPr>
        <w:t xml:space="preserve"> through Medicare</w:t>
      </w:r>
      <w:r w:rsidRPr="00935F64">
        <w:rPr>
          <w:bCs/>
          <w:i/>
          <w:iCs/>
          <w:spacing w:val="10"/>
        </w:rPr>
        <w:t xml:space="preserve">, to ensure </w:t>
      </w:r>
      <w:r w:rsidR="001D459E">
        <w:rPr>
          <w:bCs/>
          <w:i/>
          <w:iCs/>
          <w:spacing w:val="10"/>
        </w:rPr>
        <w:t xml:space="preserve">patients are receiving procedures </w:t>
      </w:r>
      <w:r w:rsidR="003B18B8">
        <w:rPr>
          <w:bCs/>
          <w:i/>
          <w:iCs/>
          <w:spacing w:val="10"/>
        </w:rPr>
        <w:t>aligned</w:t>
      </w:r>
      <w:r w:rsidR="001D459E">
        <w:rPr>
          <w:bCs/>
          <w:i/>
          <w:iCs/>
          <w:spacing w:val="10"/>
        </w:rPr>
        <w:t xml:space="preserve"> with current best practice</w:t>
      </w:r>
      <w:r w:rsidRPr="00935F64">
        <w:rPr>
          <w:bCs/>
          <w:i/>
          <w:iCs/>
          <w:spacing w:val="10"/>
        </w:rPr>
        <w:t>. These changes follow recommendations from the M</w:t>
      </w:r>
      <w:r w:rsidR="001D459E">
        <w:rPr>
          <w:bCs/>
          <w:i/>
          <w:iCs/>
          <w:spacing w:val="10"/>
        </w:rPr>
        <w:t xml:space="preserve">edicare </w:t>
      </w:r>
      <w:r w:rsidRPr="00935F64">
        <w:rPr>
          <w:bCs/>
          <w:i/>
          <w:iCs/>
          <w:spacing w:val="10"/>
        </w:rPr>
        <w:t>B</w:t>
      </w:r>
      <w:r w:rsidR="001D459E">
        <w:rPr>
          <w:bCs/>
          <w:i/>
          <w:iCs/>
          <w:spacing w:val="10"/>
        </w:rPr>
        <w:t xml:space="preserve">enefits </w:t>
      </w:r>
      <w:r w:rsidRPr="00935F64">
        <w:rPr>
          <w:bCs/>
          <w:i/>
          <w:iCs/>
          <w:spacing w:val="10"/>
        </w:rPr>
        <w:t>S</w:t>
      </w:r>
      <w:r w:rsidR="001D459E">
        <w:rPr>
          <w:bCs/>
          <w:i/>
          <w:iCs/>
          <w:spacing w:val="10"/>
        </w:rPr>
        <w:t>chedule (MBS)</w:t>
      </w:r>
      <w:r w:rsidRPr="00935F64">
        <w:rPr>
          <w:bCs/>
          <w:i/>
          <w:iCs/>
          <w:spacing w:val="10"/>
        </w:rPr>
        <w:t xml:space="preserve"> Review Taskforce</w:t>
      </w:r>
      <w:r w:rsidR="00D21B1B">
        <w:rPr>
          <w:bCs/>
          <w:i/>
          <w:iCs/>
          <w:spacing w:val="10"/>
        </w:rPr>
        <w:t xml:space="preserve"> and Medical Services Advisory Committee (MSAC) Executive</w:t>
      </w:r>
      <w:r w:rsidRPr="00935F64">
        <w:rPr>
          <w:bCs/>
          <w:i/>
          <w:iCs/>
          <w:spacing w:val="10"/>
        </w:rPr>
        <w:t>.</w:t>
      </w:r>
    </w:p>
    <w:p w:rsidR="00E40B54" w:rsidRDefault="00E40B54" w:rsidP="00E40B54">
      <w:pPr>
        <w:rPr>
          <w:lang w:val="en"/>
        </w:rPr>
        <w:sectPr w:rsidR="00E40B54" w:rsidSect="002B78F9">
          <w:footerReference w:type="even" r:id="rId6"/>
          <w:headerReference w:type="first" r:id="rId7"/>
          <w:footerReference w:type="first" r:id="rId8"/>
          <w:pgSz w:w="11906" w:h="16838" w:code="9"/>
          <w:pgMar w:top="1418" w:right="1134" w:bottom="284" w:left="1134" w:header="0" w:footer="176" w:gutter="0"/>
          <w:cols w:space="567"/>
          <w:titlePg/>
          <w:docGrid w:linePitch="360"/>
        </w:sectPr>
      </w:pPr>
    </w:p>
    <w:p w:rsidR="00E40B54" w:rsidRPr="00692791" w:rsidRDefault="00E40B54" w:rsidP="00E40B54">
      <w:pPr>
        <w:spacing w:before="300" w:after="100" w:line="271" w:lineRule="auto"/>
        <w:outlineLvl w:val="1"/>
        <w:rPr>
          <w:rFonts w:eastAsia="Times New Roman"/>
          <w:b/>
          <w:color w:val="005CAB"/>
          <w:sz w:val="25"/>
          <w:szCs w:val="28"/>
          <w:lang w:val="en"/>
        </w:rPr>
      </w:pPr>
      <w:r>
        <w:rPr>
          <w:rFonts w:eastAsia="Times New Roman"/>
          <w:b/>
          <w:color w:val="005CAB"/>
          <w:sz w:val="25"/>
          <w:szCs w:val="28"/>
          <w:lang w:val="en"/>
        </w:rPr>
        <w:t>What are the changes?</w:t>
      </w:r>
    </w:p>
    <w:p w:rsidR="000C6108" w:rsidRDefault="0005690D" w:rsidP="00E40B54">
      <w:pPr>
        <w:rPr>
          <w:rFonts w:eastAsia="Times New Roman"/>
          <w:iCs/>
          <w:spacing w:val="5"/>
          <w:szCs w:val="21"/>
        </w:rPr>
      </w:pPr>
      <w:r>
        <w:rPr>
          <w:rFonts w:eastAsia="Times New Roman"/>
          <w:iCs/>
          <w:spacing w:val="5"/>
          <w:szCs w:val="21"/>
        </w:rPr>
        <w:t>From</w:t>
      </w:r>
      <w:r w:rsidR="00D21B1B">
        <w:rPr>
          <w:rFonts w:eastAsia="Times New Roman"/>
          <w:iCs/>
          <w:spacing w:val="5"/>
          <w:szCs w:val="21"/>
        </w:rPr>
        <w:t xml:space="preserve"> 1 November 2019</w:t>
      </w:r>
      <w:r>
        <w:rPr>
          <w:rFonts w:eastAsia="Times New Roman"/>
          <w:iCs/>
          <w:spacing w:val="5"/>
          <w:szCs w:val="21"/>
        </w:rPr>
        <w:t xml:space="preserve">, </w:t>
      </w:r>
      <w:r w:rsidR="00D21B1B">
        <w:rPr>
          <w:rFonts w:eastAsia="Times New Roman"/>
          <w:iCs/>
          <w:spacing w:val="5"/>
          <w:szCs w:val="21"/>
        </w:rPr>
        <w:t>a n</w:t>
      </w:r>
      <w:r w:rsidR="001D5848">
        <w:rPr>
          <w:rFonts w:eastAsia="Times New Roman"/>
          <w:iCs/>
          <w:spacing w:val="5"/>
          <w:szCs w:val="21"/>
        </w:rPr>
        <w:t xml:space="preserve">ew item </w:t>
      </w:r>
      <w:r w:rsidR="00EF6851">
        <w:rPr>
          <w:rFonts w:eastAsia="Times New Roman"/>
          <w:iCs/>
          <w:spacing w:val="5"/>
          <w:szCs w:val="21"/>
        </w:rPr>
        <w:t xml:space="preserve">specifically </w:t>
      </w:r>
      <w:r w:rsidR="001D5848">
        <w:rPr>
          <w:rFonts w:eastAsia="Times New Roman"/>
          <w:iCs/>
          <w:spacing w:val="5"/>
          <w:szCs w:val="21"/>
        </w:rPr>
        <w:t>for stroboscopy</w:t>
      </w:r>
      <w:r w:rsidR="00D21B1B">
        <w:rPr>
          <w:rFonts w:eastAsia="Times New Roman"/>
          <w:iCs/>
          <w:spacing w:val="5"/>
          <w:szCs w:val="21"/>
        </w:rPr>
        <w:t xml:space="preserve"> will be introduced to the MBS</w:t>
      </w:r>
      <w:r w:rsidR="001D459E">
        <w:rPr>
          <w:rFonts w:eastAsia="Times New Roman"/>
          <w:iCs/>
          <w:spacing w:val="5"/>
          <w:szCs w:val="21"/>
        </w:rPr>
        <w:t xml:space="preserve"> to </w:t>
      </w:r>
      <w:r w:rsidR="00B06E0F">
        <w:rPr>
          <w:rFonts w:eastAsia="Times New Roman"/>
          <w:iCs/>
          <w:spacing w:val="5"/>
          <w:szCs w:val="21"/>
        </w:rPr>
        <w:t>replace MBS item 41846 for direct examination of the larynx. This new item</w:t>
      </w:r>
      <w:r w:rsidR="002C7DAB">
        <w:rPr>
          <w:rFonts w:eastAsia="Times New Roman"/>
          <w:iCs/>
          <w:spacing w:val="5"/>
          <w:szCs w:val="21"/>
        </w:rPr>
        <w:t>, MBS item 41501,</w:t>
      </w:r>
      <w:r w:rsidR="00B06E0F">
        <w:rPr>
          <w:rFonts w:eastAsia="Times New Roman"/>
          <w:iCs/>
          <w:spacing w:val="5"/>
          <w:szCs w:val="21"/>
        </w:rPr>
        <w:t xml:space="preserve"> will better describe the service, </w:t>
      </w:r>
      <w:r w:rsidR="00EF6851">
        <w:rPr>
          <w:rFonts w:eastAsia="Times New Roman"/>
          <w:iCs/>
          <w:spacing w:val="5"/>
          <w:szCs w:val="21"/>
        </w:rPr>
        <w:t>make it easier for</w:t>
      </w:r>
      <w:r w:rsidR="00B06E0F">
        <w:rPr>
          <w:rFonts w:eastAsia="Times New Roman"/>
          <w:iCs/>
          <w:spacing w:val="5"/>
          <w:szCs w:val="21"/>
        </w:rPr>
        <w:t xml:space="preserve"> billing</w:t>
      </w:r>
      <w:r w:rsidR="00D21B1B">
        <w:rPr>
          <w:rFonts w:eastAsia="Times New Roman"/>
          <w:iCs/>
          <w:spacing w:val="5"/>
          <w:szCs w:val="21"/>
        </w:rPr>
        <w:t xml:space="preserve"> and </w:t>
      </w:r>
      <w:r w:rsidR="001D459E">
        <w:rPr>
          <w:rFonts w:eastAsia="Times New Roman"/>
          <w:iCs/>
          <w:spacing w:val="5"/>
          <w:szCs w:val="21"/>
        </w:rPr>
        <w:t>promote current best practice.</w:t>
      </w:r>
    </w:p>
    <w:p w:rsidR="0082632C" w:rsidRDefault="0082632C" w:rsidP="00E40B54">
      <w:pPr>
        <w:rPr>
          <w:rFonts w:eastAsia="Times New Roman"/>
          <w:iCs/>
          <w:spacing w:val="5"/>
          <w:szCs w:val="21"/>
        </w:rPr>
      </w:pPr>
      <w:r>
        <w:rPr>
          <w:rFonts w:eastAsia="Times New Roman"/>
          <w:iCs/>
          <w:spacing w:val="5"/>
          <w:szCs w:val="21"/>
        </w:rPr>
        <w:t xml:space="preserve">Direct examination of the larynx not utilising stroboscopy </w:t>
      </w:r>
      <w:r w:rsidR="00EF6851">
        <w:rPr>
          <w:rFonts w:eastAsia="Times New Roman"/>
          <w:iCs/>
          <w:spacing w:val="5"/>
          <w:szCs w:val="21"/>
        </w:rPr>
        <w:t>will still</w:t>
      </w:r>
      <w:r w:rsidR="00035656">
        <w:rPr>
          <w:rFonts w:eastAsia="Times New Roman"/>
          <w:iCs/>
          <w:spacing w:val="5"/>
          <w:szCs w:val="21"/>
        </w:rPr>
        <w:t xml:space="preserve"> be covered</w:t>
      </w:r>
      <w:r>
        <w:rPr>
          <w:rFonts w:eastAsia="Times New Roman"/>
          <w:iCs/>
          <w:spacing w:val="5"/>
          <w:szCs w:val="21"/>
        </w:rPr>
        <w:t xml:space="preserve"> under MBS item 41764 for nasendoscopy, </w:t>
      </w:r>
      <w:r w:rsidRPr="0082632C">
        <w:rPr>
          <w:rFonts w:eastAsia="Times New Roman"/>
          <w:iCs/>
          <w:spacing w:val="5"/>
          <w:szCs w:val="21"/>
        </w:rPr>
        <w:t xml:space="preserve">sinoscopy or </w:t>
      </w:r>
      <w:r w:rsidR="00CD702D" w:rsidRPr="0082632C">
        <w:rPr>
          <w:rFonts w:eastAsia="Times New Roman"/>
          <w:iCs/>
          <w:spacing w:val="5"/>
          <w:szCs w:val="21"/>
        </w:rPr>
        <w:t>fibre optic</w:t>
      </w:r>
      <w:r w:rsidRPr="0082632C">
        <w:rPr>
          <w:rFonts w:eastAsia="Times New Roman"/>
          <w:iCs/>
          <w:spacing w:val="5"/>
          <w:szCs w:val="21"/>
        </w:rPr>
        <w:t xml:space="preserve"> examination</w:t>
      </w:r>
      <w:r>
        <w:rPr>
          <w:rFonts w:eastAsia="Times New Roman"/>
          <w:iCs/>
          <w:spacing w:val="5"/>
          <w:szCs w:val="21"/>
        </w:rPr>
        <w:t xml:space="preserve"> techniques.</w:t>
      </w:r>
    </w:p>
    <w:p w:rsidR="00E40B54" w:rsidRPr="0082632C" w:rsidRDefault="00E40B54" w:rsidP="0082632C">
      <w:pPr>
        <w:spacing w:before="300" w:after="100" w:line="271" w:lineRule="auto"/>
        <w:outlineLvl w:val="1"/>
        <w:rPr>
          <w:rFonts w:eastAsia="Times New Roman"/>
          <w:b/>
          <w:color w:val="005CAB"/>
          <w:sz w:val="25"/>
          <w:szCs w:val="28"/>
          <w:lang w:val="en"/>
        </w:rPr>
      </w:pPr>
      <w:r>
        <w:rPr>
          <w:rFonts w:eastAsia="Times New Roman"/>
          <w:b/>
          <w:color w:val="005CAB"/>
          <w:sz w:val="25"/>
          <w:szCs w:val="28"/>
          <w:lang w:val="en"/>
        </w:rPr>
        <w:t>Why are these changes being made?</w:t>
      </w:r>
    </w:p>
    <w:p w:rsidR="00E40B54" w:rsidRDefault="00E40B54" w:rsidP="00E40B54">
      <w:r>
        <w:t xml:space="preserve">The </w:t>
      </w:r>
      <w:r w:rsidR="00D21B1B">
        <w:t>MBS Review Taskforce, following agreement from the MSAC E</w:t>
      </w:r>
      <w:r w:rsidR="00B06E0F">
        <w:t>xecutive, recommended the replacement of MBS item 41846 for a specific service covering stroboscopy</w:t>
      </w:r>
      <w:r>
        <w:t xml:space="preserve">. </w:t>
      </w:r>
    </w:p>
    <w:p w:rsidR="00E40B54" w:rsidRDefault="00E40B54" w:rsidP="00E40B54">
      <w:r>
        <w:t>The Taskforce is conducting a clinician-led review, which makes recommendations to the Government on how the MBS can be modernised to improve patient safety, support equity of access and reduce waste.</w:t>
      </w:r>
    </w:p>
    <w:p w:rsidR="00E40B54" w:rsidRDefault="00E40B54" w:rsidP="00E40B54">
      <w:pPr>
        <w:spacing w:before="300" w:after="100" w:line="271" w:lineRule="auto"/>
        <w:outlineLvl w:val="1"/>
        <w:rPr>
          <w:rFonts w:eastAsia="Times New Roman"/>
          <w:b/>
          <w:color w:val="005CAB"/>
          <w:sz w:val="25"/>
          <w:szCs w:val="28"/>
          <w:lang w:val="en"/>
        </w:rPr>
      </w:pPr>
      <w:r>
        <w:rPr>
          <w:rFonts w:eastAsia="Times New Roman"/>
          <w:b/>
          <w:color w:val="005CAB"/>
          <w:sz w:val="25"/>
          <w:szCs w:val="28"/>
          <w:lang w:val="en"/>
        </w:rPr>
        <w:t>What does this mean for patients?</w:t>
      </w:r>
    </w:p>
    <w:p w:rsidR="001D5848" w:rsidRDefault="00E40B54" w:rsidP="00E40B54">
      <w:r>
        <w:t xml:space="preserve">Patients will benefit from </w:t>
      </w:r>
      <w:r w:rsidR="00B06E0F">
        <w:t xml:space="preserve">diagnostic investigations and the monitoring of treatment effectiveness through </w:t>
      </w:r>
      <w:r w:rsidR="001D5848">
        <w:t xml:space="preserve">a </w:t>
      </w:r>
      <w:r w:rsidR="00B06E0F">
        <w:t xml:space="preserve">specific </w:t>
      </w:r>
      <w:r w:rsidR="00E81DD7">
        <w:t>stroboscopy</w:t>
      </w:r>
      <w:r w:rsidR="001D5848">
        <w:t xml:space="preserve"> service.</w:t>
      </w:r>
    </w:p>
    <w:p w:rsidR="00F21756" w:rsidRDefault="001D5848" w:rsidP="00E40B54">
      <w:r>
        <w:t>Patients will now receive a service</w:t>
      </w:r>
      <w:r w:rsidR="00B06E0F">
        <w:t xml:space="preserve"> that align</w:t>
      </w:r>
      <w:r>
        <w:t>s</w:t>
      </w:r>
      <w:r w:rsidR="00486FE7">
        <w:t xml:space="preserve"> with clinical best practice</w:t>
      </w:r>
      <w:r w:rsidR="00DA3C20">
        <w:t xml:space="preserve"> and </w:t>
      </w:r>
      <w:r>
        <w:t>is</w:t>
      </w:r>
      <w:r w:rsidR="00B06E0F">
        <w:t xml:space="preserve"> </w:t>
      </w:r>
      <w:r w:rsidR="00DA3C20">
        <w:t>consistently billed</w:t>
      </w:r>
      <w:r w:rsidR="00E81DD7">
        <w:t xml:space="preserve"> and rebated</w:t>
      </w:r>
      <w:r w:rsidR="00E40B54">
        <w:t>.</w:t>
      </w:r>
    </w:p>
    <w:p w:rsidR="00E40B54" w:rsidRDefault="00E40B54" w:rsidP="00E40B54">
      <w:pPr>
        <w:spacing w:before="300" w:after="100" w:line="240" w:lineRule="auto"/>
        <w:rPr>
          <w:rFonts w:eastAsia="Times New Roman"/>
          <w:b/>
          <w:color w:val="005CAB"/>
          <w:sz w:val="25"/>
          <w:szCs w:val="28"/>
          <w:lang w:val="en"/>
        </w:rPr>
      </w:pPr>
      <w:r>
        <w:rPr>
          <w:rFonts w:eastAsia="Times New Roman"/>
          <w:b/>
          <w:color w:val="005CAB"/>
          <w:sz w:val="25"/>
          <w:szCs w:val="28"/>
          <w:lang w:val="en"/>
        </w:rPr>
        <w:t>What does this mean for providers?</w:t>
      </w:r>
    </w:p>
    <w:p w:rsidR="00DA3C20" w:rsidRDefault="00DA3C20" w:rsidP="00E40B54">
      <w:r>
        <w:t xml:space="preserve">Providers will benefit from a clear schedule of MBS items that </w:t>
      </w:r>
      <w:r w:rsidR="00D21B1B">
        <w:t xml:space="preserve">are aligned with </w:t>
      </w:r>
      <w:r w:rsidR="00F21756">
        <w:t xml:space="preserve">current </w:t>
      </w:r>
      <w:r w:rsidR="001D5848">
        <w:t>best practice for stroboscopy and examination of the larynx.</w:t>
      </w:r>
    </w:p>
    <w:sectPr w:rsidR="00DA3C20" w:rsidSect="00692791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 w:code="9"/>
      <w:pgMar w:top="851" w:right="1134" w:bottom="0" w:left="1134" w:header="0" w:footer="0" w:gutter="0"/>
      <w:cols w:num="2"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18D" w:rsidRDefault="0005690D">
      <w:pPr>
        <w:spacing w:after="0" w:line="240" w:lineRule="auto"/>
      </w:pPr>
      <w:r>
        <w:separator/>
      </w:r>
    </w:p>
  </w:endnote>
  <w:endnote w:type="continuationSeparator" w:id="0">
    <w:p w:rsidR="00F0218D" w:rsidRDefault="0005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54129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02BB" w:rsidRPr="00CB4C13" w:rsidRDefault="0005690D" w:rsidP="009B3667">
        <w:pPr>
          <w:pStyle w:val="Footerborderabove"/>
          <w:spacing w:after="120"/>
        </w:pPr>
        <w:r>
          <w:t>Brain Cancer</w:t>
        </w:r>
      </w:p>
      <w:p w:rsidR="00B602BB" w:rsidRPr="009B3667" w:rsidRDefault="0005690D" w:rsidP="009B3667">
        <w:pPr>
          <w:pStyle w:val="Footer"/>
          <w:rPr>
            <w:noProof/>
            <w:sz w:val="21"/>
          </w:rPr>
        </w:pPr>
        <w:r w:rsidRPr="00CB4C13">
          <w:fldChar w:fldCharType="begin"/>
        </w:r>
        <w:r w:rsidRPr="00CB4C13">
          <w:instrText xml:space="preserve"> PAGE   \* MERGEFORMAT </w:instrText>
        </w:r>
        <w:r w:rsidRPr="00CB4C13">
          <w:fldChar w:fldCharType="separate"/>
        </w:r>
        <w:r>
          <w:rPr>
            <w:noProof/>
          </w:rPr>
          <w:t>2</w:t>
        </w:r>
        <w:r w:rsidRPr="00CB4C13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2BB" w:rsidRDefault="0005690D" w:rsidP="00A0121B">
    <w:pPr>
      <w:pStyle w:val="Footer"/>
      <w:tabs>
        <w:tab w:val="left" w:pos="812"/>
      </w:tabs>
      <w:jc w:val="lef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5215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72DF" w:rsidRPr="00CB4C13" w:rsidRDefault="0005690D" w:rsidP="009B3667">
        <w:pPr>
          <w:pStyle w:val="Footerborderabove"/>
          <w:spacing w:after="120"/>
        </w:pPr>
        <w:r w:rsidRPr="00D91F4A">
          <w:rPr>
            <w:highlight w:val="yellow"/>
          </w:rPr>
          <w:t>INSERT TITLE</w:t>
        </w:r>
      </w:p>
      <w:p w:rsidR="00A072DF" w:rsidRPr="009B3667" w:rsidRDefault="0005690D" w:rsidP="009B3667">
        <w:pPr>
          <w:pStyle w:val="Footer"/>
          <w:rPr>
            <w:noProof/>
            <w:sz w:val="21"/>
          </w:rPr>
        </w:pPr>
        <w:r w:rsidRPr="00CB4C13">
          <w:fldChar w:fldCharType="begin"/>
        </w:r>
        <w:r w:rsidRPr="00CB4C13">
          <w:instrText xml:space="preserve"> PAGE   \* MERGEFORMAT </w:instrText>
        </w:r>
        <w:r w:rsidRPr="00CB4C13">
          <w:fldChar w:fldCharType="separate"/>
        </w:r>
        <w:r>
          <w:rPr>
            <w:noProof/>
          </w:rPr>
          <w:t>2</w:t>
        </w:r>
        <w:r w:rsidRPr="00CB4C13"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2DF" w:rsidRPr="00A072DF" w:rsidRDefault="00CF372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18D" w:rsidRDefault="0005690D">
      <w:pPr>
        <w:spacing w:after="0" w:line="240" w:lineRule="auto"/>
      </w:pPr>
      <w:r>
        <w:separator/>
      </w:r>
    </w:p>
  </w:footnote>
  <w:footnote w:type="continuationSeparator" w:id="0">
    <w:p w:rsidR="00F0218D" w:rsidRDefault="00056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2BB" w:rsidRDefault="0005690D" w:rsidP="009B3667">
    <w:pPr>
      <w:pStyle w:val="Header"/>
      <w:ind w:left="-1134"/>
    </w:pPr>
    <w:r>
      <w:rPr>
        <w:noProof/>
      </w:rPr>
      <w:drawing>
        <wp:inline distT="0" distB="0" distL="0" distR="0" wp14:anchorId="5CE759EA" wp14:editId="327150C8">
          <wp:extent cx="7560000" cy="1584000"/>
          <wp:effectExtent l="0" t="0" r="3175" b="0"/>
          <wp:docPr id="2" name="Picture 2" descr="Austalian Government Department of Health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02BB" w:rsidRDefault="00CF372F" w:rsidP="001769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2DF" w:rsidRDefault="00CF37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2DF" w:rsidRDefault="00CF37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54"/>
    <w:rsid w:val="00003743"/>
    <w:rsid w:val="00035656"/>
    <w:rsid w:val="0005690D"/>
    <w:rsid w:val="00067456"/>
    <w:rsid w:val="000C6108"/>
    <w:rsid w:val="001B3443"/>
    <w:rsid w:val="001D459E"/>
    <w:rsid w:val="001D5848"/>
    <w:rsid w:val="002B78F9"/>
    <w:rsid w:val="002C7DAB"/>
    <w:rsid w:val="002F3AE3"/>
    <w:rsid w:val="0030786C"/>
    <w:rsid w:val="00337529"/>
    <w:rsid w:val="003B18B8"/>
    <w:rsid w:val="003D17F9"/>
    <w:rsid w:val="004867E2"/>
    <w:rsid w:val="00486FE7"/>
    <w:rsid w:val="00513046"/>
    <w:rsid w:val="00620F6D"/>
    <w:rsid w:val="00631889"/>
    <w:rsid w:val="006326D5"/>
    <w:rsid w:val="0082632C"/>
    <w:rsid w:val="008264EB"/>
    <w:rsid w:val="00A3154D"/>
    <w:rsid w:val="00A4512D"/>
    <w:rsid w:val="00A55656"/>
    <w:rsid w:val="00A57FD3"/>
    <w:rsid w:val="00A705AF"/>
    <w:rsid w:val="00B06E0F"/>
    <w:rsid w:val="00B42851"/>
    <w:rsid w:val="00CB5B1A"/>
    <w:rsid w:val="00CD702D"/>
    <w:rsid w:val="00CF372F"/>
    <w:rsid w:val="00D21B1B"/>
    <w:rsid w:val="00D45005"/>
    <w:rsid w:val="00DA3C20"/>
    <w:rsid w:val="00E40B54"/>
    <w:rsid w:val="00E81DD7"/>
    <w:rsid w:val="00E916EE"/>
    <w:rsid w:val="00EF6851"/>
    <w:rsid w:val="00F0218D"/>
    <w:rsid w:val="00F2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E333B3-B166-4D3C-855D-BB547111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B54"/>
    <w:pPr>
      <w:spacing w:after="200" w:line="300" w:lineRule="auto"/>
    </w:pPr>
    <w:rPr>
      <w:rFonts w:ascii="Arial" w:eastAsiaTheme="majorEastAsia" w:hAnsi="Arial" w:cs="Arial"/>
      <w:sz w:val="21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styleId="Header">
    <w:name w:val="header"/>
    <w:basedOn w:val="Normal"/>
    <w:link w:val="HeaderChar"/>
    <w:rsid w:val="00E40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40B54"/>
    <w:rPr>
      <w:rFonts w:ascii="Arial" w:eastAsiaTheme="majorEastAsia" w:hAnsi="Arial" w:cs="Arial"/>
      <w:sz w:val="21"/>
    </w:rPr>
  </w:style>
  <w:style w:type="paragraph" w:styleId="Footer">
    <w:name w:val="footer"/>
    <w:basedOn w:val="Normal"/>
    <w:link w:val="FooterChar"/>
    <w:uiPriority w:val="99"/>
    <w:rsid w:val="00E40B54"/>
    <w:pPr>
      <w:tabs>
        <w:tab w:val="center" w:pos="4513"/>
        <w:tab w:val="right" w:pos="9026"/>
      </w:tabs>
      <w:spacing w:after="240" w:line="240" w:lineRule="auto"/>
      <w:jc w:val="center"/>
    </w:pPr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E40B54"/>
    <w:rPr>
      <w:rFonts w:ascii="Arial" w:eastAsiaTheme="majorEastAsia" w:hAnsi="Arial" w:cs="Arial"/>
      <w:sz w:val="19"/>
    </w:rPr>
  </w:style>
  <w:style w:type="paragraph" w:customStyle="1" w:styleId="Heading1Black">
    <w:name w:val="Heading 1 Black"/>
    <w:basedOn w:val="Heading1"/>
    <w:next w:val="Normal"/>
    <w:autoRedefine/>
    <w:qFormat/>
    <w:rsid w:val="00E40B54"/>
    <w:pPr>
      <w:keepNext w:val="0"/>
      <w:pBdr>
        <w:left w:val="single" w:sz="48" w:space="8" w:color="005CAB"/>
      </w:pBdr>
      <w:spacing w:before="120" w:after="120"/>
      <w:ind w:left="284"/>
    </w:pPr>
    <w:rPr>
      <w:b w:val="0"/>
      <w:caps/>
      <w:color w:val="000000" w:themeColor="text1"/>
      <w:kern w:val="0"/>
      <w:sz w:val="32"/>
      <w:szCs w:val="20"/>
    </w:rPr>
  </w:style>
  <w:style w:type="paragraph" w:customStyle="1" w:styleId="Boxshadedcolourbackground">
    <w:name w:val="Box shaded colour background"/>
    <w:basedOn w:val="Normal"/>
    <w:qFormat/>
    <w:rsid w:val="00E40B54"/>
    <w:pPr>
      <w:pBdr>
        <w:top w:val="single" w:sz="4" w:space="8" w:color="F2F2F2"/>
        <w:left w:val="single" w:sz="4" w:space="8" w:color="F2F2F2"/>
        <w:bottom w:val="single" w:sz="4" w:space="8" w:color="F2F2F2"/>
        <w:right w:val="single" w:sz="4" w:space="8" w:color="F2F2F2"/>
      </w:pBdr>
      <w:shd w:val="clear" w:color="auto" w:fill="E2F1FF"/>
      <w:spacing w:before="300" w:line="276" w:lineRule="auto"/>
      <w:ind w:left="170" w:right="170"/>
    </w:pPr>
    <w:rPr>
      <w:rFonts w:eastAsia="Calibri" w:cs="Times New Roman"/>
      <w:bCs/>
      <w:szCs w:val="21"/>
      <w:lang w:val="en-GB" w:eastAsia="en-US"/>
    </w:rPr>
  </w:style>
  <w:style w:type="paragraph" w:customStyle="1" w:styleId="Footerborderabove">
    <w:name w:val="Footer border above"/>
    <w:basedOn w:val="Footer"/>
    <w:qFormat/>
    <w:rsid w:val="00E40B54"/>
    <w:pPr>
      <w:pBdr>
        <w:top w:val="single" w:sz="8" w:space="6" w:color="005CAB"/>
      </w:pBdr>
    </w:pPr>
  </w:style>
  <w:style w:type="character" w:styleId="Hyperlink">
    <w:name w:val="Hyperlink"/>
    <w:basedOn w:val="DefaultParagraphFont"/>
    <w:uiPriority w:val="99"/>
    <w:unhideWhenUsed/>
    <w:rsid w:val="00E40B5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40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0B54"/>
    <w:rPr>
      <w:rFonts w:ascii="Tahoma" w:eastAsiaTheme="majorEastAsi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D4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459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D459E"/>
    <w:rPr>
      <w:rFonts w:ascii="Arial" w:eastAsiaTheme="majorEastAsia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1D4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459E"/>
    <w:rPr>
      <w:rFonts w:ascii="Arial" w:eastAsiaTheme="majorEastAsia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HARDING, Sophie</dc:creator>
  <cp:lastModifiedBy>MAGPANTAY, Cynthia</cp:lastModifiedBy>
  <cp:revision>2</cp:revision>
  <dcterms:created xsi:type="dcterms:W3CDTF">2019-10-11T00:05:00Z</dcterms:created>
  <dcterms:modified xsi:type="dcterms:W3CDTF">2019-10-11T00:05:00Z</dcterms:modified>
</cp:coreProperties>
</file>