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35B5F" w14:textId="77777777" w:rsidR="005A4C2B" w:rsidRDefault="005A4C2B" w:rsidP="005A4C2B">
      <w:pPr>
        <w:pStyle w:val="Title"/>
      </w:pPr>
      <w:r>
        <w:t>Pacemaker – Defibrillator Quick Reference Claiming Guide</w:t>
      </w:r>
    </w:p>
    <w:p w14:paraId="6C653010" w14:textId="77777777" w:rsidR="008376E2" w:rsidRPr="00477080" w:rsidRDefault="008376E2" w:rsidP="008376E2">
      <w:pPr>
        <w:pStyle w:val="Paragraphtext"/>
        <w:rPr>
          <w:sz w:val="8"/>
          <w:szCs w:val="10"/>
        </w:rPr>
      </w:pPr>
    </w:p>
    <w:tbl>
      <w:tblPr>
        <w:tblStyle w:val="GridTable5Dark-Accent2"/>
        <w:tblW w:w="13745" w:type="dxa"/>
        <w:tblLook w:val="04A0" w:firstRow="1" w:lastRow="0" w:firstColumn="1" w:lastColumn="0" w:noHBand="0" w:noVBand="1"/>
      </w:tblPr>
      <w:tblGrid>
        <w:gridCol w:w="3408"/>
        <w:gridCol w:w="2439"/>
        <w:gridCol w:w="3544"/>
        <w:gridCol w:w="4354"/>
      </w:tblGrid>
      <w:tr w:rsidR="005A4C2B" w14:paraId="31BD1D5D" w14:textId="77777777" w:rsidTr="00115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00F1CCE1" w14:textId="77777777" w:rsidR="005A4C2B" w:rsidRPr="00584B15" w:rsidRDefault="005A4C2B" w:rsidP="00115D87"/>
        </w:tc>
        <w:tc>
          <w:tcPr>
            <w:tcW w:w="2439" w:type="dxa"/>
          </w:tcPr>
          <w:p w14:paraId="574D78FA" w14:textId="77777777" w:rsidR="005A4C2B" w:rsidRPr="000C3255" w:rsidRDefault="005A4C2B" w:rsidP="00115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C3255">
              <w:t>All standard pacemakers</w:t>
            </w:r>
          </w:p>
        </w:tc>
        <w:tc>
          <w:tcPr>
            <w:tcW w:w="3544" w:type="dxa"/>
          </w:tcPr>
          <w:p w14:paraId="5226F339" w14:textId="77777777" w:rsidR="005A4C2B" w:rsidRPr="000C3255" w:rsidRDefault="005A4C2B" w:rsidP="00115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C3255">
              <w:t>Cardiac Resynchronisation Therapy – Pacemaker (CRT-P)</w:t>
            </w:r>
          </w:p>
        </w:tc>
        <w:tc>
          <w:tcPr>
            <w:tcW w:w="4354" w:type="dxa"/>
          </w:tcPr>
          <w:p w14:paraId="3B4DC64C" w14:textId="77777777" w:rsidR="005A4C2B" w:rsidRPr="000C3255" w:rsidRDefault="005A4C2B" w:rsidP="00115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C3255">
              <w:t>Cardiac Resynchronisation Therapy – Defibrillator (CRT-D)</w:t>
            </w:r>
          </w:p>
        </w:tc>
      </w:tr>
      <w:tr w:rsidR="005A4C2B" w14:paraId="6576800F" w14:textId="77777777" w:rsidTr="005A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3F1C44C3" w14:textId="77777777" w:rsidR="005A4C2B" w:rsidRPr="000C3255" w:rsidRDefault="005A4C2B" w:rsidP="00115D87">
            <w:pPr>
              <w:rPr>
                <w:b w:val="0"/>
                <w:bCs w:val="0"/>
              </w:rPr>
            </w:pPr>
            <w:r w:rsidRPr="000C3255">
              <w:t>Insertion item</w:t>
            </w:r>
          </w:p>
        </w:tc>
        <w:tc>
          <w:tcPr>
            <w:tcW w:w="2439" w:type="dxa"/>
          </w:tcPr>
          <w:p w14:paraId="3A86CDB9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38353 (or removal or replacement)</w:t>
            </w:r>
          </w:p>
        </w:tc>
        <w:tc>
          <w:tcPr>
            <w:tcW w:w="3544" w:type="dxa"/>
          </w:tcPr>
          <w:p w14:paraId="608F06B9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38365 (or removal or replacement)</w:t>
            </w:r>
          </w:p>
        </w:tc>
        <w:tc>
          <w:tcPr>
            <w:tcW w:w="4354" w:type="dxa"/>
          </w:tcPr>
          <w:p w14:paraId="6A01E336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38471 (device and patches)</w:t>
            </w:r>
          </w:p>
        </w:tc>
      </w:tr>
      <w:tr w:rsidR="005A4C2B" w14:paraId="0B0AE901" w14:textId="77777777" w:rsidTr="005A4C2B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0E1B9971" w14:textId="77777777" w:rsidR="005A4C2B" w:rsidRPr="000C3255" w:rsidRDefault="005A4C2B" w:rsidP="00115D87">
            <w:pPr>
              <w:rPr>
                <w:b w:val="0"/>
                <w:bCs w:val="0"/>
              </w:rPr>
            </w:pPr>
            <w:r w:rsidRPr="000C3255">
              <w:t>Insertion (electrodes) single chamber (or removal or replacement)</w:t>
            </w:r>
          </w:p>
        </w:tc>
        <w:tc>
          <w:tcPr>
            <w:tcW w:w="2439" w:type="dxa"/>
          </w:tcPr>
          <w:p w14:paraId="53DA3D4C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38350</w:t>
            </w:r>
          </w:p>
        </w:tc>
        <w:tc>
          <w:tcPr>
            <w:tcW w:w="3544" w:type="dxa"/>
          </w:tcPr>
          <w:p w14:paraId="766E5DC1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38350</w:t>
            </w:r>
          </w:p>
        </w:tc>
        <w:tc>
          <w:tcPr>
            <w:tcW w:w="4354" w:type="dxa"/>
          </w:tcPr>
          <w:p w14:paraId="030FAA74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38350 (pacing/sensing leads) x1</w:t>
            </w:r>
          </w:p>
        </w:tc>
      </w:tr>
      <w:tr w:rsidR="005A4C2B" w14:paraId="4F8E7916" w14:textId="77777777" w:rsidTr="005A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3C997C12" w14:textId="77777777" w:rsidR="005A4C2B" w:rsidRPr="000C3255" w:rsidRDefault="005A4C2B" w:rsidP="00115D87">
            <w:pPr>
              <w:rPr>
                <w:b w:val="0"/>
                <w:bCs w:val="0"/>
              </w:rPr>
            </w:pPr>
            <w:r w:rsidRPr="000C3255">
              <w:t>Insertion (double electrodes) dual chamber (or removal or replacement)</w:t>
            </w:r>
          </w:p>
        </w:tc>
        <w:tc>
          <w:tcPr>
            <w:tcW w:w="2439" w:type="dxa"/>
          </w:tcPr>
          <w:p w14:paraId="67398B8E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38356</w:t>
            </w:r>
          </w:p>
        </w:tc>
        <w:tc>
          <w:tcPr>
            <w:tcW w:w="3544" w:type="dxa"/>
          </w:tcPr>
          <w:p w14:paraId="25ABAD04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38356</w:t>
            </w:r>
          </w:p>
        </w:tc>
        <w:tc>
          <w:tcPr>
            <w:tcW w:w="4354" w:type="dxa"/>
          </w:tcPr>
          <w:p w14:paraId="4619318B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38356 (pacing/sensing leads) x2</w:t>
            </w:r>
          </w:p>
        </w:tc>
      </w:tr>
      <w:tr w:rsidR="005A4C2B" w14:paraId="554F746E" w14:textId="77777777" w:rsidTr="005A4C2B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27C827CC" w14:textId="77777777" w:rsidR="005A4C2B" w:rsidRPr="000C3255" w:rsidRDefault="005A4C2B" w:rsidP="00115D87">
            <w:pPr>
              <w:rPr>
                <w:b w:val="0"/>
                <w:bCs w:val="0"/>
              </w:rPr>
            </w:pPr>
            <w:r>
              <w:t>Insertion/removal/ replacement of left ventricular electrode</w:t>
            </w:r>
          </w:p>
        </w:tc>
        <w:tc>
          <w:tcPr>
            <w:tcW w:w="2439" w:type="dxa"/>
          </w:tcPr>
          <w:p w14:paraId="44AB78AD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3544" w:type="dxa"/>
          </w:tcPr>
          <w:p w14:paraId="01416E33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38368</w:t>
            </w:r>
          </w:p>
        </w:tc>
        <w:tc>
          <w:tcPr>
            <w:tcW w:w="4354" w:type="dxa"/>
          </w:tcPr>
          <w:p w14:paraId="462D5CD7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38368</w:t>
            </w:r>
          </w:p>
        </w:tc>
      </w:tr>
      <w:tr w:rsidR="005A4C2B" w14:paraId="50588C1F" w14:textId="77777777" w:rsidTr="005A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64327A79" w14:textId="77777777" w:rsidR="005A4C2B" w:rsidRPr="000C3255" w:rsidRDefault="005A4C2B" w:rsidP="00115D87">
            <w:pPr>
              <w:rPr>
                <w:b w:val="0"/>
                <w:bCs w:val="0"/>
              </w:rPr>
            </w:pPr>
            <w:r w:rsidRPr="000C3255">
              <w:t>Insertion/replacement/removal defibrillator generator</w:t>
            </w:r>
          </w:p>
        </w:tc>
        <w:tc>
          <w:tcPr>
            <w:tcW w:w="2439" w:type="dxa"/>
          </w:tcPr>
          <w:p w14:paraId="7F915DFA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3544" w:type="dxa"/>
          </w:tcPr>
          <w:p w14:paraId="06CF40DA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354" w:type="dxa"/>
          </w:tcPr>
          <w:p w14:paraId="57F79694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38472</w:t>
            </w:r>
          </w:p>
        </w:tc>
      </w:tr>
      <w:tr w:rsidR="005A4C2B" w14:paraId="068B163C" w14:textId="77777777" w:rsidTr="005A4C2B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700471BA" w14:textId="77777777" w:rsidR="005A4C2B" w:rsidRPr="000C3255" w:rsidRDefault="005A4C2B" w:rsidP="00115D87">
            <w:pPr>
              <w:rPr>
                <w:b w:val="0"/>
                <w:bCs w:val="0"/>
              </w:rPr>
            </w:pPr>
            <w:r w:rsidRPr="000C3255">
              <w:t>Patient attendance (following detection of an abnormality)</w:t>
            </w:r>
          </w:p>
        </w:tc>
        <w:tc>
          <w:tcPr>
            <w:tcW w:w="2439" w:type="dxa"/>
          </w:tcPr>
          <w:p w14:paraId="758BDF0F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11720</w:t>
            </w:r>
          </w:p>
        </w:tc>
        <w:tc>
          <w:tcPr>
            <w:tcW w:w="3544" w:type="dxa"/>
          </w:tcPr>
          <w:p w14:paraId="11F93145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11720</w:t>
            </w:r>
          </w:p>
        </w:tc>
        <w:tc>
          <w:tcPr>
            <w:tcW w:w="4354" w:type="dxa"/>
          </w:tcPr>
          <w:p w14:paraId="1FE3F06C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11726</w:t>
            </w:r>
          </w:p>
        </w:tc>
      </w:tr>
      <w:tr w:rsidR="005A4C2B" w14:paraId="46543819" w14:textId="77777777" w:rsidTr="005A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20E0BBB7" w14:textId="77777777" w:rsidR="005A4C2B" w:rsidRPr="000C3255" w:rsidRDefault="005A4C2B" w:rsidP="00115D87">
            <w:pPr>
              <w:rPr>
                <w:b w:val="0"/>
                <w:bCs w:val="0"/>
              </w:rPr>
            </w:pPr>
            <w:r w:rsidRPr="000C3255">
              <w:t>Patient attendance (testing)</w:t>
            </w:r>
          </w:p>
        </w:tc>
        <w:tc>
          <w:tcPr>
            <w:tcW w:w="2439" w:type="dxa"/>
          </w:tcPr>
          <w:p w14:paraId="688E0CA2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11721</w:t>
            </w:r>
          </w:p>
        </w:tc>
        <w:tc>
          <w:tcPr>
            <w:tcW w:w="3544" w:type="dxa"/>
          </w:tcPr>
          <w:p w14:paraId="2C8782B0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11721 (also covers non-defibrillator CRT devices)</w:t>
            </w:r>
          </w:p>
        </w:tc>
        <w:tc>
          <w:tcPr>
            <w:tcW w:w="4354" w:type="dxa"/>
          </w:tcPr>
          <w:p w14:paraId="65AD59A0" w14:textId="77777777" w:rsidR="005A4C2B" w:rsidRDefault="005A4C2B" w:rsidP="0011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11727</w:t>
            </w:r>
          </w:p>
        </w:tc>
      </w:tr>
      <w:tr w:rsidR="005A4C2B" w14:paraId="76EE10C5" w14:textId="77777777" w:rsidTr="005A4C2B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27F90348" w14:textId="77777777" w:rsidR="005A4C2B" w:rsidRPr="000C3255" w:rsidRDefault="005A4C2B" w:rsidP="00115D87">
            <w:pPr>
              <w:rPr>
                <w:b w:val="0"/>
                <w:bCs w:val="0"/>
              </w:rPr>
            </w:pPr>
            <w:r w:rsidRPr="000C3255">
              <w:t>Remote monitoring review of arrhythmias</w:t>
            </w:r>
          </w:p>
        </w:tc>
        <w:tc>
          <w:tcPr>
            <w:tcW w:w="2439" w:type="dxa"/>
          </w:tcPr>
          <w:p w14:paraId="16FF9FB9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11719</w:t>
            </w:r>
          </w:p>
        </w:tc>
        <w:tc>
          <w:tcPr>
            <w:tcW w:w="3544" w:type="dxa"/>
          </w:tcPr>
          <w:p w14:paraId="679F4962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11719</w:t>
            </w:r>
          </w:p>
        </w:tc>
        <w:tc>
          <w:tcPr>
            <w:tcW w:w="4354" w:type="dxa"/>
          </w:tcPr>
          <w:p w14:paraId="64CF11E3" w14:textId="77777777" w:rsidR="005A4C2B" w:rsidRDefault="005A4C2B" w:rsidP="0011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11725</w:t>
            </w:r>
          </w:p>
        </w:tc>
      </w:tr>
    </w:tbl>
    <w:p w14:paraId="26065792" w14:textId="77777777" w:rsidR="005A4C2B" w:rsidRPr="008376E2" w:rsidRDefault="005A4C2B" w:rsidP="008376E2">
      <w:pPr>
        <w:pStyle w:val="Paragraphtext"/>
        <w:sectPr w:rsidR="005A4C2B" w:rsidRPr="008376E2" w:rsidSect="00477080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425" w:left="1134" w:header="851" w:footer="709" w:gutter="0"/>
          <w:cols w:space="708"/>
          <w:titlePg/>
          <w:docGrid w:linePitch="360"/>
        </w:sectPr>
      </w:pPr>
    </w:p>
    <w:p w14:paraId="5C5A3535" w14:textId="77777777" w:rsidR="008376E2" w:rsidRPr="00835C76" w:rsidRDefault="008376E2" w:rsidP="00477080">
      <w:pPr>
        <w:pStyle w:val="Paragraphtext"/>
      </w:pPr>
    </w:p>
    <w:sectPr w:rsidR="008376E2" w:rsidRPr="00835C76" w:rsidSect="000D72AE">
      <w:headerReference w:type="default" r:id="rId15"/>
      <w:pgSz w:w="16838" w:h="11906" w:orient="landscape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B73A2" w14:textId="77777777" w:rsidR="00D11BEF" w:rsidRDefault="00D11BEF" w:rsidP="006B56BB">
      <w:r>
        <w:separator/>
      </w:r>
    </w:p>
    <w:p w14:paraId="56BFC359" w14:textId="77777777" w:rsidR="00D11BEF" w:rsidRDefault="00D11BEF"/>
  </w:endnote>
  <w:endnote w:type="continuationSeparator" w:id="0">
    <w:p w14:paraId="073786E1" w14:textId="77777777" w:rsidR="00D11BEF" w:rsidRDefault="00D11BEF" w:rsidP="006B56BB">
      <w:r>
        <w:continuationSeparator/>
      </w:r>
    </w:p>
    <w:p w14:paraId="783E17B6" w14:textId="77777777" w:rsidR="00D11BEF" w:rsidRDefault="00D11BEF"/>
  </w:endnote>
  <w:endnote w:type="continuationNotice" w:id="1">
    <w:p w14:paraId="5CBCAE65" w14:textId="77777777" w:rsidR="00D11BEF" w:rsidRDefault="00D11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B238A" w14:textId="77777777" w:rsidR="008D48C9" w:rsidRPr="003D033A" w:rsidRDefault="00E850C3" w:rsidP="003D033A">
    <w:pPr>
      <w:pStyle w:val="Footer"/>
      <w:tabs>
        <w:tab w:val="clear" w:pos="4513"/>
      </w:tabs>
      <w:jc w:val="right"/>
      <w:rPr>
        <w:szCs w:val="20"/>
      </w:rPr>
    </w:pPr>
    <w:r>
      <w:t xml:space="preserve">Department of Health - </w:t>
    </w:r>
    <w:r w:rsidRPr="00DE3355">
      <w:t xml:space="preserve">Insert </w:t>
    </w:r>
    <w:r>
      <w:t>Factsheet</w:t>
    </w:r>
    <w:r w:rsidRPr="00DE3355">
      <w:t xml:space="preserve"> title</w:t>
    </w:r>
    <w:r w:rsidR="003D033A" w:rsidRPr="003D033A">
      <w:rPr>
        <w:szCs w:val="20"/>
      </w:rPr>
      <w:t xml:space="preserve"> </w:t>
    </w:r>
    <w:sdt>
      <w:sdtPr>
        <w:rPr>
          <w:szCs w:val="20"/>
        </w:rPr>
        <w:id w:val="601842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033A">
          <w:rPr>
            <w:szCs w:val="20"/>
          </w:rPr>
          <w:tab/>
        </w:r>
        <w:r w:rsidR="003D033A" w:rsidRPr="006043C7">
          <w:rPr>
            <w:szCs w:val="20"/>
          </w:rPr>
          <w:fldChar w:fldCharType="begin"/>
        </w:r>
        <w:r w:rsidR="003D033A" w:rsidRPr="006043C7">
          <w:rPr>
            <w:szCs w:val="20"/>
          </w:rPr>
          <w:instrText xml:space="preserve"> PAGE   \* MERGEFORMAT </w:instrText>
        </w:r>
        <w:r w:rsidR="003D033A" w:rsidRPr="006043C7">
          <w:rPr>
            <w:szCs w:val="20"/>
          </w:rPr>
          <w:fldChar w:fldCharType="separate"/>
        </w:r>
        <w:r w:rsidR="002064A0">
          <w:rPr>
            <w:noProof/>
            <w:szCs w:val="20"/>
          </w:rPr>
          <w:t>5</w:t>
        </w:r>
        <w:r w:rsidR="003D033A" w:rsidRPr="006043C7">
          <w:rPr>
            <w:noProof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6463E" w14:textId="5EEAF3F1" w:rsidR="008D48C9" w:rsidRPr="00DE3355" w:rsidRDefault="00AC2679" w:rsidP="003D033A">
    <w:pPr>
      <w:pStyle w:val="Footer"/>
      <w:tabs>
        <w:tab w:val="clear" w:pos="4513"/>
      </w:tabs>
    </w:pPr>
    <w:r>
      <w:t xml:space="preserve">Department of Health </w:t>
    </w:r>
    <w:r w:rsidR="005A4C2B">
      <w:t>–</w:t>
    </w:r>
    <w:r>
      <w:t xml:space="preserve"> </w:t>
    </w:r>
    <w:r w:rsidR="005A4C2B">
      <w:t>Pacemaker and Defibri</w:t>
    </w:r>
    <w:r w:rsidR="00134FA0">
      <w:t>l</w:t>
    </w:r>
    <w:r w:rsidR="005A4C2B">
      <w:t xml:space="preserve">lator Quick Reference Claiming Guide </w:t>
    </w:r>
    <w:r w:rsidR="00477080">
      <w:t xml:space="preserve">Last updated </w:t>
    </w:r>
    <w:r w:rsidR="00D11BEF">
      <w:t>16</w:t>
    </w:r>
    <w:r w:rsidR="005A4C2B">
      <w:t xml:space="preserve"> August 2021</w:t>
    </w:r>
    <w:r w:rsidR="003D033A" w:rsidRPr="003D033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822CD" w14:textId="77777777" w:rsidR="00D11BEF" w:rsidRDefault="00D11BEF" w:rsidP="006B56BB">
      <w:r>
        <w:separator/>
      </w:r>
    </w:p>
    <w:p w14:paraId="321BBF35" w14:textId="77777777" w:rsidR="00D11BEF" w:rsidRDefault="00D11BEF"/>
  </w:footnote>
  <w:footnote w:type="continuationSeparator" w:id="0">
    <w:p w14:paraId="59532582" w14:textId="77777777" w:rsidR="00D11BEF" w:rsidRDefault="00D11BEF" w:rsidP="006B56BB">
      <w:r>
        <w:continuationSeparator/>
      </w:r>
    </w:p>
    <w:p w14:paraId="65D2BF2C" w14:textId="77777777" w:rsidR="00D11BEF" w:rsidRDefault="00D11BEF"/>
  </w:footnote>
  <w:footnote w:type="continuationNotice" w:id="1">
    <w:p w14:paraId="5EED8F47" w14:textId="77777777" w:rsidR="00D11BEF" w:rsidRDefault="00D11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81178" w14:textId="77777777" w:rsidR="008D48C9" w:rsidRDefault="008D48C9" w:rsidP="00090316">
    <w:pPr>
      <w:pStyle w:val="Header"/>
    </w:pPr>
    <w:r>
      <w:rPr>
        <w:noProof/>
        <w:lang w:eastAsia="en-A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64BD2" w14:textId="77777777" w:rsidR="008D48C9" w:rsidRDefault="001571C7">
    <w:pPr>
      <w:pStyle w:val="Header"/>
    </w:pPr>
    <w:r>
      <w:rPr>
        <w:noProof/>
        <w:lang w:eastAsia="en-AU"/>
      </w:rPr>
      <w:drawing>
        <wp:inline distT="0" distB="0" distL="0" distR="0" wp14:anchorId="2FC91701" wp14:editId="50843CEE">
          <wp:extent cx="5865806" cy="959485"/>
          <wp:effectExtent l="0" t="0" r="1905" b="0"/>
          <wp:docPr id="7" name="Picture 7" descr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ov-logo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5"/>
                  <a:stretch/>
                </pic:blipFill>
                <pic:spPr bwMode="auto">
                  <a:xfrm>
                    <a:off x="0" y="0"/>
                    <a:ext cx="5865806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D72AE">
      <w:rPr>
        <w:noProof/>
        <w:lang w:eastAsia="en-AU"/>
      </w:rPr>
      <w:drawing>
        <wp:inline distT="0" distB="0" distL="0" distR="0" wp14:anchorId="7C225FCF" wp14:editId="4DC270E0">
          <wp:extent cx="2842501" cy="161290"/>
          <wp:effectExtent l="0" t="0" r="0" b="0"/>
          <wp:docPr id="8" name="Picture 8" descr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ov-logo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7" t="84781"/>
                  <a:stretch/>
                </pic:blipFill>
                <pic:spPr bwMode="auto">
                  <a:xfrm flipH="1">
                    <a:off x="0" y="0"/>
                    <a:ext cx="2878986" cy="163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E9BC0" w14:textId="77777777" w:rsidR="008E0C77" w:rsidRDefault="008E0C77" w:rsidP="008E0C77">
    <w:pPr>
      <w:pStyle w:val="Headertext"/>
      <w:spacing w:after="18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EF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67456"/>
    <w:rsid w:val="0006760D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2AE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34FA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064A0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6103"/>
    <w:rsid w:val="00457858"/>
    <w:rsid w:val="00460B0B"/>
    <w:rsid w:val="00461023"/>
    <w:rsid w:val="00462FAC"/>
    <w:rsid w:val="00464631"/>
    <w:rsid w:val="00464B79"/>
    <w:rsid w:val="00467BBF"/>
    <w:rsid w:val="00477080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4C2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32BD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1736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3AA0"/>
    <w:rsid w:val="00D11BEF"/>
    <w:rsid w:val="00D147EB"/>
    <w:rsid w:val="00D34667"/>
    <w:rsid w:val="00D401E1"/>
    <w:rsid w:val="00D408B4"/>
    <w:rsid w:val="00D524C8"/>
    <w:rsid w:val="00D60585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4EDC"/>
    <w:rsid w:val="00F47DA2"/>
    <w:rsid w:val="00F519FC"/>
    <w:rsid w:val="00F51D04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3AEF3"/>
  <w15:docId w15:val="{67AE31B2-2000-46F7-BD69-28AF70FC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564FB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564FB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 w:after="12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table" w:styleId="GridTable5Dark-Accent2">
    <w:name w:val="Grid Table 5 Dark Accent 2"/>
    <w:basedOn w:val="TableNormal"/>
    <w:uiPriority w:val="50"/>
    <w:rsid w:val="005A4C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A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1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1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1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189" w:themeFill="accent2"/>
      </w:tcPr>
    </w:tblStylePr>
    <w:tblStylePr w:type="band1Vert">
      <w:tblPr/>
      <w:tcPr>
        <w:shd w:val="clear" w:color="auto" w:fill="A2D5DB" w:themeFill="accent2" w:themeFillTint="66"/>
      </w:tcPr>
    </w:tblStylePr>
    <w:tblStylePr w:type="band1Horz">
      <w:tblPr/>
      <w:tcPr>
        <w:shd w:val="clear" w:color="auto" w:fill="A2D5DB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taging\Cardiac%20Services\Finals%20Communication%20Materials%20for%201%20July%202021\Pacemaker%20and%20Defibrillator%20QRG%20claiming%20for%20AS%20clearanc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E5D55D2855249BDE6284DECF3A812" ma:contentTypeVersion="1" ma:contentTypeDescription="Create a new document." ma:contentTypeScope="" ma:versionID="9f8c2a13d8772c794cad9e180fc888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a905017a9aa3b0c875ea481d4b6b5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4C1F-ACE7-4F0C-8B3A-935AE297C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302A5-2A8A-4052-A27B-A6924B27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Pacemaker and Defibrillator QRG claiming for AS clearance.dotx</Template>
  <TotalTime>2</TotalTime>
  <Pages>2</Pages>
  <Words>108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STEEL, Katrina</dc:creator>
  <cp:lastModifiedBy>STEEL, Katrina</cp:lastModifiedBy>
  <cp:revision>1</cp:revision>
  <dcterms:created xsi:type="dcterms:W3CDTF">2021-08-16T06:42:00Z</dcterms:created>
  <dcterms:modified xsi:type="dcterms:W3CDTF">2021-08-16T06:44:00Z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0x010100A6AE5D55D2855249BDE6284DECF3A812</vt:lpwstr>
  </property>
</Properties>
</file>