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C7" w:rsidRPr="009B517F" w:rsidRDefault="00E82B2E" w:rsidP="00AD63C7">
      <w:pPr>
        <w:pStyle w:val="Heading1"/>
        <w:rPr>
          <w:sz w:val="40"/>
          <w:szCs w:val="40"/>
        </w:rPr>
      </w:pPr>
      <w:bookmarkStart w:id="0" w:name="_Ref394501517"/>
      <w:r w:rsidRPr="009B517F">
        <w:rPr>
          <w:sz w:val="40"/>
          <w:szCs w:val="40"/>
        </w:rPr>
        <w:t xml:space="preserve">Medicare Benefits Schedule </w:t>
      </w:r>
      <w:r w:rsidR="0057720B">
        <w:rPr>
          <w:sz w:val="40"/>
          <w:szCs w:val="40"/>
        </w:rPr>
        <w:t>(MBS) i</w:t>
      </w:r>
      <w:r w:rsidR="007F6E06">
        <w:rPr>
          <w:sz w:val="40"/>
          <w:szCs w:val="40"/>
        </w:rPr>
        <w:t>tems for cardiac magnetic resonance imaging (</w:t>
      </w:r>
      <w:r w:rsidRPr="009B517F">
        <w:rPr>
          <w:sz w:val="40"/>
          <w:szCs w:val="40"/>
        </w:rPr>
        <w:t xml:space="preserve">MRI) </w:t>
      </w:r>
      <w:bookmarkEnd w:id="0"/>
      <w:r w:rsidR="00E6051D">
        <w:rPr>
          <w:sz w:val="40"/>
          <w:szCs w:val="40"/>
        </w:rPr>
        <w:t xml:space="preserve">for the </w:t>
      </w:r>
      <w:r w:rsidR="000842F2">
        <w:rPr>
          <w:sz w:val="40"/>
          <w:szCs w:val="40"/>
        </w:rPr>
        <w:t>diagnos</w:t>
      </w:r>
      <w:r w:rsidR="00E6051D">
        <w:rPr>
          <w:sz w:val="40"/>
          <w:szCs w:val="40"/>
        </w:rPr>
        <w:t>is of</w:t>
      </w:r>
      <w:r w:rsidR="000842F2">
        <w:rPr>
          <w:sz w:val="40"/>
          <w:szCs w:val="40"/>
        </w:rPr>
        <w:t xml:space="preserve"> </w:t>
      </w:r>
      <w:r w:rsidR="000842F2" w:rsidRPr="000842F2">
        <w:rPr>
          <w:sz w:val="40"/>
          <w:szCs w:val="40"/>
        </w:rPr>
        <w:t>arrthymogenic right ventricular cardiomyopathy (ARVC)</w:t>
      </w:r>
    </w:p>
    <w:p w:rsidR="0057720B" w:rsidRDefault="0057720B" w:rsidP="004944DC">
      <w:pPr>
        <w:pStyle w:val="Heading2"/>
        <w:keepLines/>
        <w:spacing w:before="0"/>
        <w:rPr>
          <w:b w:val="0"/>
          <w:i w:val="0"/>
          <w:sz w:val="18"/>
          <w:szCs w:val="18"/>
        </w:rPr>
      </w:pPr>
      <w:r w:rsidRPr="0057720B">
        <w:rPr>
          <w:b w:val="0"/>
          <w:i w:val="0"/>
          <w:sz w:val="18"/>
          <w:szCs w:val="18"/>
        </w:rPr>
        <w:t xml:space="preserve">Last updated: </w:t>
      </w:r>
      <w:r>
        <w:rPr>
          <w:b w:val="0"/>
          <w:i w:val="0"/>
          <w:sz w:val="18"/>
          <w:szCs w:val="18"/>
        </w:rPr>
        <w:t>1</w:t>
      </w:r>
      <w:r w:rsidR="009D2951">
        <w:rPr>
          <w:b w:val="0"/>
          <w:i w:val="0"/>
          <w:sz w:val="18"/>
          <w:szCs w:val="18"/>
        </w:rPr>
        <w:t>5</w:t>
      </w:r>
      <w:r w:rsidRPr="0057720B">
        <w:rPr>
          <w:b w:val="0"/>
          <w:i w:val="0"/>
          <w:sz w:val="18"/>
          <w:szCs w:val="18"/>
        </w:rPr>
        <w:t>/0</w:t>
      </w:r>
      <w:r>
        <w:rPr>
          <w:b w:val="0"/>
          <w:i w:val="0"/>
          <w:sz w:val="18"/>
          <w:szCs w:val="18"/>
        </w:rPr>
        <w:t>8</w:t>
      </w:r>
      <w:r w:rsidRPr="0057720B">
        <w:rPr>
          <w:b w:val="0"/>
          <w:i w:val="0"/>
          <w:sz w:val="18"/>
          <w:szCs w:val="18"/>
        </w:rPr>
        <w:t>/2018</w:t>
      </w:r>
    </w:p>
    <w:p w:rsidR="004944DC" w:rsidRPr="004944DC" w:rsidRDefault="004944DC" w:rsidP="004944DC"/>
    <w:p w:rsidR="00AD63C7" w:rsidRPr="009B517F" w:rsidRDefault="00D14EB3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 xml:space="preserve">What </w:t>
      </w:r>
      <w:r w:rsidR="00993972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are the new services</w:t>
      </w: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117911" w:rsidRDefault="007F6E06" w:rsidP="00365657">
      <w:pPr>
        <w:spacing w:before="0"/>
      </w:pPr>
      <w:r>
        <w:t xml:space="preserve">As of 1 May </w:t>
      </w:r>
      <w:r w:rsidR="00993972">
        <w:t xml:space="preserve">2018, </w:t>
      </w:r>
      <w:r>
        <w:t>Medicare rebates have been</w:t>
      </w:r>
      <w:r w:rsidR="00E82B2E">
        <w:t xml:space="preserve"> available for </w:t>
      </w:r>
      <w:r w:rsidR="00993972">
        <w:t>four</w:t>
      </w:r>
      <w:r>
        <w:t xml:space="preserve"> new items covering cardiac MRI </w:t>
      </w:r>
      <w:r w:rsidR="0057720B">
        <w:t xml:space="preserve">scans </w:t>
      </w:r>
      <w:r>
        <w:t xml:space="preserve">for patients with </w:t>
      </w:r>
      <w:r w:rsidRPr="00117911">
        <w:t>suspected arrthymogenic right ventricular cardiomyopathy (ARVC) (items 63395 K &amp; 63396 NK)</w:t>
      </w:r>
      <w:r>
        <w:t xml:space="preserve"> </w:t>
      </w:r>
      <w:r w:rsidR="00977CF1" w:rsidRPr="00977CF1">
        <w:t>and</w:t>
      </w:r>
      <w:r w:rsidR="00A610CB">
        <w:t xml:space="preserve"> </w:t>
      </w:r>
      <w:r w:rsidR="00A610CB" w:rsidRPr="00117911">
        <w:t>asymptomatic patients with a family history of ARVC in a first-degree relati</w:t>
      </w:r>
      <w:r w:rsidR="004944DC">
        <w:t xml:space="preserve">ve (items 63397 K &amp; 63398 NK). </w:t>
      </w:r>
    </w:p>
    <w:p w:rsidR="00A12BDA" w:rsidRDefault="00977CF1" w:rsidP="00365657">
      <w:pPr>
        <w:spacing w:before="0"/>
      </w:pPr>
      <w:r>
        <w:t xml:space="preserve">The </w:t>
      </w:r>
      <w:r w:rsidR="00993972">
        <w:t>MBS fee for</w:t>
      </w:r>
      <w:r w:rsidR="00E82B2E">
        <w:t xml:space="preserve"> K</w:t>
      </w:r>
      <w:r w:rsidR="00A610CB">
        <w:t xml:space="preserve"> items 63395 and 63397 is</w:t>
      </w:r>
      <w:r w:rsidR="00993972" w:rsidRPr="00117911">
        <w:t xml:space="preserve"> </w:t>
      </w:r>
      <w:r w:rsidR="00A610CB" w:rsidRPr="00117911">
        <w:t>$855.20</w:t>
      </w:r>
      <w:r w:rsidR="00E82B2E" w:rsidRPr="00117911">
        <w:t>.</w:t>
      </w:r>
      <w:r w:rsidR="00E82B2E">
        <w:t xml:space="preserve"> </w:t>
      </w:r>
      <w:r>
        <w:t xml:space="preserve"> </w:t>
      </w:r>
      <w:r w:rsidR="00E82B2E">
        <w:t>For t</w:t>
      </w:r>
      <w:r>
        <w:t xml:space="preserve">he NK </w:t>
      </w:r>
      <w:r w:rsidR="00993972">
        <w:t>equivalents</w:t>
      </w:r>
      <w:r w:rsidR="00E82B2E">
        <w:t>,</w:t>
      </w:r>
      <w:r w:rsidR="00A610CB">
        <w:t xml:space="preserve"> 63396 and 63398, the MBS fee is</w:t>
      </w:r>
      <w:r w:rsidR="00E82B2E">
        <w:t xml:space="preserve"> </w:t>
      </w:r>
      <w:r w:rsidR="00A610CB">
        <w:t>$427.60</w:t>
      </w:r>
      <w:r w:rsidR="00993972">
        <w:t xml:space="preserve">. </w:t>
      </w:r>
      <w:r w:rsidR="00E82B2E">
        <w:t>A</w:t>
      </w:r>
      <w:r w:rsidR="004E340A">
        <w:t>ll</w:t>
      </w:r>
      <w:r w:rsidR="00E82B2E">
        <w:t xml:space="preserve"> item</w:t>
      </w:r>
      <w:r w:rsidR="004A6DE3">
        <w:t xml:space="preserve">s </w:t>
      </w:r>
      <w:r>
        <w:t>include</w:t>
      </w:r>
      <w:r w:rsidR="004A6DE3">
        <w:t xml:space="preserve"> the use of</w:t>
      </w:r>
      <w:r>
        <w:t xml:space="preserve"> contrast. </w:t>
      </w:r>
    </w:p>
    <w:p w:rsidR="00E00097" w:rsidRDefault="00E00097" w:rsidP="00365657">
      <w:pPr>
        <w:spacing w:before="0"/>
        <w:rPr>
          <w:rFonts w:eastAsiaTheme="majorEastAsia" w:cs="Arial"/>
          <w:bCs/>
          <w:color w:val="117254"/>
          <w:sz w:val="36"/>
          <w:szCs w:val="36"/>
        </w:rPr>
      </w:pPr>
      <w:r w:rsidRPr="00E00097">
        <w:rPr>
          <w:rFonts w:eastAsiaTheme="majorEastAsia" w:cs="Arial"/>
          <w:bCs/>
          <w:color w:val="117254"/>
          <w:sz w:val="36"/>
          <w:szCs w:val="36"/>
        </w:rPr>
        <w:t>Who can provide these services?</w:t>
      </w:r>
    </w:p>
    <w:p w:rsidR="00F803C4" w:rsidRDefault="0037378F" w:rsidP="007D1565">
      <w:pPr>
        <w:pStyle w:val="Default"/>
        <w:rPr>
          <w:rFonts w:ascii="Arial" w:eastAsiaTheme="minorHAnsi" w:hAnsi="Arial" w:cstheme="minorBidi"/>
          <w:color w:val="auto"/>
          <w:sz w:val="22"/>
          <w:lang w:eastAsia="en-US"/>
        </w:rPr>
      </w:pPr>
      <w:r w:rsidRPr="00BA3423">
        <w:rPr>
          <w:rFonts w:ascii="Arial" w:eastAsiaTheme="minorHAnsi" w:hAnsi="Arial" w:cstheme="minorBidi"/>
          <w:color w:val="auto"/>
          <w:sz w:val="22"/>
          <w:lang w:eastAsia="en-US"/>
        </w:rPr>
        <w:t xml:space="preserve">These services may </w:t>
      </w:r>
      <w:r w:rsidR="007D1565">
        <w:rPr>
          <w:rFonts w:ascii="Arial" w:eastAsiaTheme="minorHAnsi" w:hAnsi="Arial" w:cstheme="minorBidi"/>
          <w:color w:val="auto"/>
          <w:sz w:val="22"/>
          <w:lang w:eastAsia="en-US"/>
        </w:rPr>
        <w:t xml:space="preserve">be provided by </w:t>
      </w:r>
      <w:r w:rsidRPr="00BA3423">
        <w:rPr>
          <w:rFonts w:ascii="Arial" w:eastAsiaTheme="minorHAnsi" w:hAnsi="Arial" w:cstheme="minorBidi"/>
          <w:color w:val="auto"/>
          <w:sz w:val="22"/>
          <w:lang w:eastAsia="en-US"/>
        </w:rPr>
        <w:t xml:space="preserve">a </w:t>
      </w:r>
      <w:r w:rsidR="00F803C4">
        <w:rPr>
          <w:rFonts w:ascii="Arial" w:eastAsiaTheme="minorHAnsi" w:hAnsi="Arial" w:cstheme="minorBidi"/>
          <w:color w:val="auto"/>
          <w:sz w:val="22"/>
          <w:lang w:eastAsia="en-US"/>
        </w:rPr>
        <w:t>person who is:</w:t>
      </w:r>
    </w:p>
    <w:p w:rsidR="00F803C4" w:rsidRDefault="00F803C4" w:rsidP="0057720B">
      <w:pPr>
        <w:pStyle w:val="Default"/>
        <w:numPr>
          <w:ilvl w:val="0"/>
          <w:numId w:val="11"/>
        </w:numPr>
        <w:spacing w:before="120"/>
        <w:ind w:left="714" w:hanging="357"/>
        <w:rPr>
          <w:rFonts w:ascii="Arial" w:eastAsiaTheme="minorHAnsi" w:hAnsi="Arial" w:cstheme="minorBidi"/>
          <w:color w:val="auto"/>
          <w:sz w:val="22"/>
          <w:lang w:eastAsia="en-US"/>
        </w:rPr>
      </w:pPr>
      <w:r>
        <w:rPr>
          <w:rFonts w:ascii="Arial" w:eastAsiaTheme="minorHAnsi" w:hAnsi="Arial" w:cstheme="minorBidi"/>
          <w:color w:val="auto"/>
          <w:sz w:val="22"/>
          <w:lang w:eastAsia="en-US"/>
        </w:rPr>
        <w:t xml:space="preserve">a </w:t>
      </w:r>
      <w:r w:rsidR="0037378F" w:rsidRPr="00BA3423">
        <w:rPr>
          <w:rFonts w:ascii="Arial" w:eastAsiaTheme="minorHAnsi" w:hAnsi="Arial" w:cstheme="minorBidi"/>
          <w:color w:val="auto"/>
          <w:sz w:val="22"/>
          <w:lang w:eastAsia="en-US"/>
        </w:rPr>
        <w:t>specialist in diagnostic radiolog</w:t>
      </w:r>
      <w:r>
        <w:rPr>
          <w:rFonts w:ascii="Arial" w:eastAsiaTheme="minorHAnsi" w:hAnsi="Arial" w:cstheme="minorBidi"/>
          <w:color w:val="auto"/>
          <w:sz w:val="22"/>
          <w:lang w:eastAsia="en-US"/>
        </w:rPr>
        <w:t>y or a consultant physician; and</w:t>
      </w:r>
    </w:p>
    <w:p w:rsidR="0037378F" w:rsidRDefault="0037378F" w:rsidP="0057720B">
      <w:pPr>
        <w:pStyle w:val="Default"/>
        <w:numPr>
          <w:ilvl w:val="0"/>
          <w:numId w:val="11"/>
        </w:numPr>
        <w:spacing w:before="120"/>
        <w:ind w:left="714" w:hanging="357"/>
        <w:rPr>
          <w:rFonts w:ascii="Arial" w:eastAsiaTheme="minorHAnsi" w:hAnsi="Arial" w:cstheme="minorBidi"/>
          <w:color w:val="auto"/>
          <w:sz w:val="22"/>
          <w:lang w:eastAsia="en-US"/>
        </w:rPr>
      </w:pPr>
      <w:r w:rsidRPr="00BA3423">
        <w:rPr>
          <w:rFonts w:ascii="Arial" w:eastAsiaTheme="minorHAnsi" w:hAnsi="Arial" w:cstheme="minorBidi"/>
          <w:color w:val="auto"/>
          <w:sz w:val="22"/>
          <w:lang w:eastAsia="en-US"/>
        </w:rPr>
        <w:t>recognised by the Conjoint Committee for Certification in Cardiac MRI</w:t>
      </w:r>
      <w:r w:rsidR="00BA3423">
        <w:rPr>
          <w:rFonts w:ascii="Arial" w:eastAsiaTheme="minorHAnsi" w:hAnsi="Arial" w:cstheme="minorBidi"/>
          <w:color w:val="auto"/>
          <w:sz w:val="22"/>
          <w:lang w:eastAsia="en-US"/>
        </w:rPr>
        <w:t>.</w:t>
      </w:r>
      <w:r w:rsidRPr="00BA3423">
        <w:rPr>
          <w:rFonts w:ascii="Arial" w:eastAsiaTheme="minorHAnsi" w:hAnsi="Arial" w:cstheme="minorBidi"/>
          <w:color w:val="auto"/>
          <w:sz w:val="22"/>
          <w:lang w:eastAsia="en-US"/>
        </w:rPr>
        <w:t xml:space="preserve"> </w:t>
      </w:r>
    </w:p>
    <w:p w:rsidR="00BA3423" w:rsidRDefault="00BA3423" w:rsidP="00BA3423">
      <w:pPr>
        <w:pStyle w:val="Default"/>
        <w:rPr>
          <w:rFonts w:ascii="Arial" w:eastAsiaTheme="minorHAnsi" w:hAnsi="Arial" w:cstheme="minorBidi"/>
          <w:color w:val="auto"/>
          <w:sz w:val="22"/>
          <w:lang w:eastAsia="en-US"/>
        </w:rPr>
      </w:pPr>
    </w:p>
    <w:p w:rsidR="0057720B" w:rsidRDefault="0057720B" w:rsidP="0057720B">
      <w:pPr>
        <w:pStyle w:val="Default"/>
        <w:rPr>
          <w:rFonts w:ascii="Arial" w:eastAsiaTheme="minorHAnsi" w:hAnsi="Arial" w:cstheme="minorBidi"/>
          <w:color w:val="auto"/>
          <w:sz w:val="22"/>
          <w:lang w:eastAsia="en-US"/>
        </w:rPr>
      </w:pPr>
      <w:r>
        <w:rPr>
          <w:rFonts w:ascii="Arial" w:eastAsiaTheme="minorHAnsi" w:hAnsi="Arial" w:cstheme="minorBidi"/>
          <w:color w:val="auto"/>
          <w:sz w:val="22"/>
          <w:lang w:eastAsia="en-US"/>
        </w:rPr>
        <w:t>Information on the Conjoint Committee for Certification in Cardiac</w:t>
      </w:r>
      <w:r w:rsidR="002D1231">
        <w:rPr>
          <w:rFonts w:ascii="Arial" w:eastAsiaTheme="minorHAnsi" w:hAnsi="Arial" w:cstheme="minorBidi"/>
          <w:color w:val="auto"/>
          <w:sz w:val="22"/>
          <w:lang w:eastAsia="en-US"/>
        </w:rPr>
        <w:t xml:space="preserve"> MRI is available on</w:t>
      </w:r>
      <w:r>
        <w:rPr>
          <w:rFonts w:ascii="Arial" w:eastAsiaTheme="minorHAnsi" w:hAnsi="Arial" w:cstheme="minorBidi"/>
          <w:color w:val="auto"/>
          <w:sz w:val="22"/>
          <w:lang w:eastAsia="en-US"/>
        </w:rPr>
        <w:t xml:space="preserve"> the RANZCR website </w:t>
      </w:r>
      <w:r w:rsidR="002D1231">
        <w:rPr>
          <w:rFonts w:ascii="Arial" w:eastAsiaTheme="minorHAnsi" w:hAnsi="Arial" w:cstheme="minorBidi"/>
          <w:color w:val="auto"/>
          <w:sz w:val="22"/>
          <w:lang w:eastAsia="en-US"/>
        </w:rPr>
        <w:t>at</w:t>
      </w:r>
      <w:r>
        <w:rPr>
          <w:rFonts w:ascii="Arial" w:eastAsiaTheme="minorHAnsi" w:hAnsi="Arial" w:cstheme="minorBidi"/>
          <w:color w:val="auto"/>
          <w:sz w:val="22"/>
          <w:lang w:eastAsia="en-US"/>
        </w:rPr>
        <w:t xml:space="preserve"> </w:t>
      </w:r>
      <w:bookmarkStart w:id="1" w:name="_GoBack"/>
      <w:r w:rsidR="007E6048">
        <w:fldChar w:fldCharType="begin"/>
      </w:r>
      <w:r w:rsidR="007E6048">
        <w:instrText xml:space="preserve"> HYPERLINK "https://www.ranzcr.com/fellows/clinical-radiology/quality-assurance-and-accreditation/certification-in-cardiac-mri" </w:instrText>
      </w:r>
      <w:r w:rsidR="007E6048">
        <w:fldChar w:fldCharType="separate"/>
      </w:r>
      <w:r>
        <w:rPr>
          <w:rStyle w:val="Hyperlink"/>
          <w:rFonts w:ascii="Arial" w:eastAsiaTheme="minorHAnsi" w:hAnsi="Arial" w:cstheme="minorBidi"/>
          <w:sz w:val="22"/>
          <w:lang w:eastAsia="en-US"/>
        </w:rPr>
        <w:t>Certification in Cardiac MRI</w:t>
      </w:r>
      <w:r w:rsidR="007E6048">
        <w:rPr>
          <w:rStyle w:val="Hyperlink"/>
          <w:rFonts w:ascii="Arial" w:eastAsiaTheme="minorHAnsi" w:hAnsi="Arial" w:cstheme="minorBidi"/>
          <w:sz w:val="22"/>
          <w:lang w:eastAsia="en-US"/>
        </w:rPr>
        <w:fldChar w:fldCharType="end"/>
      </w:r>
      <w:bookmarkEnd w:id="1"/>
      <w:r w:rsidR="004944DC">
        <w:rPr>
          <w:rFonts w:ascii="Arial" w:eastAsiaTheme="minorHAnsi" w:hAnsi="Arial" w:cstheme="minorBidi"/>
          <w:color w:val="auto"/>
          <w:sz w:val="22"/>
          <w:lang w:eastAsia="en-US"/>
        </w:rPr>
        <w:t xml:space="preserve">.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Who can request these items?</w:t>
      </w:r>
    </w:p>
    <w:p w:rsidR="00A12BDA" w:rsidRPr="009B517F" w:rsidRDefault="00A12BDA" w:rsidP="00365657">
      <w:pPr>
        <w:spacing w:before="0"/>
      </w:pPr>
      <w:r>
        <w:t xml:space="preserve">Specialists and consultant physicians are eligible to request these items. General practitioners are not eligible to request these items. </w:t>
      </w:r>
    </w:p>
    <w:p w:rsidR="007B6FF7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What are the patient eligibility requirements</w:t>
      </w:r>
      <w:r w:rsidR="007B6FF7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8C428A" w:rsidRPr="00117911" w:rsidRDefault="008C428A" w:rsidP="008C428A">
      <w:pPr>
        <w:spacing w:before="0"/>
        <w:rPr>
          <w:rFonts w:cs="Arial"/>
          <w:szCs w:val="22"/>
        </w:rPr>
      </w:pPr>
      <w:r w:rsidRPr="00117911">
        <w:rPr>
          <w:rFonts w:cs="Arial"/>
          <w:szCs w:val="22"/>
        </w:rPr>
        <w:t xml:space="preserve">These items are only for scans of patients with specified indications.  The request form must list the relevant clinical indications. </w:t>
      </w:r>
    </w:p>
    <w:p w:rsidR="0080513E" w:rsidRPr="00117911" w:rsidRDefault="004A6DE3" w:rsidP="00691C30">
      <w:pPr>
        <w:spacing w:before="0" w:after="0"/>
        <w:rPr>
          <w:rFonts w:cs="Arial"/>
          <w:szCs w:val="22"/>
        </w:rPr>
      </w:pPr>
      <w:r w:rsidRPr="00117911">
        <w:rPr>
          <w:rFonts w:cs="Arial"/>
          <w:szCs w:val="22"/>
        </w:rPr>
        <w:t>For MBS</w:t>
      </w:r>
      <w:r w:rsidR="00163AB5" w:rsidRPr="00117911">
        <w:rPr>
          <w:rFonts w:cs="Arial"/>
          <w:szCs w:val="22"/>
        </w:rPr>
        <w:t xml:space="preserve"> items 63395</w:t>
      </w:r>
      <w:r w:rsidR="00993972" w:rsidRPr="00117911">
        <w:rPr>
          <w:rFonts w:cs="Arial"/>
          <w:szCs w:val="22"/>
        </w:rPr>
        <w:t xml:space="preserve"> and </w:t>
      </w:r>
      <w:r w:rsidR="00163AB5" w:rsidRPr="00117911">
        <w:rPr>
          <w:rFonts w:cs="Arial"/>
          <w:szCs w:val="22"/>
        </w:rPr>
        <w:t>63396</w:t>
      </w:r>
      <w:r w:rsidR="000B3ACD" w:rsidRPr="00117911">
        <w:rPr>
          <w:rFonts w:cs="Arial"/>
          <w:szCs w:val="22"/>
        </w:rPr>
        <w:t xml:space="preserve"> </w:t>
      </w:r>
      <w:r w:rsidR="004E340A" w:rsidRPr="00117911">
        <w:rPr>
          <w:rFonts w:cs="Arial"/>
          <w:szCs w:val="22"/>
        </w:rPr>
        <w:t>(NK)</w:t>
      </w:r>
      <w:r w:rsidR="00691C30" w:rsidRPr="00117911">
        <w:rPr>
          <w:rFonts w:cs="Arial"/>
          <w:szCs w:val="22"/>
        </w:rPr>
        <w:t>:</w:t>
      </w:r>
    </w:p>
    <w:p w:rsidR="0080513E" w:rsidRPr="00117911" w:rsidRDefault="00691C30" w:rsidP="009171F6">
      <w:pPr>
        <w:pStyle w:val="ListParagraph"/>
        <w:numPr>
          <w:ilvl w:val="0"/>
          <w:numId w:val="13"/>
        </w:numPr>
        <w:spacing w:after="0"/>
        <w:rPr>
          <w:rFonts w:cs="Arial"/>
          <w:szCs w:val="22"/>
        </w:rPr>
      </w:pPr>
      <w:r w:rsidRPr="00117911">
        <w:rPr>
          <w:rFonts w:cs="Arial"/>
          <w:szCs w:val="22"/>
        </w:rPr>
        <w:t xml:space="preserve">the patient must present with </w:t>
      </w:r>
      <w:r w:rsidR="008C428A" w:rsidRPr="00117911">
        <w:rPr>
          <w:rFonts w:cs="Arial"/>
          <w:szCs w:val="22"/>
        </w:rPr>
        <w:t>symptoms consistent with ARVC; or</w:t>
      </w:r>
    </w:p>
    <w:p w:rsidR="008C428A" w:rsidRPr="00117911" w:rsidRDefault="008C428A" w:rsidP="009171F6">
      <w:pPr>
        <w:pStyle w:val="ListParagraph"/>
        <w:numPr>
          <w:ilvl w:val="0"/>
          <w:numId w:val="13"/>
        </w:numPr>
        <w:spacing w:after="0"/>
        <w:ind w:left="714" w:hanging="357"/>
        <w:contextualSpacing w:val="0"/>
        <w:rPr>
          <w:rFonts w:cs="Arial"/>
          <w:szCs w:val="22"/>
        </w:rPr>
      </w:pPr>
      <w:r w:rsidRPr="00117911">
        <w:rPr>
          <w:rFonts w:cs="Arial"/>
          <w:szCs w:val="22"/>
        </w:rPr>
        <w:t>inves</w:t>
      </w:r>
      <w:r w:rsidR="00227990" w:rsidRPr="00117911">
        <w:rPr>
          <w:rFonts w:cs="Arial"/>
          <w:szCs w:val="22"/>
        </w:rPr>
        <w:t>tigative findings</w:t>
      </w:r>
      <w:r w:rsidR="00691C30" w:rsidRPr="00117911">
        <w:rPr>
          <w:rFonts w:cs="Arial"/>
          <w:szCs w:val="22"/>
        </w:rPr>
        <w:t xml:space="preserve"> in relation to the patient are</w:t>
      </w:r>
      <w:r w:rsidR="00227990" w:rsidRPr="00117911">
        <w:rPr>
          <w:rFonts w:cs="Arial"/>
          <w:szCs w:val="22"/>
        </w:rPr>
        <w:t xml:space="preserve"> </w:t>
      </w:r>
      <w:r w:rsidRPr="00117911">
        <w:rPr>
          <w:rFonts w:cs="Arial"/>
          <w:szCs w:val="22"/>
        </w:rPr>
        <w:t>consistent with ARVC</w:t>
      </w:r>
      <w:r w:rsidR="00BC0DB2" w:rsidRPr="00117911">
        <w:rPr>
          <w:rFonts w:cs="Arial"/>
          <w:szCs w:val="22"/>
        </w:rPr>
        <w:t>.</w:t>
      </w:r>
      <w:r w:rsidR="004944DC">
        <w:rPr>
          <w:rFonts w:cs="Arial"/>
          <w:szCs w:val="22"/>
        </w:rPr>
        <w:t xml:space="preserve"> </w:t>
      </w:r>
    </w:p>
    <w:p w:rsidR="00BC0DB2" w:rsidRPr="00117911" w:rsidRDefault="00BC0DB2" w:rsidP="009171F6">
      <w:pPr>
        <w:spacing w:after="0"/>
        <w:rPr>
          <w:rFonts w:cs="Arial"/>
          <w:szCs w:val="22"/>
        </w:rPr>
      </w:pPr>
      <w:r w:rsidRPr="00117911">
        <w:rPr>
          <w:rFonts w:cs="Arial"/>
          <w:szCs w:val="22"/>
        </w:rPr>
        <w:t xml:space="preserve">ARVC must be suspected on the basis of diagnostic criteria endorsed by the </w:t>
      </w:r>
      <w:r w:rsidR="009171F6">
        <w:rPr>
          <w:rFonts w:cs="Arial"/>
          <w:szCs w:val="22"/>
        </w:rPr>
        <w:br/>
      </w:r>
      <w:r w:rsidRPr="00117911">
        <w:rPr>
          <w:rFonts w:cs="Arial"/>
          <w:szCs w:val="22"/>
        </w:rPr>
        <w:t>Cardiac Society of Australia and New Zealand (CSANZ), in force at the time the service is requested.</w:t>
      </w:r>
    </w:p>
    <w:p w:rsidR="00163AB5" w:rsidRPr="00117911" w:rsidRDefault="00BC0DB2" w:rsidP="009171F6">
      <w:pPr>
        <w:autoSpaceDE w:val="0"/>
        <w:autoSpaceDN w:val="0"/>
        <w:adjustRightInd w:val="0"/>
        <w:rPr>
          <w:rFonts w:cs="Arial"/>
          <w:szCs w:val="22"/>
        </w:rPr>
      </w:pPr>
      <w:r w:rsidRPr="00117911">
        <w:rPr>
          <w:rFonts w:cs="Arial"/>
          <w:szCs w:val="22"/>
        </w:rPr>
        <w:t>For MBS items 63397 and 63398 (NK)</w:t>
      </w:r>
      <w:r w:rsidR="00691C30" w:rsidRPr="00117911">
        <w:rPr>
          <w:rFonts w:cs="Arial"/>
          <w:szCs w:val="22"/>
        </w:rPr>
        <w:t xml:space="preserve"> the patient:</w:t>
      </w:r>
    </w:p>
    <w:p w:rsidR="00BC0DB2" w:rsidRPr="00117911" w:rsidRDefault="00691C30" w:rsidP="009171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/>
        <w:rPr>
          <w:rFonts w:cs="Arial"/>
          <w:szCs w:val="22"/>
        </w:rPr>
      </w:pPr>
      <w:r w:rsidRPr="00117911">
        <w:rPr>
          <w:rFonts w:cs="Arial"/>
          <w:szCs w:val="22"/>
        </w:rPr>
        <w:t xml:space="preserve">must be </w:t>
      </w:r>
      <w:r w:rsidR="00BC0DB2" w:rsidRPr="00117911">
        <w:rPr>
          <w:rFonts w:cs="Arial"/>
          <w:szCs w:val="22"/>
        </w:rPr>
        <w:t xml:space="preserve">asymptomatic; and </w:t>
      </w:r>
    </w:p>
    <w:p w:rsidR="00163AB5" w:rsidRPr="0057720B" w:rsidRDefault="00691C30" w:rsidP="009171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/>
        <w:rPr>
          <w:rFonts w:cs="Arial"/>
          <w:szCs w:val="22"/>
        </w:rPr>
      </w:pPr>
      <w:r w:rsidRPr="00117911">
        <w:rPr>
          <w:rFonts w:cs="Arial"/>
          <w:szCs w:val="22"/>
        </w:rPr>
        <w:t xml:space="preserve">have </w:t>
      </w:r>
      <w:r w:rsidR="00BC0DB2" w:rsidRPr="00117911">
        <w:rPr>
          <w:rFonts w:cs="Arial"/>
          <w:szCs w:val="22"/>
        </w:rPr>
        <w:t>one or more first degree relatives diagnosed with confirmed ARVC.</w:t>
      </w:r>
    </w:p>
    <w:p w:rsidR="004A6DE3" w:rsidRPr="009B517F" w:rsidRDefault="004A6DE3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lastRenderedPageBreak/>
        <w:t>Are there any restrictions on the number of services?</w:t>
      </w:r>
    </w:p>
    <w:p w:rsidR="009B517F" w:rsidRDefault="00993972" w:rsidP="00365657">
      <w:pPr>
        <w:spacing w:before="0"/>
      </w:pPr>
      <w:r>
        <w:t>Medicare b</w:t>
      </w:r>
      <w:r w:rsidR="007B6FF7">
        <w:t xml:space="preserve">enefits for </w:t>
      </w:r>
      <w:r w:rsidR="009B517F">
        <w:t xml:space="preserve">MBS items </w:t>
      </w:r>
      <w:r w:rsidR="00F74D14">
        <w:t>63395</w:t>
      </w:r>
      <w:r w:rsidR="006A421C">
        <w:t xml:space="preserve"> (K)</w:t>
      </w:r>
      <w:r w:rsidR="007B6FF7">
        <w:t xml:space="preserve"> and </w:t>
      </w:r>
      <w:r w:rsidR="00F74D14">
        <w:t>63396</w:t>
      </w:r>
      <w:r w:rsidR="000B3ACD">
        <w:t xml:space="preserve"> </w:t>
      </w:r>
      <w:r w:rsidR="004E340A">
        <w:t>(NK)</w:t>
      </w:r>
      <w:r w:rsidR="00C2458D">
        <w:t xml:space="preserve"> are </w:t>
      </w:r>
      <w:r w:rsidR="007B6FF7">
        <w:t>payab</w:t>
      </w:r>
      <w:r w:rsidR="00C2458D">
        <w:t xml:space="preserve">le once per patient in a 12 </w:t>
      </w:r>
      <w:r w:rsidR="007B6FF7">
        <w:t>month period.</w:t>
      </w:r>
      <w:r w:rsidR="00630269">
        <w:t xml:space="preserve"> </w:t>
      </w:r>
    </w:p>
    <w:p w:rsidR="00335866" w:rsidRPr="00335866" w:rsidRDefault="00993972" w:rsidP="00C2458D">
      <w:pPr>
        <w:spacing w:before="0"/>
        <w:rPr>
          <w:i/>
        </w:rPr>
      </w:pPr>
      <w:r>
        <w:t>Benefits f</w:t>
      </w:r>
      <w:r w:rsidR="007B6FF7">
        <w:t xml:space="preserve">or </w:t>
      </w:r>
      <w:r w:rsidR="00C2458D">
        <w:t>MBS items 63397</w:t>
      </w:r>
      <w:r w:rsidR="006A421C">
        <w:t xml:space="preserve"> (K) </w:t>
      </w:r>
      <w:r w:rsidR="00C2458D">
        <w:t>and 63398</w:t>
      </w:r>
      <w:r w:rsidR="006A421C">
        <w:t xml:space="preserve"> </w:t>
      </w:r>
      <w:r w:rsidR="004E340A">
        <w:t>(NK)</w:t>
      </w:r>
      <w:r w:rsidR="00C2458D">
        <w:t xml:space="preserve"> are payable once per patient in a </w:t>
      </w:r>
      <w:r w:rsidR="006A421C">
        <w:br/>
      </w:r>
      <w:r w:rsidR="00C2458D">
        <w:t>36 month period.</w:t>
      </w:r>
      <w:r w:rsidR="004944DC">
        <w:t xml:space="preserve">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Where can the procedure take place to be eligible for a Medicare rebate?</w:t>
      </w:r>
    </w:p>
    <w:p w:rsidR="00A12BDA" w:rsidRPr="00F0064A" w:rsidRDefault="00993972" w:rsidP="00365657">
      <w:pPr>
        <w:spacing w:before="0"/>
        <w:rPr>
          <w:bCs/>
          <w:iCs/>
          <w:color w:val="2805BB"/>
        </w:rPr>
      </w:pPr>
      <w:r>
        <w:t>A Medicare bene</w:t>
      </w:r>
      <w:r w:rsidR="00F15F96">
        <w:t xml:space="preserve">fit will only be payable </w:t>
      </w:r>
      <w:r w:rsidR="00A12BDA">
        <w:t xml:space="preserve">if the service is </w:t>
      </w:r>
      <w:r w:rsidR="008453EC">
        <w:t>pe</w:t>
      </w:r>
      <w:r>
        <w:t>rformed on an eligible MRI unit</w:t>
      </w:r>
      <w:r w:rsidR="00A12BDA">
        <w:t xml:space="preserve"> with </w:t>
      </w:r>
      <w:r w:rsidR="00873B8C">
        <w:t xml:space="preserve">either </w:t>
      </w:r>
      <w:r w:rsidR="00A12BDA">
        <w:t xml:space="preserve">full </w:t>
      </w:r>
      <w:r w:rsidR="009D19B6">
        <w:t>or</w:t>
      </w:r>
      <w:r w:rsidR="00A12BDA">
        <w:t xml:space="preserve"> partial Medicare eligibility</w:t>
      </w:r>
      <w:r w:rsidR="008453EC">
        <w:t xml:space="preserve">. </w:t>
      </w:r>
      <w:r w:rsidR="004944DC">
        <w:t xml:space="preserve"> </w:t>
      </w:r>
      <w:r w:rsidR="00A12BDA" w:rsidRPr="00A12BDA">
        <w:t>A complete list of (full and partial) Medicare eligible units is searchable by state and territory and available on this site at</w:t>
      </w:r>
      <w:r w:rsidR="00A12BDA" w:rsidRPr="00F0064A">
        <w:rPr>
          <w:color w:val="2805BB"/>
        </w:rPr>
        <w:t> </w:t>
      </w:r>
      <w:r w:rsidR="004944DC">
        <w:rPr>
          <w:color w:val="2805BB"/>
        </w:rPr>
        <w:br/>
      </w:r>
      <w:hyperlink r:id="rId9" w:history="1">
        <w:r w:rsidR="000B3ACD" w:rsidRPr="00F0064A">
          <w:rPr>
            <w:rStyle w:val="Hyperlink"/>
            <w:color w:val="2805BB"/>
          </w:rPr>
          <w:t>MRI unit locations</w:t>
        </w:r>
      </w:hyperlink>
      <w:r w:rsidR="000B3ACD" w:rsidRPr="00F0064A">
        <w:rPr>
          <w:color w:val="2805BB"/>
        </w:rPr>
        <w:t xml:space="preserve">. </w:t>
      </w:r>
    </w:p>
    <w:p w:rsidR="009B517F" w:rsidRPr="009B517F" w:rsidRDefault="009B517F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Relevant organisations</w:t>
      </w:r>
    </w:p>
    <w:p w:rsidR="009B517F" w:rsidRPr="009B517F" w:rsidRDefault="00041007" w:rsidP="00365657">
      <w:pPr>
        <w:pStyle w:val="ListParagraph"/>
        <w:numPr>
          <w:ilvl w:val="0"/>
          <w:numId w:val="8"/>
        </w:numPr>
        <w:spacing w:before="0"/>
      </w:pPr>
      <w:r>
        <w:t>Cardiac Society of Australia and New Zealand</w:t>
      </w:r>
    </w:p>
    <w:p w:rsidR="009B517F" w:rsidRPr="000B3ACD" w:rsidRDefault="002D1231" w:rsidP="004944DC">
      <w:pPr>
        <w:pStyle w:val="ListParagraph"/>
        <w:numPr>
          <w:ilvl w:val="0"/>
          <w:numId w:val="8"/>
        </w:numPr>
        <w:spacing w:before="240"/>
        <w:ind w:left="714" w:hanging="357"/>
        <w:contextualSpacing w:val="0"/>
      </w:pPr>
      <w:r>
        <w:t xml:space="preserve">The </w:t>
      </w:r>
      <w:r w:rsidR="009B517F" w:rsidRPr="009B517F">
        <w:t>Royal Australian and New Zealand College of Radiologists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Find out more</w:t>
      </w:r>
    </w:p>
    <w:p w:rsidR="009171F6" w:rsidRDefault="00A12BDA" w:rsidP="009171F6">
      <w:pPr>
        <w:spacing w:before="0"/>
      </w:pPr>
      <w:r>
        <w:t>See the Medical Services Advisory Committee’s website for more information about the committee’s recommendation to list the service.</w:t>
      </w:r>
      <w:r w:rsidR="000B3ACD">
        <w:t xml:space="preserve"> </w:t>
      </w:r>
    </w:p>
    <w:p w:rsidR="00003743" w:rsidRPr="002F3AE3" w:rsidRDefault="009171F6" w:rsidP="00365657">
      <w:pPr>
        <w:spacing w:before="0"/>
      </w:pPr>
      <w:r>
        <w:t xml:space="preserve">Details on these new cardiac MRI items can be viewed at </w:t>
      </w:r>
      <w:hyperlink r:id="rId10" w:history="1">
        <w:r>
          <w:rPr>
            <w:rStyle w:val="Hyperlink"/>
          </w:rPr>
          <w:t>MBS on</w:t>
        </w:r>
        <w:r w:rsidRPr="001F367C">
          <w:rPr>
            <w:rStyle w:val="Hyperlink"/>
          </w:rPr>
          <w:t>line</w:t>
        </w:r>
      </w:hyperlink>
      <w:r>
        <w:t>.</w:t>
      </w:r>
      <w:r w:rsidR="004944DC">
        <w:t xml:space="preserve"> </w:t>
      </w:r>
    </w:p>
    <w:sectPr w:rsidR="00003743" w:rsidRPr="002F3AE3" w:rsidSect="00AD6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E4" w:rsidRDefault="009B4F4A">
      <w:pPr>
        <w:spacing w:before="0" w:after="0"/>
      </w:pPr>
      <w:r>
        <w:separator/>
      </w:r>
    </w:p>
  </w:endnote>
  <w:endnote w:type="continuationSeparator" w:id="0">
    <w:p w:rsidR="00DE03E4" w:rsidRDefault="009B4F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7E6048" w:rsidP="00743091"/>
  <w:p w:rsidR="00A87435" w:rsidRDefault="007E6048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B" w:rsidRPr="00A563EC" w:rsidRDefault="00D32A36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>:</w:t>
    </w:r>
    <w:r w:rsidR="008C3781">
      <w:rPr>
        <w:rStyle w:val="Strong"/>
        <w:b w:val="0"/>
      </w:rPr>
      <w:t xml:space="preserve"> Medicare Benefits Schedule (MBS) items for </w:t>
    </w:r>
    <w:r w:rsidR="000842F2">
      <w:rPr>
        <w:rStyle w:val="Strong"/>
        <w:b w:val="0"/>
      </w:rPr>
      <w:t xml:space="preserve">cardiac magnetic resonance imaging (MRI) for the diagnosis of </w:t>
    </w:r>
    <w:r w:rsidR="000842F2" w:rsidRPr="000842F2">
      <w:rPr>
        <w:rStyle w:val="Strong"/>
      </w:rPr>
      <w:t>arrthymogenic right ventricular cardiomyopathy (ARVC)</w:t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7E6048">
          <w:rPr>
            <w:noProof/>
          </w:rPr>
          <w:t>2</w:t>
        </w:r>
        <w:r w:rsidRPr="00A563EC">
          <w:fldChar w:fldCharType="end"/>
        </w:r>
        <w:r w:rsidRPr="00A563EC">
          <w:t xml:space="preserve"> of </w:t>
        </w:r>
        <w:fldSimple w:instr=" NUMPAGES  \* Arabic  \* MERGEFORMAT ">
          <w:r w:rsidR="007E6048">
            <w:rPr>
              <w:noProof/>
            </w:rPr>
            <w:t>2</w:t>
          </w:r>
        </w:fldSimple>
      </w:sdtContent>
    </w:sdt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7E6048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E4" w:rsidRDefault="009B4F4A">
      <w:pPr>
        <w:spacing w:before="0" w:after="0"/>
      </w:pPr>
      <w:r>
        <w:separator/>
      </w:r>
    </w:p>
  </w:footnote>
  <w:footnote w:type="continuationSeparator" w:id="0">
    <w:p w:rsidR="00DE03E4" w:rsidRDefault="009B4F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7E6048" w:rsidP="00743091"/>
  <w:p w:rsidR="00A87435" w:rsidRDefault="007E6048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EC" w:rsidRDefault="007E6048" w:rsidP="00743091"/>
  <w:p w:rsidR="00A87435" w:rsidRDefault="00D32A36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659ECA1E" wp14:editId="17BCCAB3">
          <wp:extent cx="2587625" cy="621030"/>
          <wp:effectExtent l="0" t="0" r="3175" b="7620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7E6048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91B"/>
    <w:multiLevelType w:val="hybridMultilevel"/>
    <w:tmpl w:val="088C6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6E8"/>
    <w:multiLevelType w:val="hybridMultilevel"/>
    <w:tmpl w:val="2C121502"/>
    <w:lvl w:ilvl="0" w:tplc="505E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470FC"/>
    <w:multiLevelType w:val="hybridMultilevel"/>
    <w:tmpl w:val="41C6C252"/>
    <w:lvl w:ilvl="0" w:tplc="0080B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5CA2"/>
    <w:multiLevelType w:val="hybridMultilevel"/>
    <w:tmpl w:val="935E1932"/>
    <w:lvl w:ilvl="0" w:tplc="CFE62C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37302"/>
    <w:multiLevelType w:val="hybridMultilevel"/>
    <w:tmpl w:val="D5EE84CE"/>
    <w:lvl w:ilvl="0" w:tplc="FD74F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C2A64"/>
    <w:multiLevelType w:val="hybridMultilevel"/>
    <w:tmpl w:val="4A724BB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E3A31"/>
    <w:multiLevelType w:val="hybridMultilevel"/>
    <w:tmpl w:val="3ED4D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B66E7"/>
    <w:multiLevelType w:val="hybridMultilevel"/>
    <w:tmpl w:val="E988B46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68EA2523"/>
    <w:multiLevelType w:val="hybridMultilevel"/>
    <w:tmpl w:val="4A46E754"/>
    <w:lvl w:ilvl="0" w:tplc="F9221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87DCB"/>
    <w:multiLevelType w:val="hybridMultilevel"/>
    <w:tmpl w:val="4D88C218"/>
    <w:lvl w:ilvl="0" w:tplc="C46298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01C6F"/>
    <w:multiLevelType w:val="hybridMultilevel"/>
    <w:tmpl w:val="42B22A92"/>
    <w:lvl w:ilvl="0" w:tplc="7B1E9E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B37617"/>
    <w:multiLevelType w:val="hybridMultilevel"/>
    <w:tmpl w:val="CA7ECD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953A1"/>
    <w:multiLevelType w:val="hybridMultilevel"/>
    <w:tmpl w:val="EEA498D0"/>
    <w:lvl w:ilvl="0" w:tplc="2CF07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C7"/>
    <w:rsid w:val="00003743"/>
    <w:rsid w:val="00041007"/>
    <w:rsid w:val="00067456"/>
    <w:rsid w:val="000842F2"/>
    <w:rsid w:val="000B3ACD"/>
    <w:rsid w:val="000B52B1"/>
    <w:rsid w:val="000E7701"/>
    <w:rsid w:val="00117911"/>
    <w:rsid w:val="00163AB5"/>
    <w:rsid w:val="00183CB1"/>
    <w:rsid w:val="001952DB"/>
    <w:rsid w:val="00197ACE"/>
    <w:rsid w:val="001B3443"/>
    <w:rsid w:val="001F367C"/>
    <w:rsid w:val="00207D79"/>
    <w:rsid w:val="00227990"/>
    <w:rsid w:val="00244946"/>
    <w:rsid w:val="002D1231"/>
    <w:rsid w:val="002F3AE3"/>
    <w:rsid w:val="0030786C"/>
    <w:rsid w:val="003114B1"/>
    <w:rsid w:val="00335866"/>
    <w:rsid w:val="00357352"/>
    <w:rsid w:val="00365657"/>
    <w:rsid w:val="0037378F"/>
    <w:rsid w:val="003779CB"/>
    <w:rsid w:val="00394FA5"/>
    <w:rsid w:val="003A79BE"/>
    <w:rsid w:val="003B4BC6"/>
    <w:rsid w:val="003B5B4A"/>
    <w:rsid w:val="003D17F9"/>
    <w:rsid w:val="004867E2"/>
    <w:rsid w:val="004944DC"/>
    <w:rsid w:val="004A6DE3"/>
    <w:rsid w:val="004E340A"/>
    <w:rsid w:val="0052766A"/>
    <w:rsid w:val="0057720B"/>
    <w:rsid w:val="005B6A75"/>
    <w:rsid w:val="005D7D16"/>
    <w:rsid w:val="006052BB"/>
    <w:rsid w:val="00630269"/>
    <w:rsid w:val="006524AD"/>
    <w:rsid w:val="00656305"/>
    <w:rsid w:val="00691C30"/>
    <w:rsid w:val="006A421C"/>
    <w:rsid w:val="006C00A2"/>
    <w:rsid w:val="0071655B"/>
    <w:rsid w:val="00733AA8"/>
    <w:rsid w:val="0074026D"/>
    <w:rsid w:val="007B6FF7"/>
    <w:rsid w:val="007D1565"/>
    <w:rsid w:val="007D6A4F"/>
    <w:rsid w:val="007E6048"/>
    <w:rsid w:val="007E6770"/>
    <w:rsid w:val="007F6E06"/>
    <w:rsid w:val="0080513E"/>
    <w:rsid w:val="008264EB"/>
    <w:rsid w:val="00841525"/>
    <w:rsid w:val="008453EC"/>
    <w:rsid w:val="00846BE1"/>
    <w:rsid w:val="00873B8C"/>
    <w:rsid w:val="008C3781"/>
    <w:rsid w:val="008C428A"/>
    <w:rsid w:val="008F2121"/>
    <w:rsid w:val="008F32BF"/>
    <w:rsid w:val="009171F6"/>
    <w:rsid w:val="00977CF1"/>
    <w:rsid w:val="00993972"/>
    <w:rsid w:val="009B4F4A"/>
    <w:rsid w:val="009B517F"/>
    <w:rsid w:val="009D19B6"/>
    <w:rsid w:val="009D2951"/>
    <w:rsid w:val="00A12BDA"/>
    <w:rsid w:val="00A4512D"/>
    <w:rsid w:val="00A610CB"/>
    <w:rsid w:val="00A705AF"/>
    <w:rsid w:val="00AD25B2"/>
    <w:rsid w:val="00AD63C7"/>
    <w:rsid w:val="00B42851"/>
    <w:rsid w:val="00B5325A"/>
    <w:rsid w:val="00B623CF"/>
    <w:rsid w:val="00BA3423"/>
    <w:rsid w:val="00BB6CB8"/>
    <w:rsid w:val="00BC0DB2"/>
    <w:rsid w:val="00BF255D"/>
    <w:rsid w:val="00C04276"/>
    <w:rsid w:val="00C22F12"/>
    <w:rsid w:val="00C2458D"/>
    <w:rsid w:val="00CB5B1A"/>
    <w:rsid w:val="00D0522C"/>
    <w:rsid w:val="00D14EB3"/>
    <w:rsid w:val="00D32A36"/>
    <w:rsid w:val="00DD3C9A"/>
    <w:rsid w:val="00DE03E4"/>
    <w:rsid w:val="00DF1960"/>
    <w:rsid w:val="00E00097"/>
    <w:rsid w:val="00E2779A"/>
    <w:rsid w:val="00E32BFD"/>
    <w:rsid w:val="00E6051D"/>
    <w:rsid w:val="00E82B2E"/>
    <w:rsid w:val="00EC5535"/>
    <w:rsid w:val="00ED2263"/>
    <w:rsid w:val="00F0064A"/>
    <w:rsid w:val="00F15F96"/>
    <w:rsid w:val="00F36486"/>
    <w:rsid w:val="00F72A5B"/>
    <w:rsid w:val="00F74D14"/>
    <w:rsid w:val="00F803C4"/>
    <w:rsid w:val="00F91A81"/>
    <w:rsid w:val="00FA0E34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1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  <w:style w:type="paragraph" w:customStyle="1" w:styleId="Default">
    <w:name w:val="Default"/>
    <w:rsid w:val="003737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1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  <w:style w:type="paragraph" w:customStyle="1" w:styleId="Default">
    <w:name w:val="Default"/>
    <w:rsid w:val="003737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bsonline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alth.gov.au/internet/main/publishing.nsf/Content/mri-inde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15DB-2ACD-4935-95E8-9C911CE0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BLISS, Emma</dc:creator>
  <cp:lastModifiedBy>MAGPANTAY, Cynthia</cp:lastModifiedBy>
  <cp:revision>4</cp:revision>
  <cp:lastPrinted>2018-08-10T01:58:00Z</cp:lastPrinted>
  <dcterms:created xsi:type="dcterms:W3CDTF">2018-08-14T23:25:00Z</dcterms:created>
  <dcterms:modified xsi:type="dcterms:W3CDTF">2018-08-15T03:50:00Z</dcterms:modified>
</cp:coreProperties>
</file>