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987E" w14:textId="0200BEA3" w:rsidR="00BA2732" w:rsidRDefault="0096716E" w:rsidP="003D033A">
      <w:pPr>
        <w:pStyle w:val="Title"/>
      </w:pPr>
      <w:r>
        <w:t>New inpatient telehealth</w:t>
      </w:r>
      <w:r w:rsidR="005864E9">
        <w:t xml:space="preserve"> (video)</w:t>
      </w:r>
      <w:r>
        <w:t xml:space="preserve"> </w:t>
      </w:r>
      <w:r w:rsidR="00C70C42">
        <w:t xml:space="preserve">psychiatry </w:t>
      </w:r>
      <w:r>
        <w:t>services from 1 November 2024</w:t>
      </w:r>
    </w:p>
    <w:p w14:paraId="6EFD4B5B" w14:textId="4C509413" w:rsidR="00064168" w:rsidRPr="00867595" w:rsidRDefault="00064168" w:rsidP="006F5073">
      <w:bookmarkStart w:id="0" w:name="_Hlk4568006"/>
      <w:r w:rsidRPr="00867595">
        <w:t xml:space="preserve">Last updated: </w:t>
      </w:r>
      <w:r w:rsidR="006020C8">
        <w:t>22 November 2024</w:t>
      </w:r>
    </w:p>
    <w:bookmarkEnd w:id="0"/>
    <w:p w14:paraId="389207D3" w14:textId="77777777" w:rsidR="006020C8" w:rsidRDefault="006020C8" w:rsidP="006020C8">
      <w:pPr>
        <w:pStyle w:val="ListBullet"/>
      </w:pPr>
      <w:r>
        <w:t>These changes will:</w:t>
      </w:r>
    </w:p>
    <w:p w14:paraId="554303F1" w14:textId="77777777" w:rsidR="006020C8" w:rsidRDefault="006020C8" w:rsidP="006020C8">
      <w:pPr>
        <w:pStyle w:val="ListBullet"/>
        <w:numPr>
          <w:ilvl w:val="1"/>
          <w:numId w:val="27"/>
        </w:numPr>
      </w:pPr>
      <w:r>
        <w:t>implement new psychiatry telehealth video attendance items for the admission and some subsequent consultations with inpatients in private hospitals;</w:t>
      </w:r>
    </w:p>
    <w:p w14:paraId="06FB09AC" w14:textId="77777777" w:rsidR="006020C8" w:rsidRDefault="006020C8" w:rsidP="006020C8">
      <w:pPr>
        <w:pStyle w:val="ListBullet"/>
        <w:numPr>
          <w:ilvl w:val="1"/>
          <w:numId w:val="27"/>
        </w:numPr>
      </w:pPr>
      <w:r>
        <w:t xml:space="preserve">take effect from 1 November 2024; and </w:t>
      </w:r>
    </w:p>
    <w:p w14:paraId="67AECC25" w14:textId="77777777" w:rsidR="006020C8" w:rsidRDefault="006020C8" w:rsidP="006020C8">
      <w:pPr>
        <w:pStyle w:val="ListBullet"/>
        <w:numPr>
          <w:ilvl w:val="1"/>
          <w:numId w:val="27"/>
        </w:numPr>
      </w:pPr>
      <w:r>
        <w:t>be temporarily instated for a period of two years until 31 October 2026.</w:t>
      </w:r>
    </w:p>
    <w:p w14:paraId="3F5B185F" w14:textId="62E8BCAD" w:rsidR="00064168" w:rsidRPr="006F5073" w:rsidRDefault="00064168" w:rsidP="006F5073">
      <w:pPr>
        <w:pStyle w:val="ListBullet"/>
      </w:pPr>
      <w:r w:rsidRPr="006F5073">
        <w:t xml:space="preserve">These changes are relevant for </w:t>
      </w:r>
      <w:r w:rsidR="00D33331">
        <w:t xml:space="preserve">psychiatrists, </w:t>
      </w:r>
      <w:r w:rsidR="00CB5B52">
        <w:t xml:space="preserve">referrers, </w:t>
      </w:r>
      <w:r w:rsidR="00D33331">
        <w:t>hospitals, medical administrators, and insurers operating in the private health system.</w:t>
      </w:r>
    </w:p>
    <w:p w14:paraId="24C2D88B" w14:textId="3883FBCE" w:rsidR="00064168" w:rsidRPr="00867595" w:rsidRDefault="00D77130" w:rsidP="006F5073">
      <w:pPr>
        <w:pStyle w:val="ListBullet"/>
      </w:pPr>
      <w:r>
        <w:t xml:space="preserve">The intention of the items is to effectively support </w:t>
      </w:r>
      <w:r w:rsidR="00827B6E">
        <w:t>timely</w:t>
      </w:r>
      <w:r>
        <w:t xml:space="preserve"> </w:t>
      </w:r>
      <w:r w:rsidR="00827B6E">
        <w:t xml:space="preserve">patient </w:t>
      </w:r>
      <w:r>
        <w:t>admission to hospital and</w:t>
      </w:r>
      <w:r w:rsidR="00F01871">
        <w:t xml:space="preserve"> </w:t>
      </w:r>
      <w:r>
        <w:t>in-patient care</w:t>
      </w:r>
      <w:r w:rsidR="00064168" w:rsidRPr="00867595">
        <w:t>.</w:t>
      </w:r>
    </w:p>
    <w:p w14:paraId="44460BF5" w14:textId="77777777" w:rsidR="00064168" w:rsidRPr="00867595" w:rsidRDefault="00064168" w:rsidP="00064168">
      <w:pPr>
        <w:pStyle w:val="Heading2"/>
      </w:pPr>
      <w:r w:rsidRPr="00867595">
        <w:t>What are the changes?</w:t>
      </w:r>
    </w:p>
    <w:p w14:paraId="77D4758A" w14:textId="30A5B010" w:rsidR="006020C8" w:rsidRPr="006020C8" w:rsidRDefault="006020C8" w:rsidP="006020C8">
      <w:pPr>
        <w:rPr>
          <w:szCs w:val="22"/>
        </w:rPr>
      </w:pPr>
      <w:r w:rsidRPr="006020C8">
        <w:rPr>
          <w:szCs w:val="22"/>
        </w:rPr>
        <w:t>Effective 1 November 2024 there will be a revised structure for items for MBS psychiatry items. The new structure includes:</w:t>
      </w:r>
    </w:p>
    <w:p w14:paraId="5FE269A9" w14:textId="232FB236" w:rsidR="00064168" w:rsidRPr="00867595" w:rsidRDefault="00C92073" w:rsidP="006F5073">
      <w:pPr>
        <w:pStyle w:val="ListBullet"/>
      </w:pPr>
      <w:r>
        <w:t>1</w:t>
      </w:r>
      <w:r w:rsidR="00064168" w:rsidRPr="00867595">
        <w:t xml:space="preserve"> </w:t>
      </w:r>
      <w:r w:rsidR="00064168" w:rsidRPr="00734DF2">
        <w:rPr>
          <w:b/>
          <w:bCs/>
        </w:rPr>
        <w:t>new</w:t>
      </w:r>
      <w:r w:rsidR="004B5272">
        <w:t xml:space="preserve"> </w:t>
      </w:r>
      <w:r w:rsidR="00064168" w:rsidRPr="00867595">
        <w:t>ite</w:t>
      </w:r>
      <w:r>
        <w:t>m</w:t>
      </w:r>
      <w:r w:rsidR="00064168" w:rsidRPr="00867595">
        <w:t xml:space="preserve"> (</w:t>
      </w:r>
      <w:r w:rsidR="00A77779" w:rsidRPr="00E02F47">
        <w:rPr>
          <w:b/>
          <w:bCs/>
        </w:rPr>
        <w:t>92483</w:t>
      </w:r>
      <w:r w:rsidR="00064168" w:rsidRPr="00867595">
        <w:t xml:space="preserve">) </w:t>
      </w:r>
      <w:r w:rsidR="003779A1">
        <w:t xml:space="preserve">for an initial </w:t>
      </w:r>
      <w:r w:rsidR="004B5272">
        <w:t>video consultation</w:t>
      </w:r>
      <w:r w:rsidR="00392CF3">
        <w:t xml:space="preserve"> </w:t>
      </w:r>
      <w:r w:rsidR="00392CF3" w:rsidRPr="00867595">
        <w:t xml:space="preserve">for </w:t>
      </w:r>
      <w:r w:rsidR="00392CF3">
        <w:t xml:space="preserve">attendance </w:t>
      </w:r>
      <w:r w:rsidR="00986D61">
        <w:t>in</w:t>
      </w:r>
      <w:r w:rsidR="00392CF3">
        <w:t xml:space="preserve"> hospital of a new patient</w:t>
      </w:r>
      <w:r w:rsidR="004B5272">
        <w:t>.</w:t>
      </w:r>
    </w:p>
    <w:p w14:paraId="0BFC71EF" w14:textId="15A9DA87" w:rsidR="00064168" w:rsidRPr="00867595" w:rsidRDefault="00692F64" w:rsidP="006F5073">
      <w:pPr>
        <w:pStyle w:val="ListBullet"/>
      </w:pPr>
      <w:r>
        <w:t>5</w:t>
      </w:r>
      <w:r w:rsidR="007A6829">
        <w:t xml:space="preserve"> </w:t>
      </w:r>
      <w:r w:rsidR="007A6829" w:rsidRPr="00734DF2">
        <w:rPr>
          <w:b/>
          <w:bCs/>
        </w:rPr>
        <w:t>new</w:t>
      </w:r>
      <w:r w:rsidR="007A6829">
        <w:t xml:space="preserve"> items</w:t>
      </w:r>
      <w:r w:rsidR="00064168" w:rsidRPr="00867595">
        <w:t xml:space="preserve"> (</w:t>
      </w:r>
      <w:r w:rsidR="00E212FE" w:rsidRPr="00E02F47">
        <w:rPr>
          <w:b/>
          <w:bCs/>
        </w:rPr>
        <w:t>92478-</w:t>
      </w:r>
      <w:r w:rsidRPr="00E02F47">
        <w:rPr>
          <w:b/>
          <w:bCs/>
        </w:rPr>
        <w:t>92482</w:t>
      </w:r>
      <w:r w:rsidR="00064168" w:rsidRPr="00867595">
        <w:t xml:space="preserve">) for </w:t>
      </w:r>
      <w:r w:rsidR="00AB3AFA">
        <w:t>subsequent time-tiered video attendance</w:t>
      </w:r>
      <w:r w:rsidR="00F23F49">
        <w:t>s</w:t>
      </w:r>
      <w:r w:rsidR="006B6111">
        <w:t xml:space="preserve"> in hospital</w:t>
      </w:r>
      <w:r w:rsidR="00AB3AFA">
        <w:t>.</w:t>
      </w:r>
    </w:p>
    <w:p w14:paraId="44C461BC" w14:textId="76BF3382" w:rsidR="00064168" w:rsidRPr="00867595" w:rsidRDefault="005512B0" w:rsidP="006F5073">
      <w:pPr>
        <w:pStyle w:val="ListBullet"/>
      </w:pPr>
      <w:r>
        <w:t xml:space="preserve">1 </w:t>
      </w:r>
      <w:r w:rsidRPr="00486974">
        <w:rPr>
          <w:b/>
          <w:bCs/>
        </w:rPr>
        <w:t>new explanatory note</w:t>
      </w:r>
      <w:r>
        <w:t xml:space="preserve"> (</w:t>
      </w:r>
      <w:r w:rsidRPr="00E02F47">
        <w:rPr>
          <w:b/>
          <w:bCs/>
        </w:rPr>
        <w:t>N</w:t>
      </w:r>
      <w:r w:rsidR="003165E2" w:rsidRPr="00E02F47">
        <w:rPr>
          <w:b/>
          <w:bCs/>
        </w:rPr>
        <w:t>.</w:t>
      </w:r>
      <w:r w:rsidR="00451D73">
        <w:rPr>
          <w:b/>
          <w:bCs/>
        </w:rPr>
        <w:t>8.1</w:t>
      </w:r>
      <w:r>
        <w:t>) for</w:t>
      </w:r>
      <w:r w:rsidR="00B17487">
        <w:t xml:space="preserve"> the</w:t>
      </w:r>
      <w:r>
        <w:t xml:space="preserve"> </w:t>
      </w:r>
      <w:r w:rsidR="007701DC">
        <w:t xml:space="preserve">time-tiered </w:t>
      </w:r>
      <w:r>
        <w:t>item</w:t>
      </w:r>
      <w:r w:rsidR="00F45F9B">
        <w:t>s</w:t>
      </w:r>
      <w:r>
        <w:t xml:space="preserve"> </w:t>
      </w:r>
      <w:r w:rsidR="0081782A">
        <w:t>(</w:t>
      </w:r>
      <w:r w:rsidR="00DE1B9C" w:rsidRPr="00E02F47">
        <w:rPr>
          <w:b/>
          <w:bCs/>
        </w:rPr>
        <w:t>92478-</w:t>
      </w:r>
      <w:r w:rsidRPr="00E02F47">
        <w:rPr>
          <w:b/>
          <w:bCs/>
        </w:rPr>
        <w:t>9</w:t>
      </w:r>
      <w:r w:rsidR="003165E2" w:rsidRPr="00E02F47">
        <w:rPr>
          <w:b/>
          <w:bCs/>
        </w:rPr>
        <w:t>2483</w:t>
      </w:r>
      <w:r w:rsidR="0081782A">
        <w:t>)</w:t>
      </w:r>
      <w:r w:rsidR="003165E2">
        <w:t>.</w:t>
      </w:r>
    </w:p>
    <w:p w14:paraId="59091D82" w14:textId="77777777" w:rsidR="00231C63" w:rsidRDefault="00231C63" w:rsidP="00231C63">
      <w:pPr>
        <w:pStyle w:val="ListBullet"/>
        <w:numPr>
          <w:ilvl w:val="0"/>
          <w:numId w:val="0"/>
        </w:numPr>
        <w:ind w:left="360" w:hanging="360"/>
      </w:pPr>
    </w:p>
    <w:p w14:paraId="7551BC02" w14:textId="510C706D" w:rsidR="00785681" w:rsidRDefault="00785681" w:rsidP="00785681">
      <w:pPr>
        <w:rPr>
          <w:szCs w:val="22"/>
        </w:rPr>
      </w:pPr>
      <w:r>
        <w:rPr>
          <w:szCs w:val="22"/>
        </w:rPr>
        <w:t xml:space="preserve">As a result of the above changes, there are also consequential amendments required to change the item numbers referenced within the descriptors of </w:t>
      </w:r>
      <w:r w:rsidR="00924B55">
        <w:rPr>
          <w:szCs w:val="22"/>
        </w:rPr>
        <w:t>t</w:t>
      </w:r>
      <w:r w:rsidR="00C70C42">
        <w:rPr>
          <w:szCs w:val="22"/>
        </w:rPr>
        <w:t>hree</w:t>
      </w:r>
      <w:r w:rsidR="00924B55">
        <w:rPr>
          <w:szCs w:val="22"/>
        </w:rPr>
        <w:t xml:space="preserve"> </w:t>
      </w:r>
      <w:r>
        <w:rPr>
          <w:szCs w:val="22"/>
        </w:rPr>
        <w:t>other items</w:t>
      </w:r>
      <w:r w:rsidR="00924B55">
        <w:rPr>
          <w:szCs w:val="22"/>
        </w:rPr>
        <w:t>:</w:t>
      </w:r>
    </w:p>
    <w:p w14:paraId="0C94AEF5" w14:textId="4161427F" w:rsidR="00231C63" w:rsidRDefault="00C70C42" w:rsidP="00785681">
      <w:pPr>
        <w:pStyle w:val="ListBullet"/>
      </w:pPr>
      <w:r>
        <w:t>3</w:t>
      </w:r>
      <w:r w:rsidR="00B15E6F">
        <w:t xml:space="preserve"> </w:t>
      </w:r>
      <w:r w:rsidR="00B15E6F" w:rsidRPr="00924B55">
        <w:rPr>
          <w:b/>
          <w:bCs/>
        </w:rPr>
        <w:t>amended items</w:t>
      </w:r>
      <w:r w:rsidR="00B15E6F">
        <w:t xml:space="preserve"> (</w:t>
      </w:r>
      <w:r w:rsidR="006D78AE" w:rsidRPr="00E02F47">
        <w:rPr>
          <w:b/>
          <w:bCs/>
        </w:rPr>
        <w:t>296, 297</w:t>
      </w:r>
      <w:r>
        <w:rPr>
          <w:b/>
          <w:bCs/>
        </w:rPr>
        <w:t>, 299</w:t>
      </w:r>
      <w:r w:rsidR="006D78AE">
        <w:t>)</w:t>
      </w:r>
    </w:p>
    <w:p w14:paraId="461F79A6" w14:textId="77777777" w:rsidR="009B1F32" w:rsidRDefault="009B1F32" w:rsidP="009B1F32">
      <w:pPr>
        <w:pStyle w:val="ListBullet"/>
        <w:numPr>
          <w:ilvl w:val="0"/>
          <w:numId w:val="0"/>
        </w:numPr>
        <w:ind w:left="360"/>
      </w:pPr>
    </w:p>
    <w:p w14:paraId="2BD18092" w14:textId="6541EA4D" w:rsidR="009B1F32" w:rsidRDefault="009B1F32" w:rsidP="009B1F32">
      <w:pPr>
        <w:pStyle w:val="ListBullet"/>
        <w:numPr>
          <w:ilvl w:val="0"/>
          <w:numId w:val="0"/>
        </w:numPr>
      </w:pPr>
      <w:r w:rsidRPr="00C51140">
        <w:t xml:space="preserve">A summary of item number changes is found at </w:t>
      </w:r>
      <w:r w:rsidRPr="00D67608">
        <w:rPr>
          <w:b/>
          <w:bCs/>
        </w:rPr>
        <w:t>Attachment A</w:t>
      </w:r>
      <w:r w:rsidRPr="00C51140">
        <w:t xml:space="preserve"> of this fact sheet.</w:t>
      </w:r>
    </w:p>
    <w:p w14:paraId="42BD5171" w14:textId="77777777" w:rsidR="00064168" w:rsidRDefault="00064168" w:rsidP="00064168">
      <w:pPr>
        <w:pStyle w:val="Heading2"/>
      </w:pPr>
      <w:r>
        <w:t>Why are the changes being made?</w:t>
      </w:r>
    </w:p>
    <w:p w14:paraId="4D503EC1" w14:textId="23E25A18" w:rsidR="00B176DC" w:rsidRDefault="00B176DC" w:rsidP="00064168">
      <w:r>
        <w:t>The changes were announced in the 2024-2025 Budget and aim to support appropriate access to care for patients through enabling psychiatrists to use video telehealth consultations to admit patients to hospital and provide some in-patient services.</w:t>
      </w:r>
    </w:p>
    <w:p w14:paraId="2AE8F939" w14:textId="4478BB2B" w:rsidR="00064168" w:rsidRPr="00867595" w:rsidRDefault="00377546" w:rsidP="00E43238">
      <w:r>
        <w:rPr>
          <w:szCs w:val="22"/>
        </w:rPr>
        <w:t xml:space="preserve">The changes are the outcome of Government </w:t>
      </w:r>
      <w:r w:rsidR="00840D8E">
        <w:rPr>
          <w:szCs w:val="22"/>
        </w:rPr>
        <w:t>lia</w:t>
      </w:r>
      <w:r w:rsidR="00131EFB">
        <w:rPr>
          <w:szCs w:val="22"/>
        </w:rPr>
        <w:t xml:space="preserve">ison with </w:t>
      </w:r>
      <w:r w:rsidR="00B176DC">
        <w:rPr>
          <w:szCs w:val="22"/>
        </w:rPr>
        <w:t xml:space="preserve">stakeholders, including the </w:t>
      </w:r>
      <w:r w:rsidR="002219E5">
        <w:rPr>
          <w:szCs w:val="22"/>
        </w:rPr>
        <w:t xml:space="preserve">psychiatry </w:t>
      </w:r>
      <w:r w:rsidR="00131EFB">
        <w:rPr>
          <w:szCs w:val="22"/>
        </w:rPr>
        <w:t>sector</w:t>
      </w:r>
      <w:r w:rsidR="00064168" w:rsidRPr="00867595">
        <w:rPr>
          <w:szCs w:val="22"/>
        </w:rPr>
        <w:t>.</w:t>
      </w:r>
      <w:r w:rsidR="002219E5">
        <w:rPr>
          <w:szCs w:val="22"/>
        </w:rPr>
        <w:t xml:space="preserve"> </w:t>
      </w:r>
      <w:r w:rsidR="00B2308F">
        <w:rPr>
          <w:szCs w:val="22"/>
        </w:rPr>
        <w:t xml:space="preserve">The value of telehealth </w:t>
      </w:r>
      <w:r w:rsidR="009C1592">
        <w:rPr>
          <w:szCs w:val="22"/>
        </w:rPr>
        <w:t xml:space="preserve">as an option for inpatient admission consultations </w:t>
      </w:r>
      <w:r w:rsidR="009C1592">
        <w:rPr>
          <w:szCs w:val="22"/>
        </w:rPr>
        <w:lastRenderedPageBreak/>
        <w:t>and care</w:t>
      </w:r>
      <w:r w:rsidR="001106D9">
        <w:rPr>
          <w:szCs w:val="22"/>
        </w:rPr>
        <w:t xml:space="preserve"> is supported, acknowledging due consideration </w:t>
      </w:r>
      <w:r w:rsidR="00921291">
        <w:rPr>
          <w:szCs w:val="22"/>
        </w:rPr>
        <w:t xml:space="preserve">to the </w:t>
      </w:r>
      <w:r w:rsidR="001F3061">
        <w:rPr>
          <w:szCs w:val="22"/>
        </w:rPr>
        <w:t>clinical</w:t>
      </w:r>
      <w:r w:rsidR="00921291">
        <w:rPr>
          <w:szCs w:val="22"/>
        </w:rPr>
        <w:t xml:space="preserve"> and practical appropriateness</w:t>
      </w:r>
      <w:r w:rsidR="001F3061">
        <w:rPr>
          <w:szCs w:val="22"/>
        </w:rPr>
        <w:t xml:space="preserve"> for each patient.</w:t>
      </w:r>
    </w:p>
    <w:p w14:paraId="4B2559AC" w14:textId="26CBA48D" w:rsidR="00064168" w:rsidRDefault="00064168" w:rsidP="00064168">
      <w:pPr>
        <w:pStyle w:val="Heading2"/>
      </w:pPr>
      <w:r>
        <w:t>What does this mean for providers</w:t>
      </w:r>
      <w:r w:rsidR="00D75C48">
        <w:t xml:space="preserve"> and referrers</w:t>
      </w:r>
      <w:r>
        <w:t>?</w:t>
      </w:r>
    </w:p>
    <w:p w14:paraId="4AC2F4AB" w14:textId="38560FF4" w:rsidR="005920E7" w:rsidRPr="005920E7" w:rsidRDefault="00F41BDB" w:rsidP="007C343D">
      <w:pPr>
        <w:rPr>
          <w:szCs w:val="22"/>
        </w:rPr>
      </w:pPr>
      <w:r>
        <w:rPr>
          <w:szCs w:val="22"/>
        </w:rPr>
        <w:t xml:space="preserve">Providers will need to familiarise themselves with the changes and any associated rules and explanatory notes. </w:t>
      </w:r>
      <w:r w:rsidR="002A20F6" w:rsidRPr="00F47B45">
        <w:t>Providers are responsible for ensuring services claimed from Medicare using their provider number meet all legislative requirements</w:t>
      </w:r>
      <w:r>
        <w:rPr>
          <w:szCs w:val="22"/>
        </w:rPr>
        <w:t>.</w:t>
      </w:r>
    </w:p>
    <w:p w14:paraId="0654D50A" w14:textId="2C225BD2" w:rsidR="00064168" w:rsidRPr="00867595" w:rsidRDefault="003D2A34" w:rsidP="00064168">
      <w:pPr>
        <w:rPr>
          <w:szCs w:val="22"/>
        </w:rPr>
      </w:pPr>
      <w:r>
        <w:rPr>
          <w:szCs w:val="22"/>
        </w:rPr>
        <w:t xml:space="preserve">Referrers </w:t>
      </w:r>
      <w:r w:rsidR="000E0598">
        <w:rPr>
          <w:szCs w:val="22"/>
        </w:rPr>
        <w:t xml:space="preserve">will need to familiarise themselves with the changes </w:t>
      </w:r>
      <w:r w:rsidR="003931C0">
        <w:rPr>
          <w:szCs w:val="22"/>
        </w:rPr>
        <w:t>to the scope of services supporting</w:t>
      </w:r>
      <w:r w:rsidR="00645CB1">
        <w:rPr>
          <w:szCs w:val="22"/>
        </w:rPr>
        <w:t xml:space="preserve"> inpatient admission.</w:t>
      </w:r>
    </w:p>
    <w:p w14:paraId="7F7DA4F7" w14:textId="77777777" w:rsidR="00064168" w:rsidRDefault="00064168" w:rsidP="00064168">
      <w:pPr>
        <w:pStyle w:val="Heading2"/>
      </w:pPr>
      <w:r>
        <w:t>How will these changes affect patients</w:t>
      </w:r>
      <w:r w:rsidRPr="001A7FB7">
        <w:t>?</w:t>
      </w:r>
    </w:p>
    <w:p w14:paraId="5B7EC590" w14:textId="0049EA00" w:rsidR="00DE2028" w:rsidRDefault="00DE2028" w:rsidP="00DE2028">
      <w:r>
        <w:t xml:space="preserve">These changes are designed to </w:t>
      </w:r>
      <w:r w:rsidR="00747796">
        <w:t xml:space="preserve">ensure </w:t>
      </w:r>
      <w:r w:rsidR="0087052F">
        <w:t xml:space="preserve">that </w:t>
      </w:r>
      <w:r w:rsidR="00747796">
        <w:t xml:space="preserve">psychiatry patients receive the highest clinical </w:t>
      </w:r>
      <w:r w:rsidR="00A655C8">
        <w:t xml:space="preserve">inpatient </w:t>
      </w:r>
      <w:r w:rsidR="00747796">
        <w:t>care</w:t>
      </w:r>
      <w:r w:rsidR="00165A07">
        <w:t xml:space="preserve"> </w:t>
      </w:r>
      <w:r w:rsidR="00A97B4E">
        <w:t>where urgency</w:t>
      </w:r>
      <w:r w:rsidR="0087052F">
        <w:t xml:space="preserve"> of admission</w:t>
      </w:r>
      <w:r w:rsidR="00A97B4E">
        <w:t xml:space="preserve"> </w:t>
      </w:r>
      <w:r w:rsidR="00CA084B">
        <w:t>is critical.</w:t>
      </w:r>
      <w:r w:rsidR="00A655C8">
        <w:t xml:space="preserve"> </w:t>
      </w:r>
      <w:r w:rsidR="004E6D64">
        <w:t xml:space="preserve">The MBS </w:t>
      </w:r>
      <w:r w:rsidR="00B176DC">
        <w:t xml:space="preserve">video </w:t>
      </w:r>
      <w:r w:rsidR="004E6D64">
        <w:t>telehealth admission</w:t>
      </w:r>
      <w:r w:rsidR="008A6CA4">
        <w:t xml:space="preserve"> </w:t>
      </w:r>
      <w:r w:rsidR="004E6D64">
        <w:t xml:space="preserve">item replicates the MBS item for </w:t>
      </w:r>
      <w:r w:rsidR="00A17859">
        <w:t>face-to-face</w:t>
      </w:r>
      <w:r w:rsidR="008A6CA4">
        <w:t xml:space="preserve"> assessment</w:t>
      </w:r>
      <w:r w:rsidR="00A17859">
        <w:t>.</w:t>
      </w:r>
    </w:p>
    <w:p w14:paraId="2CB716E2" w14:textId="3F977E37" w:rsidR="00944F9A" w:rsidRPr="00DE2028" w:rsidRDefault="0022340D" w:rsidP="00DE2028">
      <w:r>
        <w:t xml:space="preserve">Subsequent time tiered </w:t>
      </w:r>
      <w:r w:rsidR="00765679">
        <w:t xml:space="preserve">telehealth </w:t>
      </w:r>
      <w:r>
        <w:t xml:space="preserve">consultations </w:t>
      </w:r>
      <w:r w:rsidR="00765679">
        <w:t>items</w:t>
      </w:r>
      <w:r w:rsidR="009B5542">
        <w:t xml:space="preserve"> will be limited</w:t>
      </w:r>
      <w:r w:rsidR="00373C98">
        <w:t xml:space="preserve"> to </w:t>
      </w:r>
      <w:r w:rsidR="006678A6">
        <w:t>a single video consultation for each week of admission</w:t>
      </w:r>
      <w:r w:rsidR="009B5542">
        <w:t xml:space="preserve">, </w:t>
      </w:r>
      <w:r w:rsidR="00644D84">
        <w:t xml:space="preserve">acknowledging the </w:t>
      </w:r>
      <w:r w:rsidR="00867901">
        <w:t>requirement</w:t>
      </w:r>
      <w:r w:rsidR="00644D84">
        <w:t xml:space="preserve"> to assess</w:t>
      </w:r>
      <w:r w:rsidR="009B5542">
        <w:t xml:space="preserve"> best practice</w:t>
      </w:r>
      <w:r w:rsidR="009E0036">
        <w:t xml:space="preserve"> guidelines</w:t>
      </w:r>
      <w:r w:rsidR="00867901">
        <w:t xml:space="preserve"> for individual patient needs</w:t>
      </w:r>
      <w:r w:rsidR="00644D84">
        <w:t>.</w:t>
      </w:r>
    </w:p>
    <w:p w14:paraId="5BD9BE80" w14:textId="77777777" w:rsidR="00064168" w:rsidRDefault="00064168" w:rsidP="00064168">
      <w:pPr>
        <w:pStyle w:val="Heading2"/>
      </w:pPr>
      <w:r w:rsidRPr="001A7FB7">
        <w:t>Who was consulted on the changes?</w:t>
      </w:r>
    </w:p>
    <w:p w14:paraId="2D96523F" w14:textId="7270A783" w:rsidR="00064168" w:rsidRPr="00867595" w:rsidRDefault="003F5CC1" w:rsidP="00064168">
      <w:pPr>
        <w:rPr>
          <w:szCs w:val="22"/>
        </w:rPr>
      </w:pPr>
      <w:r>
        <w:t>This change is an outcome of Government liaison with the sector including the Royal Australian and New Zealand College of Psychiatrists (RANZCP) and the Australian Private Hospital Association (APHA).</w:t>
      </w:r>
      <w:r w:rsidR="00064168" w:rsidRPr="00867595">
        <w:rPr>
          <w:szCs w:val="22"/>
        </w:rP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0E358D23" w14:textId="5FB74B7B" w:rsidR="00DF3849" w:rsidRPr="00F47B45" w:rsidRDefault="003E4BFE" w:rsidP="003E4BFE">
      <w:r>
        <w:t xml:space="preserve">Psychiatry items will be </w:t>
      </w:r>
      <w:r w:rsidRPr="00F47B45">
        <w:t>subject to MBS compliance checks and providers may be required to</w:t>
      </w:r>
      <w:r>
        <w:t xml:space="preserve"> </w:t>
      </w:r>
      <w:r w:rsidRPr="00F47B45">
        <w:t>submit evidence about the services claimed.</w:t>
      </w:r>
    </w:p>
    <w:p w14:paraId="3430E9E0" w14:textId="5DC5A3A1" w:rsidR="003E4BFE" w:rsidRPr="00591644" w:rsidRDefault="00591644" w:rsidP="00591644">
      <w:pPr>
        <w:rPr>
          <w:szCs w:val="22"/>
        </w:rPr>
      </w:pPr>
      <w:r>
        <w:rPr>
          <w:szCs w:val="22"/>
        </w:rPr>
        <w:t xml:space="preserve">The new MBS psychiatry items </w:t>
      </w:r>
      <w:r w:rsidR="008C77C8">
        <w:rPr>
          <w:szCs w:val="22"/>
        </w:rPr>
        <w:t xml:space="preserve">will be implemented </w:t>
      </w:r>
      <w:r w:rsidR="003C446A">
        <w:rPr>
          <w:szCs w:val="22"/>
        </w:rPr>
        <w:t>for an initial period of</w:t>
      </w:r>
      <w:r w:rsidR="008C77C8">
        <w:rPr>
          <w:szCs w:val="22"/>
        </w:rPr>
        <w:t xml:space="preserve"> two years</w:t>
      </w:r>
      <w:r w:rsidR="009020F5">
        <w:rPr>
          <w:szCs w:val="22"/>
        </w:rPr>
        <w:t>. They</w:t>
      </w:r>
      <w:r w:rsidR="00AF54C1">
        <w:rPr>
          <w:szCs w:val="22"/>
        </w:rPr>
        <w:t xml:space="preserve"> will be reviewed </w:t>
      </w:r>
      <w:r w:rsidR="0025429C">
        <w:rPr>
          <w:szCs w:val="22"/>
        </w:rPr>
        <w:t xml:space="preserve">12 months </w:t>
      </w:r>
      <w:r w:rsidR="00AF54C1">
        <w:rPr>
          <w:szCs w:val="22"/>
        </w:rPr>
        <w:t>post implementation</w:t>
      </w:r>
      <w:r w:rsidR="0025429C">
        <w:rPr>
          <w:szCs w:val="22"/>
        </w:rPr>
        <w:t xml:space="preserve"> to assess </w:t>
      </w:r>
      <w:r w:rsidR="00BE028E">
        <w:rPr>
          <w:szCs w:val="22"/>
        </w:rPr>
        <w:t>their effectiveness</w:t>
      </w:r>
      <w:r w:rsidR="00AF54C1">
        <w:rPr>
          <w:szCs w:val="22"/>
        </w:rPr>
        <w:t>.</w:t>
      </w:r>
      <w:r w:rsidR="00C86639">
        <w:rPr>
          <w:szCs w:val="22"/>
        </w:rPr>
        <w:t xml:space="preserve"> </w:t>
      </w:r>
      <w:r w:rsidR="00C86639">
        <w:t>Any extension beyond two years will be subject to Government consideration in a Budget context.</w:t>
      </w:r>
    </w:p>
    <w:p w14:paraId="3C63E237" w14:textId="77777777" w:rsidR="00064168" w:rsidRDefault="00064168" w:rsidP="00064168">
      <w:pPr>
        <w:pStyle w:val="Heading2"/>
      </w:pPr>
      <w:r>
        <w:t>Where can I find more information?</w:t>
      </w:r>
    </w:p>
    <w:p w14:paraId="5EEA2BAC" w14:textId="48277160" w:rsidR="00064168" w:rsidRPr="00867595" w:rsidRDefault="00064168" w:rsidP="00064168">
      <w:pPr>
        <w:rPr>
          <w:szCs w:val="22"/>
        </w:rPr>
      </w:pPr>
      <w:r w:rsidRPr="00867595">
        <w:rPr>
          <w:szCs w:val="22"/>
        </w:rPr>
        <w:t xml:space="preserve">The full item descriptor(s) and information on other changes to the MBS can be found on the </w:t>
      </w:r>
      <w:hyperlink r:id="rId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9" w:history="1">
        <w:r w:rsidR="00C02732" w:rsidRPr="00C02732">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lastRenderedPageBreak/>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the Services Australia on the Provider Enquiry Line – 13 21 50. </w:t>
      </w:r>
    </w:p>
    <w:p w14:paraId="0B4D7CE4" w14:textId="76AA08BF" w:rsidR="00064168" w:rsidRDefault="00064168" w:rsidP="00064168">
      <w:pPr>
        <w:rPr>
          <w:szCs w:val="22"/>
        </w:rPr>
      </w:pPr>
      <w:r w:rsidRPr="00867595">
        <w:rPr>
          <w:szCs w:val="22"/>
        </w:rPr>
        <w:t xml:space="preserve">The data file for software vendors when available can be accessed via the </w:t>
      </w:r>
      <w:hyperlink r:id="rId16" w:history="1">
        <w:r w:rsidR="00C02732" w:rsidRPr="00C02732">
          <w:rPr>
            <w:rStyle w:val="Hyperlink"/>
            <w:szCs w:val="22"/>
          </w:rPr>
          <w:t>Downloads</w:t>
        </w:r>
      </w:hyperlink>
      <w:r w:rsidRPr="00867595">
        <w:rPr>
          <w:szCs w:val="22"/>
        </w:rPr>
        <w:t xml:space="preserve"> page.</w:t>
      </w:r>
    </w:p>
    <w:p w14:paraId="58C71EEA" w14:textId="77777777" w:rsidR="006B3A2E" w:rsidRDefault="006B3A2E" w:rsidP="00064168">
      <w:pPr>
        <w:rPr>
          <w:szCs w:val="22"/>
        </w:rPr>
      </w:pPr>
    </w:p>
    <w:p w14:paraId="6BD969BE" w14:textId="77777777" w:rsidR="008C0B15" w:rsidRDefault="008C0B15" w:rsidP="00064168">
      <w:pPr>
        <w:rPr>
          <w:szCs w:val="22"/>
        </w:rPr>
      </w:pPr>
    </w:p>
    <w:p w14:paraId="236FA135" w14:textId="77777777" w:rsidR="008C0B15" w:rsidRDefault="008C0B15" w:rsidP="00064168">
      <w:pPr>
        <w:rPr>
          <w:szCs w:val="22"/>
        </w:rPr>
      </w:pPr>
    </w:p>
    <w:p w14:paraId="5D8B7437" w14:textId="77777777" w:rsidR="008C0B15" w:rsidRDefault="008C0B15" w:rsidP="00064168">
      <w:pPr>
        <w:rPr>
          <w:szCs w:val="22"/>
        </w:rPr>
      </w:pPr>
    </w:p>
    <w:p w14:paraId="0A35ECDD" w14:textId="77777777" w:rsidR="008C0B15" w:rsidRDefault="008C0B15" w:rsidP="00064168">
      <w:pPr>
        <w:rPr>
          <w:szCs w:val="22"/>
        </w:rPr>
      </w:pPr>
    </w:p>
    <w:p w14:paraId="31754BD9" w14:textId="77777777" w:rsidR="008C0B15" w:rsidRDefault="008C0B15" w:rsidP="00064168">
      <w:pPr>
        <w:rPr>
          <w:szCs w:val="22"/>
        </w:rPr>
      </w:pPr>
    </w:p>
    <w:p w14:paraId="1532AD85" w14:textId="77777777" w:rsidR="008C0B15" w:rsidRDefault="008C0B15" w:rsidP="00064168">
      <w:pPr>
        <w:rPr>
          <w:szCs w:val="22"/>
        </w:rPr>
      </w:pPr>
    </w:p>
    <w:p w14:paraId="6E7D1A47" w14:textId="77777777" w:rsidR="008C0B15" w:rsidRDefault="008C0B15" w:rsidP="00064168">
      <w:pPr>
        <w:rPr>
          <w:szCs w:val="22"/>
        </w:rPr>
      </w:pPr>
    </w:p>
    <w:p w14:paraId="7777E89B" w14:textId="77777777" w:rsidR="008C0B15" w:rsidRDefault="008C0B15" w:rsidP="00064168">
      <w:pPr>
        <w:rPr>
          <w:szCs w:val="22"/>
        </w:rPr>
      </w:pPr>
    </w:p>
    <w:p w14:paraId="7FE9492F" w14:textId="77777777" w:rsidR="008C0B15" w:rsidRDefault="008C0B15" w:rsidP="00064168">
      <w:pPr>
        <w:rPr>
          <w:szCs w:val="22"/>
        </w:rPr>
      </w:pPr>
    </w:p>
    <w:p w14:paraId="0BE29C07" w14:textId="77777777" w:rsidR="008C0B15" w:rsidRDefault="008C0B15" w:rsidP="00064168">
      <w:pPr>
        <w:rPr>
          <w:szCs w:val="22"/>
        </w:rPr>
      </w:pPr>
    </w:p>
    <w:p w14:paraId="007C63CB" w14:textId="77777777" w:rsidR="008C0B15" w:rsidRDefault="008C0B15" w:rsidP="00064168">
      <w:pPr>
        <w:rPr>
          <w:szCs w:val="22"/>
        </w:rPr>
      </w:pPr>
    </w:p>
    <w:p w14:paraId="73B5BEE7" w14:textId="77777777" w:rsidR="008C0B15" w:rsidRDefault="008C0B15" w:rsidP="00064168">
      <w:pPr>
        <w:rPr>
          <w:szCs w:val="22"/>
        </w:rPr>
      </w:pPr>
    </w:p>
    <w:p w14:paraId="08A4E5A9" w14:textId="77777777" w:rsidR="00E43238" w:rsidRDefault="00E43238" w:rsidP="00064168">
      <w:pPr>
        <w:rPr>
          <w:szCs w:val="22"/>
        </w:rPr>
      </w:pPr>
    </w:p>
    <w:p w14:paraId="016D9507" w14:textId="77777777" w:rsidR="00E43238" w:rsidRDefault="00E43238" w:rsidP="00064168">
      <w:pPr>
        <w:rPr>
          <w:szCs w:val="22"/>
        </w:rPr>
      </w:pPr>
    </w:p>
    <w:p w14:paraId="19AF1977" w14:textId="77777777" w:rsidR="008C0B15" w:rsidRPr="00CE7DE4" w:rsidRDefault="008C0B15" w:rsidP="002959E9">
      <w:pPr>
        <w:pStyle w:val="Heading2"/>
        <w:jc w:val="right"/>
        <w:rPr>
          <w:sz w:val="22"/>
          <w:szCs w:val="22"/>
        </w:rPr>
      </w:pPr>
      <w:r w:rsidRPr="00CE7DE4">
        <w:rPr>
          <w:sz w:val="22"/>
          <w:szCs w:val="22"/>
        </w:rPr>
        <w:lastRenderedPageBreak/>
        <w:t>Attachment A</w:t>
      </w:r>
    </w:p>
    <w:p w14:paraId="6D7096F6" w14:textId="156CEF1D" w:rsidR="008C0B15" w:rsidRDefault="00CE7DE4" w:rsidP="008C0B15">
      <w:pPr>
        <w:pStyle w:val="Heading2"/>
      </w:pPr>
      <w:r>
        <w:t>New i</w:t>
      </w:r>
      <w:r w:rsidR="008C0B15" w:rsidRPr="007A32E7">
        <w:t xml:space="preserve">tem descriptors (to take effect </w:t>
      </w:r>
      <w:r w:rsidR="008C0B15">
        <w:t>1</w:t>
      </w:r>
      <w:r w:rsidR="008C0B15" w:rsidRPr="007A32E7">
        <w:t xml:space="preserve"> </w:t>
      </w:r>
      <w:r w:rsidR="008C0B15">
        <w:t>November</w:t>
      </w:r>
      <w:r w:rsidR="008C0B15" w:rsidRPr="007A32E7">
        <w:t xml:space="preserve"> 20</w:t>
      </w:r>
      <w:r w:rsidR="008C0B15">
        <w:t>24</w:t>
      </w:r>
      <w:r w:rsidR="008C0B15" w:rsidRPr="007A32E7">
        <w:t>)</w:t>
      </w:r>
    </w:p>
    <w:tbl>
      <w:tblPr>
        <w:tblStyle w:val="GridTable4-Accent2"/>
        <w:tblW w:w="0" w:type="auto"/>
        <w:tblLook w:val="04A0" w:firstRow="1" w:lastRow="0" w:firstColumn="1" w:lastColumn="0" w:noHBand="0" w:noVBand="1"/>
      </w:tblPr>
      <w:tblGrid>
        <w:gridCol w:w="9060"/>
      </w:tblGrid>
      <w:tr w:rsidR="008C0B15" w14:paraId="55F8C6D4" w14:textId="77777777" w:rsidTr="00C357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35C4611" w14:textId="77777777" w:rsidR="008C0B15" w:rsidRDefault="008C0B15" w:rsidP="00C3577E">
            <w:pPr>
              <w:rPr>
                <w:b w:val="0"/>
                <w:bCs w:val="0"/>
                <w:lang w:eastAsia="en-AU"/>
              </w:rPr>
            </w:pPr>
            <w:bookmarkStart w:id="2" w:name="_Hlk118987208"/>
            <w:r>
              <w:rPr>
                <w:lang w:eastAsia="en-AU"/>
              </w:rPr>
              <w:t>Category 1 – Professional Attendances</w:t>
            </w:r>
          </w:p>
        </w:tc>
      </w:tr>
      <w:tr w:rsidR="008C0B15" w14:paraId="7D4D2B41"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3F085E3" w14:textId="77777777" w:rsidR="008C0B15" w:rsidRDefault="008C0B15" w:rsidP="00C3577E">
            <w:pPr>
              <w:rPr>
                <w:b w:val="0"/>
                <w:bCs w:val="0"/>
                <w:lang w:eastAsia="en-AU"/>
              </w:rPr>
            </w:pPr>
            <w:r>
              <w:rPr>
                <w:lang w:eastAsia="en-AU"/>
              </w:rPr>
              <w:t>Group A40 – Telehealth and phone attendance services</w:t>
            </w:r>
          </w:p>
        </w:tc>
      </w:tr>
      <w:tr w:rsidR="008C0B15" w14:paraId="41B2F105" w14:textId="77777777" w:rsidTr="00C3577E">
        <w:tc>
          <w:tcPr>
            <w:cnfStyle w:val="001000000000" w:firstRow="0" w:lastRow="0" w:firstColumn="1" w:lastColumn="0" w:oddVBand="0" w:evenVBand="0" w:oddHBand="0" w:evenHBand="0" w:firstRowFirstColumn="0" w:firstRowLastColumn="0" w:lastRowFirstColumn="0" w:lastRowLastColumn="0"/>
            <w:tcW w:w="9060" w:type="dxa"/>
            <w:hideMark/>
          </w:tcPr>
          <w:p w14:paraId="14815BFF" w14:textId="77777777" w:rsidR="008C0B15" w:rsidRPr="00642F20" w:rsidRDefault="008C0B15" w:rsidP="00B36891">
            <w:pPr>
              <w:pStyle w:val="Tabletextleft"/>
              <w:rPr>
                <w:b/>
              </w:rPr>
            </w:pPr>
            <w:r w:rsidRPr="00642F20">
              <w:rPr>
                <w:b/>
              </w:rPr>
              <w:t>Subgroup</w:t>
            </w:r>
            <w:r>
              <w:rPr>
                <w:b/>
              </w:rPr>
              <w:t xml:space="preserve"> 6 – Consultant psychiatrist telehealth services</w:t>
            </w:r>
          </w:p>
        </w:tc>
      </w:tr>
      <w:tr w:rsidR="008C0B15" w14:paraId="4C107D92"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8D52D2E" w14:textId="77777777" w:rsidR="008C0B15" w:rsidRPr="00B36891" w:rsidRDefault="008C0B15" w:rsidP="00C3577E">
            <w:r w:rsidRPr="00B36891">
              <w:t>92483</w:t>
            </w:r>
          </w:p>
          <w:p w14:paraId="7C0BEC82" w14:textId="77777777" w:rsidR="009E2EC2" w:rsidRPr="009E2EC2" w:rsidRDefault="009E2EC2" w:rsidP="009E2EC2">
            <w:pPr>
              <w:rPr>
                <w:b w:val="0"/>
                <w:bCs w:val="0"/>
                <w:szCs w:val="22"/>
              </w:rPr>
            </w:pPr>
            <w:bookmarkStart w:id="3" w:name="_Hlk173752955"/>
            <w:bookmarkStart w:id="4" w:name="_Hlk173753297"/>
            <w:r w:rsidRPr="009E2EC2">
              <w:rPr>
                <w:b w:val="0"/>
                <w:bCs w:val="0"/>
                <w:szCs w:val="22"/>
              </w:rPr>
              <w:t>Telehealth attendance of more than 45 minutes by a consultant psychiatrist following referral of the patient to the consultant psychiatrist by a referring practitioner – an attendance on a patient located at a hospital if the patient:</w:t>
            </w:r>
          </w:p>
          <w:bookmarkEnd w:id="3"/>
          <w:p w14:paraId="707D2B11" w14:textId="77777777" w:rsidR="009E2EC2" w:rsidRPr="009E2EC2" w:rsidRDefault="009E2EC2" w:rsidP="009E2EC2">
            <w:pPr>
              <w:rPr>
                <w:b w:val="0"/>
                <w:bCs w:val="0"/>
                <w:szCs w:val="22"/>
              </w:rPr>
            </w:pPr>
            <w:r w:rsidRPr="009E2EC2">
              <w:rPr>
                <w:b w:val="0"/>
                <w:bCs w:val="0"/>
                <w:szCs w:val="22"/>
              </w:rPr>
              <w:t>(a) is a new patient for this consultant psychiatrist; or</w:t>
            </w:r>
          </w:p>
          <w:p w14:paraId="0CEA150E" w14:textId="77777777" w:rsidR="009E2EC2" w:rsidRPr="009E2EC2" w:rsidRDefault="009E2EC2" w:rsidP="009E2EC2">
            <w:pPr>
              <w:rPr>
                <w:b w:val="0"/>
                <w:bCs w:val="0"/>
                <w:szCs w:val="22"/>
              </w:rPr>
            </w:pPr>
            <w:r w:rsidRPr="009E2EC2">
              <w:rPr>
                <w:b w:val="0"/>
                <w:bCs w:val="0"/>
                <w:szCs w:val="22"/>
              </w:rPr>
              <w:t>(b) has not received a professional attendance from the consultant psychiatrist in the preceding 24 months;</w:t>
            </w:r>
          </w:p>
          <w:p w14:paraId="3C58E3F8" w14:textId="77777777" w:rsidR="009E2EC2" w:rsidRDefault="009E2EC2" w:rsidP="009E2EC2">
            <w:pPr>
              <w:rPr>
                <w:b w:val="0"/>
                <w:bCs w:val="0"/>
                <w:sz w:val="20"/>
                <w:lang w:eastAsia="en-AU"/>
              </w:rPr>
            </w:pPr>
            <w:bookmarkStart w:id="5" w:name="_Hlk173753266"/>
            <w:r w:rsidRPr="009E2EC2">
              <w:rPr>
                <w:b w:val="0"/>
                <w:bCs w:val="0"/>
                <w:szCs w:val="22"/>
              </w:rPr>
              <w:t>other than attendance on a patient in relation to whom this item, or any of items 296, 297, 299, 300, 302, 304, 306, 308, 91827 to 91831, 91837 to 91839, 92437 and 92478 to 92482 has applied in the preceding 24 months (H)</w:t>
            </w:r>
            <w:bookmarkEnd w:id="4"/>
            <w:bookmarkEnd w:id="5"/>
          </w:p>
          <w:p w14:paraId="1C04DB66" w14:textId="20DC3E90" w:rsidR="008C0B15" w:rsidRPr="000A461C" w:rsidRDefault="008C0B15" w:rsidP="009E2EC2">
            <w:pPr>
              <w:rPr>
                <w:b w:val="0"/>
                <w:bCs w:val="0"/>
                <w:szCs w:val="22"/>
              </w:rPr>
            </w:pPr>
            <w:r w:rsidRPr="000A461C">
              <w:rPr>
                <w:b w:val="0"/>
                <w:bCs w:val="0"/>
                <w:szCs w:val="22"/>
              </w:rPr>
              <w:t>Fee: $</w:t>
            </w:r>
            <w:r w:rsidR="00F07D6D">
              <w:rPr>
                <w:b w:val="0"/>
                <w:bCs w:val="0"/>
                <w:szCs w:val="22"/>
              </w:rPr>
              <w:t>301.05</w:t>
            </w:r>
            <w:r w:rsidRPr="000A461C">
              <w:rPr>
                <w:b w:val="0"/>
                <w:bCs w:val="0"/>
                <w:szCs w:val="22"/>
              </w:rPr>
              <w:t> </w:t>
            </w:r>
            <w:r w:rsidRPr="000A461C">
              <w:rPr>
                <w:b w:val="0"/>
                <w:bCs w:val="0"/>
                <w:szCs w:val="22"/>
              </w:rPr>
              <w:br/>
              <w:t>Benefit: 75% = $</w:t>
            </w:r>
            <w:r w:rsidR="00F07D6D">
              <w:rPr>
                <w:b w:val="0"/>
                <w:bCs w:val="0"/>
                <w:szCs w:val="22"/>
              </w:rPr>
              <w:t>225.80</w:t>
            </w:r>
          </w:p>
          <w:p w14:paraId="01619C18" w14:textId="77777777" w:rsidR="008C0B15" w:rsidRPr="00642F20" w:rsidRDefault="008C0B15" w:rsidP="00C3577E">
            <w:pPr>
              <w:pStyle w:val="ListBullet"/>
              <w:rPr>
                <w:b w:val="0"/>
                <w:bCs w:val="0"/>
              </w:rPr>
            </w:pPr>
            <w:r w:rsidRPr="00642F20">
              <w:rPr>
                <w:b w:val="0"/>
                <w:bCs w:val="0"/>
              </w:rPr>
              <w:t>Private Health Insurance Classification:</w:t>
            </w:r>
          </w:p>
          <w:p w14:paraId="18ADF580" w14:textId="77777777"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64AFEC7E" w14:textId="77777777" w:rsidR="008C0B15" w:rsidRPr="00AA6575" w:rsidRDefault="008C0B15" w:rsidP="00C3577E">
            <w:pPr>
              <w:pStyle w:val="ListBullet"/>
            </w:pPr>
            <w:r w:rsidRPr="00642F20">
              <w:rPr>
                <w:b w:val="0"/>
                <w:bCs w:val="0"/>
              </w:rPr>
              <w:t xml:space="preserve">Procedure type: Type </w:t>
            </w:r>
            <w:r>
              <w:rPr>
                <w:b w:val="0"/>
                <w:bCs w:val="0"/>
              </w:rPr>
              <w:t>C</w:t>
            </w:r>
          </w:p>
        </w:tc>
      </w:tr>
      <w:tr w:rsidR="008C0B15" w14:paraId="011BAB2A" w14:textId="77777777" w:rsidTr="00C3577E">
        <w:tc>
          <w:tcPr>
            <w:cnfStyle w:val="001000000000" w:firstRow="0" w:lastRow="0" w:firstColumn="1" w:lastColumn="0" w:oddVBand="0" w:evenVBand="0" w:oddHBand="0" w:evenHBand="0" w:firstRowFirstColumn="0" w:firstRowLastColumn="0" w:lastRowFirstColumn="0" w:lastRowLastColumn="0"/>
            <w:tcW w:w="9060" w:type="dxa"/>
            <w:hideMark/>
          </w:tcPr>
          <w:p w14:paraId="2FAE1977" w14:textId="77777777" w:rsidR="008C0B15" w:rsidRPr="00B36891" w:rsidRDefault="008C0B15" w:rsidP="00C3577E">
            <w:r w:rsidRPr="00B36891">
              <w:t>92478</w:t>
            </w:r>
          </w:p>
          <w:p w14:paraId="7EFF46C2" w14:textId="77777777" w:rsidR="00ED5D1B" w:rsidRPr="00ED5D1B" w:rsidRDefault="00ED5D1B" w:rsidP="00ED5D1B">
            <w:pPr>
              <w:rPr>
                <w:b w:val="0"/>
                <w:bCs w:val="0"/>
                <w:szCs w:val="22"/>
              </w:rPr>
            </w:pPr>
            <w:r w:rsidRPr="00ED5D1B">
              <w:rPr>
                <w:b w:val="0"/>
                <w:bCs w:val="0"/>
                <w:szCs w:val="22"/>
              </w:rPr>
              <w:t xml:space="preserve">Telehealth attendance for an admitted patient by a consultant psychiatrist; if: </w:t>
            </w:r>
          </w:p>
          <w:p w14:paraId="224A8CAB" w14:textId="77777777" w:rsidR="00ED5D1B" w:rsidRPr="00ED5D1B" w:rsidRDefault="00ED5D1B" w:rsidP="00ED5D1B">
            <w:pPr>
              <w:rPr>
                <w:b w:val="0"/>
                <w:bCs w:val="0"/>
                <w:szCs w:val="22"/>
              </w:rPr>
            </w:pPr>
            <w:r w:rsidRPr="00ED5D1B">
              <w:rPr>
                <w:b w:val="0"/>
                <w:bCs w:val="0"/>
                <w:szCs w:val="22"/>
              </w:rPr>
              <w:t>(a) the attendance follows referral of the patient to the consultant psychiatrist by a referring practitioner; and</w:t>
            </w:r>
          </w:p>
          <w:p w14:paraId="21035045" w14:textId="77777777" w:rsidR="00ED5D1B" w:rsidRPr="00ED5D1B" w:rsidRDefault="00ED5D1B" w:rsidP="00ED5D1B">
            <w:pPr>
              <w:rPr>
                <w:b w:val="0"/>
                <w:bCs w:val="0"/>
                <w:szCs w:val="22"/>
              </w:rPr>
            </w:pPr>
            <w:r w:rsidRPr="00ED5D1B">
              <w:rPr>
                <w:b w:val="0"/>
                <w:bCs w:val="0"/>
                <w:szCs w:val="22"/>
              </w:rPr>
              <w:t>(b) the patient is located at a hospital; and</w:t>
            </w:r>
          </w:p>
          <w:p w14:paraId="172B19DF" w14:textId="77777777" w:rsidR="00ED5D1B" w:rsidRPr="00ED5D1B" w:rsidRDefault="00ED5D1B" w:rsidP="00ED5D1B">
            <w:pPr>
              <w:rPr>
                <w:b w:val="0"/>
                <w:bCs w:val="0"/>
                <w:szCs w:val="22"/>
              </w:rPr>
            </w:pPr>
            <w:r w:rsidRPr="00ED5D1B">
              <w:rPr>
                <w:b w:val="0"/>
                <w:bCs w:val="0"/>
                <w:szCs w:val="22"/>
              </w:rPr>
              <w:t xml:space="preserve">(c) the attendance is not more than 15 minutes duration; and </w:t>
            </w:r>
          </w:p>
          <w:p w14:paraId="18541450" w14:textId="406EA3CD" w:rsidR="008C0B15" w:rsidRPr="002D2339" w:rsidRDefault="00ED5D1B" w:rsidP="00ED5D1B">
            <w:pPr>
              <w:rPr>
                <w:b w:val="0"/>
                <w:bCs w:val="0"/>
                <w:szCs w:val="22"/>
              </w:rPr>
            </w:pPr>
            <w:r w:rsidRPr="00ED5D1B">
              <w:rPr>
                <w:b w:val="0"/>
                <w:bCs w:val="0"/>
                <w:szCs w:val="22"/>
              </w:rPr>
              <w:t>(d) the patient has not received a service to which item 92479, 92480, 92481, 92482 or 92483 applies in the last seven days (H)</w:t>
            </w:r>
            <w:r w:rsidRPr="002D2339">
              <w:rPr>
                <w:b w:val="0"/>
                <w:bCs w:val="0"/>
                <w:szCs w:val="22"/>
              </w:rPr>
              <w:t xml:space="preserve"> </w:t>
            </w:r>
          </w:p>
          <w:p w14:paraId="6C9C03BF" w14:textId="4F2ECBA7" w:rsidR="008C0B15" w:rsidRPr="002D2339" w:rsidRDefault="008C0B15" w:rsidP="00C3577E">
            <w:pPr>
              <w:rPr>
                <w:b w:val="0"/>
                <w:bCs w:val="0"/>
                <w:szCs w:val="22"/>
              </w:rPr>
            </w:pPr>
            <w:r w:rsidRPr="002D2339">
              <w:rPr>
                <w:b w:val="0"/>
                <w:bCs w:val="0"/>
                <w:szCs w:val="22"/>
              </w:rPr>
              <w:t>Fee: $</w:t>
            </w:r>
            <w:r w:rsidR="00065895">
              <w:rPr>
                <w:b w:val="0"/>
                <w:bCs w:val="0"/>
                <w:szCs w:val="22"/>
              </w:rPr>
              <w:t>50.10</w:t>
            </w:r>
            <w:r w:rsidRPr="002D2339">
              <w:rPr>
                <w:b w:val="0"/>
                <w:bCs w:val="0"/>
                <w:szCs w:val="22"/>
              </w:rPr>
              <w:br/>
              <w:t xml:space="preserve">Benefit: 75% </w:t>
            </w:r>
            <w:r>
              <w:rPr>
                <w:b w:val="0"/>
                <w:bCs w:val="0"/>
                <w:szCs w:val="22"/>
              </w:rPr>
              <w:t xml:space="preserve">= </w:t>
            </w:r>
            <w:r w:rsidRPr="002D2339">
              <w:rPr>
                <w:b w:val="0"/>
                <w:bCs w:val="0"/>
                <w:szCs w:val="22"/>
              </w:rPr>
              <w:t>$</w:t>
            </w:r>
            <w:r w:rsidR="00593410">
              <w:rPr>
                <w:b w:val="0"/>
                <w:bCs w:val="0"/>
                <w:szCs w:val="22"/>
              </w:rPr>
              <w:t>37.60</w:t>
            </w:r>
          </w:p>
          <w:p w14:paraId="3848A98D" w14:textId="77777777" w:rsidR="008C0B15" w:rsidRPr="00642F20" w:rsidRDefault="008C0B15" w:rsidP="00C3577E">
            <w:pPr>
              <w:pStyle w:val="ListBullet"/>
              <w:rPr>
                <w:b w:val="0"/>
                <w:bCs w:val="0"/>
              </w:rPr>
            </w:pPr>
            <w:r w:rsidRPr="00642F20">
              <w:rPr>
                <w:b w:val="0"/>
                <w:bCs w:val="0"/>
              </w:rPr>
              <w:t>Private Health Insurance Classification:</w:t>
            </w:r>
          </w:p>
          <w:p w14:paraId="569D671B" w14:textId="77777777"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6F894B53" w14:textId="77777777" w:rsidR="008C0B15" w:rsidRPr="00642F20" w:rsidRDefault="008C0B15" w:rsidP="00C3577E">
            <w:pPr>
              <w:pStyle w:val="ListBullet"/>
            </w:pPr>
            <w:r w:rsidRPr="00642F20">
              <w:rPr>
                <w:b w:val="0"/>
                <w:bCs w:val="0"/>
              </w:rPr>
              <w:lastRenderedPageBreak/>
              <w:t xml:space="preserve">Procedure type: Type </w:t>
            </w:r>
            <w:r>
              <w:rPr>
                <w:b w:val="0"/>
                <w:bCs w:val="0"/>
              </w:rPr>
              <w:t>C</w:t>
            </w:r>
          </w:p>
        </w:tc>
      </w:tr>
      <w:tr w:rsidR="008C0B15" w14:paraId="4C5BAFE1"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D820F0D" w14:textId="77777777" w:rsidR="008C0B15" w:rsidRPr="00B36891" w:rsidRDefault="008C0B15" w:rsidP="00C3577E">
            <w:r w:rsidRPr="00B36891">
              <w:lastRenderedPageBreak/>
              <w:t>92479</w:t>
            </w:r>
          </w:p>
          <w:p w14:paraId="79D3931F" w14:textId="77777777" w:rsidR="00687575" w:rsidRPr="00687575" w:rsidRDefault="00687575" w:rsidP="00687575">
            <w:pPr>
              <w:rPr>
                <w:b w:val="0"/>
                <w:bCs w:val="0"/>
                <w:szCs w:val="22"/>
              </w:rPr>
            </w:pPr>
            <w:r w:rsidRPr="00687575">
              <w:rPr>
                <w:b w:val="0"/>
                <w:bCs w:val="0"/>
                <w:szCs w:val="22"/>
              </w:rPr>
              <w:t xml:space="preserve">Telehealth attendance for an admitted patient by a consultant psychiatrist; if: </w:t>
            </w:r>
          </w:p>
          <w:p w14:paraId="44C009FE" w14:textId="77777777" w:rsidR="00687575" w:rsidRPr="00687575" w:rsidRDefault="00687575" w:rsidP="00687575">
            <w:pPr>
              <w:rPr>
                <w:b w:val="0"/>
                <w:bCs w:val="0"/>
                <w:szCs w:val="22"/>
              </w:rPr>
            </w:pPr>
            <w:r w:rsidRPr="00687575">
              <w:rPr>
                <w:b w:val="0"/>
                <w:bCs w:val="0"/>
                <w:szCs w:val="22"/>
              </w:rPr>
              <w:t>(a) the attendance follows referral of the patient to the consultant psychiatrist by a referring practitioner; and</w:t>
            </w:r>
          </w:p>
          <w:p w14:paraId="164C2753" w14:textId="77777777" w:rsidR="00687575" w:rsidRPr="00687575" w:rsidRDefault="00687575" w:rsidP="00687575">
            <w:pPr>
              <w:rPr>
                <w:b w:val="0"/>
                <w:bCs w:val="0"/>
                <w:szCs w:val="22"/>
              </w:rPr>
            </w:pPr>
            <w:r w:rsidRPr="00687575">
              <w:rPr>
                <w:b w:val="0"/>
                <w:bCs w:val="0"/>
                <w:szCs w:val="22"/>
              </w:rPr>
              <w:t>(b) the patient is located at a hospital; and</w:t>
            </w:r>
          </w:p>
          <w:p w14:paraId="028D4AA9" w14:textId="77777777" w:rsidR="00687575" w:rsidRPr="00687575" w:rsidRDefault="00687575" w:rsidP="00687575">
            <w:pPr>
              <w:rPr>
                <w:b w:val="0"/>
                <w:bCs w:val="0"/>
                <w:szCs w:val="22"/>
              </w:rPr>
            </w:pPr>
            <w:r w:rsidRPr="00687575">
              <w:rPr>
                <w:b w:val="0"/>
                <w:bCs w:val="0"/>
                <w:szCs w:val="22"/>
              </w:rPr>
              <w:t>(c) the attendance is at least 15 minutes, but not more than 30 minutes in duration; and</w:t>
            </w:r>
          </w:p>
          <w:p w14:paraId="0BA26D99" w14:textId="77777777" w:rsidR="00687575" w:rsidRPr="00687575" w:rsidRDefault="00687575" w:rsidP="00687575">
            <w:pPr>
              <w:rPr>
                <w:b w:val="0"/>
                <w:bCs w:val="0"/>
                <w:szCs w:val="22"/>
              </w:rPr>
            </w:pPr>
            <w:r w:rsidRPr="00687575">
              <w:rPr>
                <w:b w:val="0"/>
                <w:bCs w:val="0"/>
                <w:szCs w:val="22"/>
              </w:rPr>
              <w:t>(d) the patient has not received a service to which item 92478, 92480, 92481, 92482 or 92483 applies in the last seven days (H)</w:t>
            </w:r>
          </w:p>
          <w:p w14:paraId="7D0DE96A" w14:textId="45348A17" w:rsidR="008C0B15" w:rsidRPr="00484FE8" w:rsidRDefault="008C0B15" w:rsidP="00687575">
            <w:pPr>
              <w:rPr>
                <w:b w:val="0"/>
                <w:bCs w:val="0"/>
                <w:szCs w:val="22"/>
              </w:rPr>
            </w:pPr>
            <w:r w:rsidRPr="00484FE8">
              <w:rPr>
                <w:b w:val="0"/>
                <w:bCs w:val="0"/>
                <w:szCs w:val="22"/>
              </w:rPr>
              <w:t>Fee: $</w:t>
            </w:r>
            <w:r w:rsidR="00106A25">
              <w:rPr>
                <w:b w:val="0"/>
                <w:bCs w:val="0"/>
                <w:szCs w:val="22"/>
              </w:rPr>
              <w:t>100.00</w:t>
            </w:r>
            <w:r w:rsidRPr="00484FE8">
              <w:rPr>
                <w:b w:val="0"/>
                <w:bCs w:val="0"/>
                <w:szCs w:val="22"/>
              </w:rPr>
              <w:t xml:space="preserve"> </w:t>
            </w:r>
            <w:r w:rsidRPr="00484FE8">
              <w:rPr>
                <w:b w:val="0"/>
                <w:bCs w:val="0"/>
                <w:szCs w:val="22"/>
              </w:rPr>
              <w:br/>
              <w:t>Benefit: 75% $</w:t>
            </w:r>
            <w:r w:rsidR="00DD7EEB">
              <w:rPr>
                <w:b w:val="0"/>
                <w:bCs w:val="0"/>
                <w:szCs w:val="22"/>
              </w:rPr>
              <w:t>75.00</w:t>
            </w:r>
          </w:p>
          <w:p w14:paraId="19C08338" w14:textId="77777777" w:rsidR="008C0B15" w:rsidRPr="00642F20" w:rsidRDefault="008C0B15" w:rsidP="00C3577E">
            <w:pPr>
              <w:pStyle w:val="ListBullet"/>
              <w:rPr>
                <w:b w:val="0"/>
                <w:bCs w:val="0"/>
              </w:rPr>
            </w:pPr>
            <w:r w:rsidRPr="00642F20">
              <w:rPr>
                <w:b w:val="0"/>
                <w:bCs w:val="0"/>
              </w:rPr>
              <w:t>Private Health Insurance Classification:</w:t>
            </w:r>
          </w:p>
          <w:p w14:paraId="0976AAA1" w14:textId="77777777"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287C8734" w14:textId="77777777" w:rsidR="008C0B15" w:rsidRDefault="008C0B15" w:rsidP="00C3577E">
            <w:pPr>
              <w:pStyle w:val="ListBullet"/>
              <w:rPr>
                <w:b w:val="0"/>
                <w:bCs w:val="0"/>
              </w:rPr>
            </w:pPr>
            <w:r w:rsidRPr="00642F20">
              <w:rPr>
                <w:b w:val="0"/>
                <w:bCs w:val="0"/>
              </w:rPr>
              <w:t xml:space="preserve">Procedure type: Type </w:t>
            </w:r>
            <w:r>
              <w:rPr>
                <w:b w:val="0"/>
                <w:bCs w:val="0"/>
              </w:rPr>
              <w:t>C</w:t>
            </w:r>
          </w:p>
        </w:tc>
      </w:tr>
      <w:tr w:rsidR="008C0B15" w14:paraId="1FE872D0" w14:textId="77777777" w:rsidTr="00C3577E">
        <w:tc>
          <w:tcPr>
            <w:cnfStyle w:val="001000000000" w:firstRow="0" w:lastRow="0" w:firstColumn="1" w:lastColumn="0" w:oddVBand="0" w:evenVBand="0" w:oddHBand="0" w:evenHBand="0" w:firstRowFirstColumn="0" w:firstRowLastColumn="0" w:lastRowFirstColumn="0" w:lastRowLastColumn="0"/>
            <w:tcW w:w="9060" w:type="dxa"/>
          </w:tcPr>
          <w:p w14:paraId="74772A58" w14:textId="77777777" w:rsidR="008C0B15" w:rsidRPr="00B36891" w:rsidRDefault="008C0B15" w:rsidP="00C3577E">
            <w:r w:rsidRPr="00B36891">
              <w:t>92480</w:t>
            </w:r>
          </w:p>
          <w:p w14:paraId="76C13D09" w14:textId="77777777" w:rsidR="00FE666B" w:rsidRPr="00FE666B" w:rsidRDefault="00FE666B" w:rsidP="00FE666B">
            <w:pPr>
              <w:rPr>
                <w:b w:val="0"/>
                <w:bCs w:val="0"/>
                <w:szCs w:val="22"/>
              </w:rPr>
            </w:pPr>
            <w:r w:rsidRPr="00FE666B">
              <w:rPr>
                <w:b w:val="0"/>
                <w:bCs w:val="0"/>
                <w:szCs w:val="22"/>
              </w:rPr>
              <w:t xml:space="preserve">Telehealth attendance for an admitted patient by a consultant psychiatrist; if: </w:t>
            </w:r>
          </w:p>
          <w:p w14:paraId="6E4F6F36" w14:textId="77777777" w:rsidR="00FE666B" w:rsidRPr="00FE666B" w:rsidRDefault="00FE666B" w:rsidP="00FE666B">
            <w:pPr>
              <w:rPr>
                <w:b w:val="0"/>
                <w:bCs w:val="0"/>
                <w:szCs w:val="22"/>
              </w:rPr>
            </w:pPr>
            <w:r w:rsidRPr="00FE666B">
              <w:rPr>
                <w:b w:val="0"/>
                <w:bCs w:val="0"/>
                <w:szCs w:val="22"/>
              </w:rPr>
              <w:t xml:space="preserve">(a) the attendance follows referral of the patient to the consultant psychiatrist by a referring practitioner; and </w:t>
            </w:r>
          </w:p>
          <w:p w14:paraId="786A6F03" w14:textId="77777777" w:rsidR="00FE666B" w:rsidRPr="00FE666B" w:rsidRDefault="00FE666B" w:rsidP="00FE666B">
            <w:pPr>
              <w:rPr>
                <w:b w:val="0"/>
                <w:bCs w:val="0"/>
                <w:szCs w:val="22"/>
              </w:rPr>
            </w:pPr>
            <w:r w:rsidRPr="00FE666B">
              <w:rPr>
                <w:b w:val="0"/>
                <w:bCs w:val="0"/>
                <w:szCs w:val="22"/>
              </w:rPr>
              <w:t>(b) the patient is located at a hospital; and</w:t>
            </w:r>
          </w:p>
          <w:p w14:paraId="2631C4CC" w14:textId="77777777" w:rsidR="00FE666B" w:rsidRPr="00FE666B" w:rsidRDefault="00FE666B" w:rsidP="00FE666B">
            <w:pPr>
              <w:rPr>
                <w:b w:val="0"/>
                <w:bCs w:val="0"/>
                <w:szCs w:val="22"/>
              </w:rPr>
            </w:pPr>
            <w:r w:rsidRPr="00FE666B">
              <w:rPr>
                <w:b w:val="0"/>
                <w:bCs w:val="0"/>
                <w:szCs w:val="22"/>
              </w:rPr>
              <w:t xml:space="preserve">(c) the attendance was at least 30 minutes, but not more than 45 minutes in duration; and </w:t>
            </w:r>
          </w:p>
          <w:p w14:paraId="13F81AB5" w14:textId="77777777" w:rsidR="00FE666B" w:rsidRPr="00FE666B" w:rsidRDefault="00FE666B" w:rsidP="00FE666B">
            <w:pPr>
              <w:rPr>
                <w:b w:val="0"/>
                <w:bCs w:val="0"/>
                <w:szCs w:val="22"/>
              </w:rPr>
            </w:pPr>
            <w:r w:rsidRPr="00FE666B">
              <w:rPr>
                <w:b w:val="0"/>
                <w:bCs w:val="0"/>
                <w:szCs w:val="22"/>
              </w:rPr>
              <w:t>(d) the patient has not received a service to which item 92478, 92479, 92481, 92482 or 92483 applies in the last seven days (H)</w:t>
            </w:r>
          </w:p>
          <w:p w14:paraId="55F07DF6" w14:textId="140B6396" w:rsidR="008C0B15" w:rsidRPr="001004D6" w:rsidRDefault="008C0B15" w:rsidP="00FE666B">
            <w:pPr>
              <w:rPr>
                <w:b w:val="0"/>
                <w:bCs w:val="0"/>
                <w:szCs w:val="22"/>
              </w:rPr>
            </w:pPr>
            <w:r w:rsidRPr="001004D6">
              <w:rPr>
                <w:b w:val="0"/>
                <w:bCs w:val="0"/>
                <w:szCs w:val="22"/>
              </w:rPr>
              <w:t>Fee: $</w:t>
            </w:r>
            <w:r w:rsidR="002F3C6E">
              <w:rPr>
                <w:b w:val="0"/>
                <w:bCs w:val="0"/>
                <w:szCs w:val="22"/>
              </w:rPr>
              <w:t>153.90</w:t>
            </w:r>
            <w:r w:rsidRPr="001004D6">
              <w:rPr>
                <w:b w:val="0"/>
                <w:bCs w:val="0"/>
                <w:szCs w:val="22"/>
              </w:rPr>
              <w:t xml:space="preserve">  </w:t>
            </w:r>
            <w:r w:rsidRPr="001004D6">
              <w:rPr>
                <w:b w:val="0"/>
                <w:bCs w:val="0"/>
                <w:szCs w:val="22"/>
              </w:rPr>
              <w:br/>
              <w:t>Benefit: 75% $</w:t>
            </w:r>
            <w:r w:rsidR="002F3C6E">
              <w:rPr>
                <w:b w:val="0"/>
                <w:bCs w:val="0"/>
                <w:szCs w:val="22"/>
              </w:rPr>
              <w:t>115.45</w:t>
            </w:r>
          </w:p>
          <w:p w14:paraId="061D1F89" w14:textId="77777777" w:rsidR="008C0B15" w:rsidRPr="00642F20" w:rsidRDefault="008C0B15" w:rsidP="00C3577E">
            <w:pPr>
              <w:pStyle w:val="ListBullet"/>
              <w:rPr>
                <w:b w:val="0"/>
                <w:bCs w:val="0"/>
              </w:rPr>
            </w:pPr>
            <w:r w:rsidRPr="00642F20">
              <w:rPr>
                <w:b w:val="0"/>
                <w:bCs w:val="0"/>
              </w:rPr>
              <w:t>Private Health Insurance Classification:</w:t>
            </w:r>
          </w:p>
          <w:p w14:paraId="264F8417" w14:textId="77777777"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538B3E78" w14:textId="77777777" w:rsidR="008C0B15" w:rsidRDefault="008C0B15" w:rsidP="00C3577E">
            <w:pPr>
              <w:pStyle w:val="ListBullet"/>
              <w:rPr>
                <w:b w:val="0"/>
                <w:bCs w:val="0"/>
              </w:rPr>
            </w:pPr>
            <w:r w:rsidRPr="00642F20">
              <w:rPr>
                <w:b w:val="0"/>
                <w:bCs w:val="0"/>
              </w:rPr>
              <w:t xml:space="preserve">Procedure type: Type </w:t>
            </w:r>
            <w:r>
              <w:rPr>
                <w:b w:val="0"/>
                <w:bCs w:val="0"/>
              </w:rPr>
              <w:t>C</w:t>
            </w:r>
          </w:p>
        </w:tc>
      </w:tr>
      <w:tr w:rsidR="008C0B15" w14:paraId="505F321F"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3895AA6" w14:textId="77777777" w:rsidR="008C0B15" w:rsidRPr="00B36891" w:rsidRDefault="008C0B15" w:rsidP="00C3577E">
            <w:r w:rsidRPr="00B36891">
              <w:t>92481</w:t>
            </w:r>
          </w:p>
          <w:p w14:paraId="47088B50" w14:textId="77777777" w:rsidR="0061693C" w:rsidRPr="0061693C" w:rsidRDefault="0061693C" w:rsidP="0061693C">
            <w:pPr>
              <w:rPr>
                <w:b w:val="0"/>
                <w:bCs w:val="0"/>
                <w:szCs w:val="22"/>
              </w:rPr>
            </w:pPr>
            <w:r w:rsidRPr="0061693C">
              <w:rPr>
                <w:b w:val="0"/>
                <w:bCs w:val="0"/>
                <w:szCs w:val="22"/>
              </w:rPr>
              <w:t xml:space="preserve">Telehealth attendance for an admitted patient by a consultant psychiatrist; if: </w:t>
            </w:r>
          </w:p>
          <w:p w14:paraId="2DD5627E" w14:textId="77777777" w:rsidR="0061693C" w:rsidRPr="0061693C" w:rsidRDefault="0061693C" w:rsidP="0061693C">
            <w:pPr>
              <w:rPr>
                <w:b w:val="0"/>
                <w:bCs w:val="0"/>
                <w:szCs w:val="22"/>
              </w:rPr>
            </w:pPr>
            <w:r w:rsidRPr="0061693C">
              <w:rPr>
                <w:b w:val="0"/>
                <w:bCs w:val="0"/>
                <w:szCs w:val="22"/>
              </w:rPr>
              <w:t xml:space="preserve">(a) the attendance follows referral of the patient to the consultant psychiatrist by a referring practitioner; and </w:t>
            </w:r>
          </w:p>
          <w:p w14:paraId="6E303ADC" w14:textId="77777777" w:rsidR="0061693C" w:rsidRPr="0061693C" w:rsidRDefault="0061693C" w:rsidP="0061693C">
            <w:pPr>
              <w:rPr>
                <w:b w:val="0"/>
                <w:bCs w:val="0"/>
                <w:szCs w:val="22"/>
              </w:rPr>
            </w:pPr>
            <w:r w:rsidRPr="0061693C">
              <w:rPr>
                <w:b w:val="0"/>
                <w:bCs w:val="0"/>
                <w:szCs w:val="22"/>
              </w:rPr>
              <w:t>(b) the patient is located at a hospital; and</w:t>
            </w:r>
          </w:p>
          <w:p w14:paraId="4B4F07E0" w14:textId="77777777" w:rsidR="0061693C" w:rsidRPr="0061693C" w:rsidRDefault="0061693C" w:rsidP="0061693C">
            <w:pPr>
              <w:rPr>
                <w:b w:val="0"/>
                <w:bCs w:val="0"/>
                <w:szCs w:val="22"/>
              </w:rPr>
            </w:pPr>
            <w:r w:rsidRPr="0061693C">
              <w:rPr>
                <w:b w:val="0"/>
                <w:bCs w:val="0"/>
                <w:szCs w:val="22"/>
              </w:rPr>
              <w:lastRenderedPageBreak/>
              <w:t xml:space="preserve">(c) the attendance was at least 45 minutes, but not more than 75 minutes in duration; and </w:t>
            </w:r>
          </w:p>
          <w:p w14:paraId="482E0FEF" w14:textId="77777777" w:rsidR="0061693C" w:rsidRPr="0061693C" w:rsidRDefault="0061693C" w:rsidP="0061693C">
            <w:pPr>
              <w:rPr>
                <w:b w:val="0"/>
                <w:bCs w:val="0"/>
                <w:szCs w:val="22"/>
              </w:rPr>
            </w:pPr>
            <w:r w:rsidRPr="0061693C">
              <w:rPr>
                <w:b w:val="0"/>
                <w:bCs w:val="0"/>
                <w:szCs w:val="22"/>
              </w:rPr>
              <w:t>(d) the patient has not received a service to which item 92478, 92479, 92480, 92482 or 92483 applies in the last seven days (H)</w:t>
            </w:r>
          </w:p>
          <w:p w14:paraId="25D1AE85" w14:textId="30A86B6D" w:rsidR="008C0B15" w:rsidRPr="00B970AB" w:rsidRDefault="008C0B15" w:rsidP="0061693C">
            <w:pPr>
              <w:rPr>
                <w:b w:val="0"/>
                <w:bCs w:val="0"/>
                <w:szCs w:val="22"/>
              </w:rPr>
            </w:pPr>
            <w:r w:rsidRPr="00B970AB">
              <w:rPr>
                <w:b w:val="0"/>
                <w:bCs w:val="0"/>
                <w:szCs w:val="22"/>
              </w:rPr>
              <w:t>Fee: $</w:t>
            </w:r>
            <w:r w:rsidR="00233C96">
              <w:rPr>
                <w:b w:val="0"/>
                <w:bCs w:val="0"/>
                <w:szCs w:val="22"/>
              </w:rPr>
              <w:t>212.40</w:t>
            </w:r>
            <w:r w:rsidRPr="00B970AB">
              <w:rPr>
                <w:b w:val="0"/>
                <w:bCs w:val="0"/>
                <w:szCs w:val="22"/>
              </w:rPr>
              <w:t xml:space="preserve">  </w:t>
            </w:r>
            <w:r w:rsidRPr="00B970AB">
              <w:rPr>
                <w:b w:val="0"/>
                <w:bCs w:val="0"/>
                <w:szCs w:val="22"/>
              </w:rPr>
              <w:br/>
              <w:t>Benefit: 75% = $15</w:t>
            </w:r>
            <w:r w:rsidR="00233C96">
              <w:rPr>
                <w:b w:val="0"/>
                <w:bCs w:val="0"/>
                <w:szCs w:val="22"/>
              </w:rPr>
              <w:t>9.30</w:t>
            </w:r>
          </w:p>
          <w:p w14:paraId="7820FE27" w14:textId="77777777" w:rsidR="008C0B15" w:rsidRPr="00642F20" w:rsidRDefault="008C0B15" w:rsidP="00C3577E">
            <w:pPr>
              <w:pStyle w:val="ListBullet"/>
              <w:rPr>
                <w:b w:val="0"/>
                <w:bCs w:val="0"/>
              </w:rPr>
            </w:pPr>
            <w:r w:rsidRPr="00642F20">
              <w:rPr>
                <w:b w:val="0"/>
                <w:bCs w:val="0"/>
              </w:rPr>
              <w:t>Private Health Insurance Classification:</w:t>
            </w:r>
          </w:p>
          <w:p w14:paraId="24C31635" w14:textId="77777777"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6B37A26D" w14:textId="77777777" w:rsidR="008C0B15" w:rsidRDefault="008C0B15" w:rsidP="00C3577E">
            <w:pPr>
              <w:pStyle w:val="ListBullet"/>
              <w:rPr>
                <w:b w:val="0"/>
                <w:bCs w:val="0"/>
              </w:rPr>
            </w:pPr>
            <w:r w:rsidRPr="00642F20">
              <w:rPr>
                <w:b w:val="0"/>
                <w:bCs w:val="0"/>
              </w:rPr>
              <w:t xml:space="preserve">Procedure type: Type </w:t>
            </w:r>
            <w:r>
              <w:rPr>
                <w:b w:val="0"/>
                <w:bCs w:val="0"/>
              </w:rPr>
              <w:t>C</w:t>
            </w:r>
          </w:p>
        </w:tc>
      </w:tr>
      <w:tr w:rsidR="008C0B15" w14:paraId="2BB17C68" w14:textId="77777777" w:rsidTr="00C3577E">
        <w:tc>
          <w:tcPr>
            <w:cnfStyle w:val="001000000000" w:firstRow="0" w:lastRow="0" w:firstColumn="1" w:lastColumn="0" w:oddVBand="0" w:evenVBand="0" w:oddHBand="0" w:evenHBand="0" w:firstRowFirstColumn="0" w:firstRowLastColumn="0" w:lastRowFirstColumn="0" w:lastRowLastColumn="0"/>
            <w:tcW w:w="9060" w:type="dxa"/>
          </w:tcPr>
          <w:p w14:paraId="6F12B948" w14:textId="77777777" w:rsidR="008C0B15" w:rsidRPr="00B36891" w:rsidRDefault="008C0B15" w:rsidP="00C3577E">
            <w:r w:rsidRPr="00B36891">
              <w:lastRenderedPageBreak/>
              <w:t>92482</w:t>
            </w:r>
          </w:p>
          <w:p w14:paraId="06484BC1" w14:textId="77777777" w:rsidR="00630ADD" w:rsidRPr="00630ADD" w:rsidRDefault="00630ADD" w:rsidP="00630ADD">
            <w:pPr>
              <w:rPr>
                <w:b w:val="0"/>
                <w:bCs w:val="0"/>
                <w:szCs w:val="22"/>
              </w:rPr>
            </w:pPr>
            <w:r w:rsidRPr="00630ADD">
              <w:rPr>
                <w:b w:val="0"/>
                <w:bCs w:val="0"/>
                <w:szCs w:val="22"/>
              </w:rPr>
              <w:t xml:space="preserve">Telehealth attendance for an admitted patient by a consultant psychiatrist; if: </w:t>
            </w:r>
          </w:p>
          <w:p w14:paraId="1E8ED8AC" w14:textId="77777777" w:rsidR="00630ADD" w:rsidRPr="00630ADD" w:rsidRDefault="00630ADD" w:rsidP="00630ADD">
            <w:pPr>
              <w:rPr>
                <w:b w:val="0"/>
                <w:bCs w:val="0"/>
                <w:szCs w:val="22"/>
              </w:rPr>
            </w:pPr>
            <w:bookmarkStart w:id="6" w:name="_Hlk173753228"/>
            <w:r w:rsidRPr="00630ADD">
              <w:rPr>
                <w:b w:val="0"/>
                <w:bCs w:val="0"/>
                <w:szCs w:val="22"/>
              </w:rPr>
              <w:t xml:space="preserve">(a) the attendance follows referral of the patient to the consultant psychiatrist by a referring practitioner; and </w:t>
            </w:r>
          </w:p>
          <w:p w14:paraId="691B02BE" w14:textId="77777777" w:rsidR="00630ADD" w:rsidRPr="00630ADD" w:rsidRDefault="00630ADD" w:rsidP="00630ADD">
            <w:pPr>
              <w:rPr>
                <w:b w:val="0"/>
                <w:bCs w:val="0"/>
                <w:szCs w:val="22"/>
              </w:rPr>
            </w:pPr>
            <w:r w:rsidRPr="00630ADD">
              <w:rPr>
                <w:b w:val="0"/>
                <w:bCs w:val="0"/>
                <w:szCs w:val="22"/>
              </w:rPr>
              <w:t>(b) the patient is located at a hospital; and</w:t>
            </w:r>
          </w:p>
          <w:p w14:paraId="4C451F12" w14:textId="77777777" w:rsidR="00630ADD" w:rsidRPr="00630ADD" w:rsidRDefault="00630ADD" w:rsidP="00630ADD">
            <w:pPr>
              <w:rPr>
                <w:b w:val="0"/>
                <w:bCs w:val="0"/>
                <w:szCs w:val="22"/>
              </w:rPr>
            </w:pPr>
            <w:r w:rsidRPr="00630ADD">
              <w:rPr>
                <w:b w:val="0"/>
                <w:bCs w:val="0"/>
                <w:szCs w:val="22"/>
              </w:rPr>
              <w:t>(c) the attendance was at least 75 minutes in duration;</w:t>
            </w:r>
            <w:bookmarkEnd w:id="6"/>
            <w:r w:rsidRPr="00630ADD">
              <w:rPr>
                <w:b w:val="0"/>
                <w:bCs w:val="0"/>
                <w:szCs w:val="22"/>
              </w:rPr>
              <w:t xml:space="preserve"> and </w:t>
            </w:r>
          </w:p>
          <w:p w14:paraId="35BBA1D5" w14:textId="77777777" w:rsidR="00630ADD" w:rsidRPr="00630ADD" w:rsidRDefault="00630ADD" w:rsidP="00630ADD">
            <w:pPr>
              <w:rPr>
                <w:b w:val="0"/>
                <w:bCs w:val="0"/>
                <w:szCs w:val="22"/>
              </w:rPr>
            </w:pPr>
            <w:r w:rsidRPr="00630ADD">
              <w:rPr>
                <w:b w:val="0"/>
                <w:bCs w:val="0"/>
                <w:szCs w:val="22"/>
              </w:rPr>
              <w:t>(d) the patient has not received a service to which item 92478, 92479, 92480, 92481 or 92483 applies in the last seven days (H)</w:t>
            </w:r>
          </w:p>
          <w:p w14:paraId="27535BC2" w14:textId="568E8CC7" w:rsidR="008C0B15" w:rsidRPr="008C583C" w:rsidRDefault="008C0B15" w:rsidP="00630ADD">
            <w:pPr>
              <w:rPr>
                <w:b w:val="0"/>
                <w:bCs w:val="0"/>
                <w:szCs w:val="22"/>
              </w:rPr>
            </w:pPr>
            <w:r w:rsidRPr="008C583C">
              <w:rPr>
                <w:b w:val="0"/>
                <w:bCs w:val="0"/>
                <w:szCs w:val="22"/>
              </w:rPr>
              <w:t>Fee: $2</w:t>
            </w:r>
            <w:r w:rsidR="00204FD5">
              <w:rPr>
                <w:b w:val="0"/>
                <w:bCs w:val="0"/>
                <w:szCs w:val="22"/>
              </w:rPr>
              <w:t>46.50</w:t>
            </w:r>
            <w:r w:rsidRPr="008C583C">
              <w:rPr>
                <w:b w:val="0"/>
                <w:bCs w:val="0"/>
                <w:szCs w:val="22"/>
              </w:rPr>
              <w:br/>
              <w:t>Benefit: 75% = $1</w:t>
            </w:r>
            <w:r w:rsidR="00204FD5">
              <w:rPr>
                <w:b w:val="0"/>
                <w:bCs w:val="0"/>
                <w:szCs w:val="22"/>
              </w:rPr>
              <w:t>84.90</w:t>
            </w:r>
          </w:p>
          <w:p w14:paraId="43F3E9A2" w14:textId="77777777" w:rsidR="008C0B15" w:rsidRPr="00642F20" w:rsidRDefault="008C0B15" w:rsidP="00C3577E">
            <w:pPr>
              <w:pStyle w:val="ListBullet"/>
              <w:rPr>
                <w:b w:val="0"/>
                <w:bCs w:val="0"/>
              </w:rPr>
            </w:pPr>
            <w:r w:rsidRPr="00642F20">
              <w:rPr>
                <w:b w:val="0"/>
                <w:bCs w:val="0"/>
              </w:rPr>
              <w:t>Private Health Insurance Classification:</w:t>
            </w:r>
          </w:p>
          <w:p w14:paraId="7F56C29D" w14:textId="77777777" w:rsidR="008C0B15" w:rsidRPr="00642F20" w:rsidRDefault="008C0B15" w:rsidP="00C3577E">
            <w:pPr>
              <w:pStyle w:val="ListBullet"/>
              <w:rPr>
                <w:b w:val="0"/>
                <w:bCs w:val="0"/>
              </w:rPr>
            </w:pPr>
            <w:r w:rsidRPr="00642F20">
              <w:rPr>
                <w:b w:val="0"/>
                <w:bCs w:val="0"/>
              </w:rPr>
              <w:t xml:space="preserve">Clinical category: </w:t>
            </w:r>
            <w:r>
              <w:rPr>
                <w:b w:val="0"/>
                <w:bCs w:val="0"/>
              </w:rPr>
              <w:t>Common List</w:t>
            </w:r>
          </w:p>
          <w:p w14:paraId="3E750E47" w14:textId="77777777" w:rsidR="008C0B15" w:rsidRDefault="008C0B15" w:rsidP="00C3577E">
            <w:pPr>
              <w:pStyle w:val="ListBullet"/>
              <w:rPr>
                <w:b w:val="0"/>
                <w:bCs w:val="0"/>
              </w:rPr>
            </w:pPr>
            <w:r w:rsidRPr="00642F20">
              <w:rPr>
                <w:b w:val="0"/>
                <w:bCs w:val="0"/>
              </w:rPr>
              <w:t xml:space="preserve">Procedure type: Type </w:t>
            </w:r>
            <w:r>
              <w:rPr>
                <w:b w:val="0"/>
                <w:bCs w:val="0"/>
              </w:rPr>
              <w:t>C</w:t>
            </w:r>
          </w:p>
        </w:tc>
      </w:tr>
      <w:bookmarkEnd w:id="2"/>
    </w:tbl>
    <w:p w14:paraId="52FE679D" w14:textId="77777777" w:rsidR="008C0B15" w:rsidRDefault="008C0B15" w:rsidP="008C0B15"/>
    <w:p w14:paraId="04D9D6F8" w14:textId="2D0F9828" w:rsidR="008C0B15" w:rsidRPr="002B570F" w:rsidRDefault="008C0B15" w:rsidP="008C0B15">
      <w:pPr>
        <w:rPr>
          <w:rFonts w:cs="Arial"/>
          <w:b/>
          <w:bCs/>
          <w:iCs/>
          <w:color w:val="358189"/>
          <w:sz w:val="36"/>
          <w:szCs w:val="28"/>
        </w:rPr>
      </w:pPr>
      <w:r w:rsidRPr="000B1689">
        <w:rPr>
          <w:rFonts w:cs="Arial"/>
          <w:b/>
          <w:bCs/>
          <w:iCs/>
          <w:color w:val="358189"/>
          <w:sz w:val="36"/>
          <w:szCs w:val="28"/>
        </w:rPr>
        <w:t xml:space="preserve">Minor amendments </w:t>
      </w:r>
      <w:r w:rsidR="006020C8">
        <w:rPr>
          <w:rFonts w:cs="Arial"/>
          <w:b/>
          <w:bCs/>
          <w:iCs/>
          <w:color w:val="358189"/>
          <w:sz w:val="36"/>
          <w:szCs w:val="28"/>
        </w:rPr>
        <w:t xml:space="preserve">from </w:t>
      </w:r>
      <w:r w:rsidRPr="000B1689">
        <w:rPr>
          <w:rFonts w:cs="Arial"/>
          <w:b/>
          <w:bCs/>
          <w:iCs/>
          <w:color w:val="358189"/>
          <w:sz w:val="36"/>
          <w:szCs w:val="28"/>
        </w:rPr>
        <w:t xml:space="preserve">1 </w:t>
      </w:r>
      <w:r>
        <w:rPr>
          <w:rFonts w:cs="Arial"/>
          <w:b/>
          <w:bCs/>
          <w:iCs/>
          <w:color w:val="358189"/>
          <w:sz w:val="36"/>
          <w:szCs w:val="28"/>
        </w:rPr>
        <w:t>November</w:t>
      </w:r>
      <w:r w:rsidRPr="000B1689">
        <w:rPr>
          <w:rFonts w:cs="Arial"/>
          <w:b/>
          <w:bCs/>
          <w:iCs/>
          <w:color w:val="358189"/>
          <w:sz w:val="36"/>
          <w:szCs w:val="28"/>
        </w:rPr>
        <w:t xml:space="preserve"> 2024</w:t>
      </w:r>
    </w:p>
    <w:tbl>
      <w:tblPr>
        <w:tblStyle w:val="GridTable4-Accent2"/>
        <w:tblW w:w="0" w:type="auto"/>
        <w:tblLook w:val="04A0" w:firstRow="1" w:lastRow="0" w:firstColumn="1" w:lastColumn="0" w:noHBand="0" w:noVBand="1"/>
      </w:tblPr>
      <w:tblGrid>
        <w:gridCol w:w="9060"/>
      </w:tblGrid>
      <w:tr w:rsidR="008C0B15" w14:paraId="2D2F3792" w14:textId="77777777" w:rsidTr="00C357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4188EE8" w14:textId="77777777" w:rsidR="008C0B15" w:rsidRDefault="008C0B15" w:rsidP="00C3577E">
            <w:pPr>
              <w:rPr>
                <w:b w:val="0"/>
                <w:bCs w:val="0"/>
                <w:lang w:eastAsia="en-AU"/>
              </w:rPr>
            </w:pPr>
            <w:r>
              <w:rPr>
                <w:lang w:eastAsia="en-AU"/>
              </w:rPr>
              <w:t>Category 1 – Professional Attendances</w:t>
            </w:r>
          </w:p>
        </w:tc>
      </w:tr>
      <w:tr w:rsidR="008C0B15" w14:paraId="7827632E"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77394FD" w14:textId="77777777" w:rsidR="008C0B15" w:rsidRDefault="008C0B15" w:rsidP="00C3577E">
            <w:pPr>
              <w:rPr>
                <w:b w:val="0"/>
                <w:bCs w:val="0"/>
                <w:lang w:eastAsia="en-AU"/>
              </w:rPr>
            </w:pPr>
            <w:r>
              <w:rPr>
                <w:lang w:eastAsia="en-AU"/>
              </w:rPr>
              <w:t>Group A8 – Consultant psychiatrist attendances to which no other item applies</w:t>
            </w:r>
          </w:p>
        </w:tc>
      </w:tr>
      <w:tr w:rsidR="008C0B15" w:rsidRPr="00642F20" w14:paraId="2ACDBF25" w14:textId="77777777" w:rsidTr="00C3577E">
        <w:tc>
          <w:tcPr>
            <w:cnfStyle w:val="001000000000" w:firstRow="0" w:lastRow="0" w:firstColumn="1" w:lastColumn="0" w:oddVBand="0" w:evenVBand="0" w:oddHBand="0" w:evenHBand="0" w:firstRowFirstColumn="0" w:firstRowLastColumn="0" w:lastRowFirstColumn="0" w:lastRowLastColumn="0"/>
            <w:tcW w:w="9060" w:type="dxa"/>
            <w:hideMark/>
          </w:tcPr>
          <w:p w14:paraId="1A14E189" w14:textId="77777777" w:rsidR="008C0B15" w:rsidRPr="00B36891" w:rsidRDefault="008C0B15" w:rsidP="00B36891">
            <w:pPr>
              <w:pStyle w:val="Tabletextleft"/>
              <w:rPr>
                <w:b/>
              </w:rPr>
            </w:pPr>
            <w:r w:rsidRPr="00B36891">
              <w:rPr>
                <w:b/>
              </w:rPr>
              <w:t>296</w:t>
            </w:r>
          </w:p>
          <w:p w14:paraId="2E1D0822" w14:textId="478E4063" w:rsidR="008C0B15" w:rsidRPr="00CE0014" w:rsidRDefault="008C0B15" w:rsidP="00C3577E">
            <w:pPr>
              <w:pStyle w:val="ListBullet"/>
              <w:numPr>
                <w:ilvl w:val="0"/>
                <w:numId w:val="0"/>
              </w:numPr>
              <w:ind w:left="360" w:hanging="360"/>
              <w:rPr>
                <w:b w:val="0"/>
                <w:bCs w:val="0"/>
              </w:rPr>
            </w:pPr>
            <w:r w:rsidRPr="00CE0014">
              <w:rPr>
                <w:rFonts w:cs="Arial"/>
                <w:b w:val="0"/>
                <w:bCs w:val="0"/>
              </w:rPr>
              <w:t xml:space="preserve">Minor change to descriptor to include </w:t>
            </w:r>
            <w:r w:rsidR="005D58A7">
              <w:rPr>
                <w:rFonts w:cs="Arial"/>
                <w:b w:val="0"/>
                <w:bCs w:val="0"/>
              </w:rPr>
              <w:t xml:space="preserve">the new </w:t>
            </w:r>
            <w:r>
              <w:rPr>
                <w:rFonts w:cs="Arial"/>
                <w:b w:val="0"/>
                <w:bCs w:val="0"/>
              </w:rPr>
              <w:t>video</w:t>
            </w:r>
            <w:r w:rsidRPr="00CE0014">
              <w:rPr>
                <w:rFonts w:cs="Arial"/>
                <w:b w:val="0"/>
                <w:bCs w:val="0"/>
              </w:rPr>
              <w:t xml:space="preserve"> </w:t>
            </w:r>
            <w:r>
              <w:rPr>
                <w:rFonts w:cs="Arial"/>
                <w:b w:val="0"/>
                <w:bCs w:val="0"/>
              </w:rPr>
              <w:t xml:space="preserve">attendance </w:t>
            </w:r>
            <w:r w:rsidRPr="00CE0014">
              <w:rPr>
                <w:rFonts w:cs="Arial"/>
                <w:b w:val="0"/>
                <w:bCs w:val="0"/>
              </w:rPr>
              <w:t>equivalent item numbers.</w:t>
            </w:r>
          </w:p>
        </w:tc>
      </w:tr>
      <w:tr w:rsidR="008C0B15" w:rsidRPr="00AA6575" w14:paraId="7A6EAD5B" w14:textId="77777777" w:rsidTr="00C35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22AAA29" w14:textId="77777777" w:rsidR="008C0B15" w:rsidRPr="00B36891" w:rsidRDefault="008C0B15" w:rsidP="00B36891">
            <w:pPr>
              <w:pStyle w:val="Tabletextleft"/>
              <w:rPr>
                <w:b/>
              </w:rPr>
            </w:pPr>
            <w:r w:rsidRPr="00B36891">
              <w:rPr>
                <w:b/>
              </w:rPr>
              <w:t>297</w:t>
            </w:r>
          </w:p>
          <w:p w14:paraId="29CEB7D2" w14:textId="536A6133" w:rsidR="008C0B15" w:rsidRPr="00CE0014" w:rsidRDefault="008C0B15" w:rsidP="00C3577E">
            <w:pPr>
              <w:pStyle w:val="ListBullet"/>
              <w:numPr>
                <w:ilvl w:val="0"/>
                <w:numId w:val="0"/>
              </w:numPr>
              <w:rPr>
                <w:b w:val="0"/>
                <w:bCs w:val="0"/>
              </w:rPr>
            </w:pPr>
            <w:r w:rsidRPr="00CE0014">
              <w:rPr>
                <w:rFonts w:cs="Arial"/>
                <w:b w:val="0"/>
                <w:bCs w:val="0"/>
              </w:rPr>
              <w:t>Minor change to descriptor to include</w:t>
            </w:r>
            <w:r w:rsidR="005D58A7">
              <w:rPr>
                <w:rFonts w:cs="Arial"/>
                <w:b w:val="0"/>
                <w:bCs w:val="0"/>
              </w:rPr>
              <w:t xml:space="preserve"> the new</w:t>
            </w:r>
            <w:r w:rsidRPr="00CE0014">
              <w:rPr>
                <w:rFonts w:cs="Arial"/>
                <w:b w:val="0"/>
                <w:bCs w:val="0"/>
              </w:rPr>
              <w:t xml:space="preserve"> </w:t>
            </w:r>
            <w:r>
              <w:rPr>
                <w:rFonts w:cs="Arial"/>
                <w:b w:val="0"/>
                <w:bCs w:val="0"/>
              </w:rPr>
              <w:t>video</w:t>
            </w:r>
            <w:r w:rsidRPr="00CE0014">
              <w:rPr>
                <w:rFonts w:cs="Arial"/>
                <w:b w:val="0"/>
                <w:bCs w:val="0"/>
              </w:rPr>
              <w:t xml:space="preserve"> </w:t>
            </w:r>
            <w:r>
              <w:rPr>
                <w:rFonts w:cs="Arial"/>
                <w:b w:val="0"/>
                <w:bCs w:val="0"/>
              </w:rPr>
              <w:t xml:space="preserve">attendance </w:t>
            </w:r>
            <w:r w:rsidRPr="00CE0014">
              <w:rPr>
                <w:rFonts w:cs="Arial"/>
                <w:b w:val="0"/>
                <w:bCs w:val="0"/>
              </w:rPr>
              <w:t>equivalent item numbers.</w:t>
            </w:r>
          </w:p>
        </w:tc>
      </w:tr>
      <w:tr w:rsidR="00C70C42" w:rsidRPr="00AA6575" w14:paraId="7F106C55" w14:textId="77777777" w:rsidTr="00C3577E">
        <w:tc>
          <w:tcPr>
            <w:cnfStyle w:val="001000000000" w:firstRow="0" w:lastRow="0" w:firstColumn="1" w:lastColumn="0" w:oddVBand="0" w:evenVBand="0" w:oddHBand="0" w:evenHBand="0" w:firstRowFirstColumn="0" w:firstRowLastColumn="0" w:lastRowFirstColumn="0" w:lastRowLastColumn="0"/>
            <w:tcW w:w="9060" w:type="dxa"/>
          </w:tcPr>
          <w:p w14:paraId="5558E296" w14:textId="1F1DAB09" w:rsidR="00C70C42" w:rsidRPr="00B36891" w:rsidRDefault="00C70C42" w:rsidP="00C70C42">
            <w:pPr>
              <w:pStyle w:val="Tabletextleft"/>
              <w:rPr>
                <w:b/>
              </w:rPr>
            </w:pPr>
            <w:r w:rsidRPr="00B36891">
              <w:rPr>
                <w:b/>
              </w:rPr>
              <w:t>29</w:t>
            </w:r>
            <w:r>
              <w:rPr>
                <w:b/>
              </w:rPr>
              <w:t>9</w:t>
            </w:r>
          </w:p>
          <w:p w14:paraId="5D2211C4" w14:textId="4DF98974" w:rsidR="00C70C42" w:rsidRPr="00B36891" w:rsidRDefault="00C70C42" w:rsidP="00C70C42">
            <w:pPr>
              <w:pStyle w:val="Tabletextleft"/>
            </w:pPr>
            <w:r w:rsidRPr="00CE0014">
              <w:rPr>
                <w:rFonts w:cs="Arial"/>
              </w:rPr>
              <w:t>Minor change to descriptor to include</w:t>
            </w:r>
            <w:r>
              <w:rPr>
                <w:rFonts w:cs="Arial"/>
              </w:rPr>
              <w:t xml:space="preserve"> the new</w:t>
            </w:r>
            <w:r w:rsidRPr="00CE0014">
              <w:rPr>
                <w:rFonts w:cs="Arial"/>
              </w:rPr>
              <w:t xml:space="preserve"> </w:t>
            </w:r>
            <w:r>
              <w:rPr>
                <w:rFonts w:cs="Arial"/>
              </w:rPr>
              <w:t>video</w:t>
            </w:r>
            <w:r w:rsidRPr="00CE0014">
              <w:rPr>
                <w:rFonts w:cs="Arial"/>
              </w:rPr>
              <w:t xml:space="preserve"> </w:t>
            </w:r>
            <w:r>
              <w:rPr>
                <w:rFonts w:cs="Arial"/>
              </w:rPr>
              <w:t xml:space="preserve">attendance </w:t>
            </w:r>
            <w:r w:rsidRPr="00CE0014">
              <w:rPr>
                <w:rFonts w:cs="Arial"/>
              </w:rPr>
              <w:t>equivalent item numbers.</w:t>
            </w:r>
          </w:p>
        </w:tc>
      </w:tr>
    </w:tbl>
    <w:p w14:paraId="02FD7380" w14:textId="77777777" w:rsidR="008C0B15" w:rsidRDefault="008C0B15" w:rsidP="008C0B15"/>
    <w:p w14:paraId="5044974B" w14:textId="77777777" w:rsidR="008C0B15" w:rsidRDefault="008C0B15" w:rsidP="008C0B1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26CEF03" w14:textId="77777777" w:rsidR="008C0B15" w:rsidRDefault="008C0B15" w:rsidP="008C0B15">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581A43F8" w14:textId="77777777" w:rsidR="008C0B15" w:rsidRPr="00BE3ED5" w:rsidRDefault="008C0B15" w:rsidP="008C0B15"/>
    <w:p w14:paraId="560F07E7" w14:textId="77777777" w:rsidR="008C0B15" w:rsidRDefault="008C0B15" w:rsidP="00064168">
      <w:pPr>
        <w:rPr>
          <w:szCs w:val="22"/>
        </w:rPr>
      </w:pPr>
    </w:p>
    <w:sectPr w:rsidR="008C0B1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FDBB9" w14:textId="77777777" w:rsidR="00A46657" w:rsidRDefault="00A46657" w:rsidP="006B56BB">
      <w:r>
        <w:separator/>
      </w:r>
    </w:p>
    <w:p w14:paraId="4A2D0F3D" w14:textId="77777777" w:rsidR="00A46657" w:rsidRDefault="00A46657"/>
  </w:endnote>
  <w:endnote w:type="continuationSeparator" w:id="0">
    <w:p w14:paraId="695151BD" w14:textId="77777777" w:rsidR="00A46657" w:rsidRDefault="00A46657" w:rsidP="006B56BB">
      <w:r>
        <w:continuationSeparator/>
      </w:r>
    </w:p>
    <w:p w14:paraId="6FB9A2F0" w14:textId="77777777" w:rsidR="00A46657" w:rsidRDefault="00A46657"/>
  </w:endnote>
  <w:endnote w:type="continuationNotice" w:id="1">
    <w:p w14:paraId="6209B098" w14:textId="77777777" w:rsidR="00A46657" w:rsidRDefault="00A46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23668770" w:rsidR="00F51321" w:rsidRDefault="00D55C8A" w:rsidP="00F51321">
    <w:pPr>
      <w:pStyle w:val="Footer"/>
      <w:tabs>
        <w:tab w:val="clear" w:pos="9026"/>
        <w:tab w:val="right" w:pos="10466"/>
      </w:tabs>
    </w:pPr>
    <w:r>
      <w:rPr>
        <w:b/>
      </w:rPr>
      <w:t xml:space="preserve">New inpatient telehealth </w:t>
    </w:r>
    <w:r w:rsidR="00B84F1D">
      <w:rPr>
        <w:b/>
      </w:rPr>
      <w:t xml:space="preserve">psychiatry </w:t>
    </w:r>
    <w:r>
      <w:rPr>
        <w:b/>
      </w:rPr>
      <w:t>services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1DD0E4E" w:rsidR="00F51321" w:rsidRDefault="00000000" w:rsidP="00F51321">
    <w:pPr>
      <w:pStyle w:val="Footer"/>
      <w:jc w:val="left"/>
      <w:rPr>
        <w:rStyle w:val="Hyperlink"/>
        <w:szCs w:val="18"/>
      </w:rPr>
    </w:pPr>
    <w:hyperlink r:id="rId1" w:history="1">
      <w:r w:rsidR="009F5046" w:rsidRPr="009F5046">
        <w:rPr>
          <w:rStyle w:val="Hyperlink"/>
          <w:szCs w:val="18"/>
        </w:rPr>
        <w:t>MBS Online</w:t>
      </w:r>
    </w:hyperlink>
  </w:p>
  <w:p w14:paraId="78B91981" w14:textId="1F3085EA" w:rsidR="00CB03B8" w:rsidRDefault="00F51321" w:rsidP="006020C8">
    <w:pPr>
      <w:pStyle w:val="Footer"/>
      <w:jc w:val="left"/>
    </w:pPr>
    <w:r w:rsidRPr="00870B05">
      <w:t>Last updated</w:t>
    </w:r>
    <w:r>
      <w:t xml:space="preserve"> – </w:t>
    </w:r>
    <w:r w:rsidR="006020C8" w:rsidRPr="006020C8">
      <w:t>22 November 2024</w:t>
    </w:r>
  </w:p>
  <w:p w14:paraId="634EC36E" w14:textId="77777777" w:rsidR="006020C8" w:rsidRPr="00F51321" w:rsidRDefault="006020C8" w:rsidP="006020C8">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40B8CB95" w:rsidR="00064168" w:rsidRDefault="00594D63" w:rsidP="00064168">
    <w:pPr>
      <w:pStyle w:val="Footer"/>
      <w:tabs>
        <w:tab w:val="clear" w:pos="9026"/>
        <w:tab w:val="right" w:pos="10466"/>
      </w:tabs>
    </w:pPr>
    <w:r>
      <w:rPr>
        <w:b/>
      </w:rPr>
      <w:t xml:space="preserve">New </w:t>
    </w:r>
    <w:r w:rsidR="001E2EEC">
      <w:rPr>
        <w:b/>
      </w:rPr>
      <w:t xml:space="preserve">inpatient telehealth </w:t>
    </w:r>
    <w:r w:rsidR="00C70C42">
      <w:rPr>
        <w:b/>
      </w:rPr>
      <w:t xml:space="preserve">psychiatry </w:t>
    </w:r>
    <w:r w:rsidR="001E2EEC">
      <w:rPr>
        <w:b/>
      </w:rPr>
      <w:t xml:space="preserve">services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57B3B071" w:rsidR="00064168" w:rsidRDefault="00000000" w:rsidP="00064168">
    <w:pPr>
      <w:pStyle w:val="Footer"/>
      <w:jc w:val="left"/>
      <w:rPr>
        <w:rStyle w:val="Hyperlink"/>
        <w:szCs w:val="18"/>
      </w:rPr>
    </w:pPr>
    <w:hyperlink r:id="rId1" w:history="1">
      <w:r w:rsidR="009F5046" w:rsidRPr="009F5046">
        <w:rPr>
          <w:rStyle w:val="Hyperlink"/>
          <w:szCs w:val="18"/>
        </w:rPr>
        <w:t>MBS Online</w:t>
      </w:r>
    </w:hyperlink>
  </w:p>
  <w:p w14:paraId="03585E81" w14:textId="051D6C3E" w:rsidR="00064168" w:rsidRPr="009B32BA" w:rsidRDefault="00064168" w:rsidP="00064168">
    <w:pPr>
      <w:pStyle w:val="Footer"/>
      <w:jc w:val="left"/>
      <w:rPr>
        <w:szCs w:val="18"/>
      </w:rPr>
    </w:pPr>
    <w:r w:rsidRPr="00870B05">
      <w:t>Last updated</w:t>
    </w:r>
    <w:r>
      <w:t xml:space="preserve"> – </w:t>
    </w:r>
    <w:r w:rsidR="006020C8">
      <w:t>22 November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7D498" w14:textId="77777777" w:rsidR="00A46657" w:rsidRDefault="00A46657" w:rsidP="006B56BB">
      <w:r>
        <w:separator/>
      </w:r>
    </w:p>
    <w:p w14:paraId="3DF3BA6A" w14:textId="77777777" w:rsidR="00A46657" w:rsidRDefault="00A46657"/>
  </w:footnote>
  <w:footnote w:type="continuationSeparator" w:id="0">
    <w:p w14:paraId="10921B7E" w14:textId="77777777" w:rsidR="00A46657" w:rsidRDefault="00A46657" w:rsidP="006B56BB">
      <w:r>
        <w:continuationSeparator/>
      </w:r>
    </w:p>
    <w:p w14:paraId="503576AE" w14:textId="77777777" w:rsidR="00A46657" w:rsidRDefault="00A46657"/>
  </w:footnote>
  <w:footnote w:type="continuationNotice" w:id="1">
    <w:p w14:paraId="3E2D443A" w14:textId="77777777" w:rsidR="00A46657" w:rsidRDefault="00A466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272202681">
    <w:abstractNumId w:val="12"/>
  </w:num>
  <w:num w:numId="32" w16cid:durableId="214968227">
    <w:abstractNumId w:val="12"/>
  </w:num>
  <w:num w:numId="33" w16cid:durableId="944077061">
    <w:abstractNumId w:val="12"/>
  </w:num>
  <w:num w:numId="34" w16cid:durableId="1541241796">
    <w:abstractNumId w:val="12"/>
  </w:num>
  <w:num w:numId="35" w16cid:durableId="323970020">
    <w:abstractNumId w:val="12"/>
  </w:num>
  <w:num w:numId="36" w16cid:durableId="2033415809">
    <w:abstractNumId w:val="12"/>
  </w:num>
  <w:num w:numId="37" w16cid:durableId="1679577999">
    <w:abstractNumId w:val="12"/>
  </w:num>
  <w:num w:numId="38" w16cid:durableId="844127390">
    <w:abstractNumId w:val="12"/>
  </w:num>
  <w:num w:numId="39" w16cid:durableId="51972830">
    <w:abstractNumId w:val="12"/>
  </w:num>
  <w:num w:numId="40" w16cid:durableId="628823818">
    <w:abstractNumId w:val="12"/>
  </w:num>
  <w:num w:numId="41" w16cid:durableId="214584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5895"/>
    <w:rsid w:val="00067456"/>
    <w:rsid w:val="00070392"/>
    <w:rsid w:val="00071506"/>
    <w:rsid w:val="0007154F"/>
    <w:rsid w:val="00080BAC"/>
    <w:rsid w:val="00081AB1"/>
    <w:rsid w:val="00090316"/>
    <w:rsid w:val="00093981"/>
    <w:rsid w:val="000A461C"/>
    <w:rsid w:val="000A4BDD"/>
    <w:rsid w:val="000B067A"/>
    <w:rsid w:val="000B1540"/>
    <w:rsid w:val="000B1E53"/>
    <w:rsid w:val="000B33FD"/>
    <w:rsid w:val="000B375E"/>
    <w:rsid w:val="000B4ABA"/>
    <w:rsid w:val="000C4B16"/>
    <w:rsid w:val="000C50C3"/>
    <w:rsid w:val="000C5E14"/>
    <w:rsid w:val="000D21F6"/>
    <w:rsid w:val="000D4500"/>
    <w:rsid w:val="000D7AEA"/>
    <w:rsid w:val="000E0598"/>
    <w:rsid w:val="000E2C66"/>
    <w:rsid w:val="000F123C"/>
    <w:rsid w:val="000F2FED"/>
    <w:rsid w:val="001004D6"/>
    <w:rsid w:val="00102633"/>
    <w:rsid w:val="001045C8"/>
    <w:rsid w:val="0010616D"/>
    <w:rsid w:val="00106A25"/>
    <w:rsid w:val="00110478"/>
    <w:rsid w:val="001106D9"/>
    <w:rsid w:val="00111901"/>
    <w:rsid w:val="0011230F"/>
    <w:rsid w:val="0011711B"/>
    <w:rsid w:val="0011745E"/>
    <w:rsid w:val="00117F8A"/>
    <w:rsid w:val="00121B9B"/>
    <w:rsid w:val="00122ADC"/>
    <w:rsid w:val="001245EF"/>
    <w:rsid w:val="00127C6A"/>
    <w:rsid w:val="00130F59"/>
    <w:rsid w:val="00131EFB"/>
    <w:rsid w:val="00133EC0"/>
    <w:rsid w:val="00141CE5"/>
    <w:rsid w:val="00144908"/>
    <w:rsid w:val="00145B4B"/>
    <w:rsid w:val="00156D96"/>
    <w:rsid w:val="001571C7"/>
    <w:rsid w:val="00161094"/>
    <w:rsid w:val="00165904"/>
    <w:rsid w:val="00165A07"/>
    <w:rsid w:val="0017665C"/>
    <w:rsid w:val="00177AD2"/>
    <w:rsid w:val="001815A8"/>
    <w:rsid w:val="00181DC4"/>
    <w:rsid w:val="001840FA"/>
    <w:rsid w:val="00190079"/>
    <w:rsid w:val="00194D3C"/>
    <w:rsid w:val="0019622E"/>
    <w:rsid w:val="001966A7"/>
    <w:rsid w:val="0019761F"/>
    <w:rsid w:val="001A4627"/>
    <w:rsid w:val="001A4979"/>
    <w:rsid w:val="001A50CA"/>
    <w:rsid w:val="001B15D3"/>
    <w:rsid w:val="001B3443"/>
    <w:rsid w:val="001C0326"/>
    <w:rsid w:val="001C192F"/>
    <w:rsid w:val="001C3C42"/>
    <w:rsid w:val="001D5FC5"/>
    <w:rsid w:val="001D7869"/>
    <w:rsid w:val="001E2EEC"/>
    <w:rsid w:val="001F1BFA"/>
    <w:rsid w:val="001F3061"/>
    <w:rsid w:val="002026CD"/>
    <w:rsid w:val="002033FC"/>
    <w:rsid w:val="002044BB"/>
    <w:rsid w:val="00204FD5"/>
    <w:rsid w:val="00210B09"/>
    <w:rsid w:val="00210C9E"/>
    <w:rsid w:val="00211840"/>
    <w:rsid w:val="00220E5F"/>
    <w:rsid w:val="002212B5"/>
    <w:rsid w:val="00221380"/>
    <w:rsid w:val="002219E5"/>
    <w:rsid w:val="0022340D"/>
    <w:rsid w:val="00226668"/>
    <w:rsid w:val="00226F6C"/>
    <w:rsid w:val="00231C63"/>
    <w:rsid w:val="00233809"/>
    <w:rsid w:val="00233C96"/>
    <w:rsid w:val="00240046"/>
    <w:rsid w:val="0024797F"/>
    <w:rsid w:val="0025119E"/>
    <w:rsid w:val="00251269"/>
    <w:rsid w:val="002535C0"/>
    <w:rsid w:val="0025429C"/>
    <w:rsid w:val="002579FE"/>
    <w:rsid w:val="00260552"/>
    <w:rsid w:val="0026311C"/>
    <w:rsid w:val="0026668C"/>
    <w:rsid w:val="00266AC1"/>
    <w:rsid w:val="00266AF5"/>
    <w:rsid w:val="00266C85"/>
    <w:rsid w:val="002705B3"/>
    <w:rsid w:val="0027178C"/>
    <w:rsid w:val="00271954"/>
    <w:rsid w:val="002719FA"/>
    <w:rsid w:val="00272668"/>
    <w:rsid w:val="0027330B"/>
    <w:rsid w:val="00276CB4"/>
    <w:rsid w:val="00277EE7"/>
    <w:rsid w:val="002803AD"/>
    <w:rsid w:val="00282052"/>
    <w:rsid w:val="002831A3"/>
    <w:rsid w:val="0028519E"/>
    <w:rsid w:val="002856A5"/>
    <w:rsid w:val="002872ED"/>
    <w:rsid w:val="002905C2"/>
    <w:rsid w:val="002959E9"/>
    <w:rsid w:val="00295AF2"/>
    <w:rsid w:val="00295C91"/>
    <w:rsid w:val="00297151"/>
    <w:rsid w:val="00297CB7"/>
    <w:rsid w:val="002A20F6"/>
    <w:rsid w:val="002B20E6"/>
    <w:rsid w:val="002B42A3"/>
    <w:rsid w:val="002B570F"/>
    <w:rsid w:val="002B5F6C"/>
    <w:rsid w:val="002C0CDD"/>
    <w:rsid w:val="002C375E"/>
    <w:rsid w:val="002C38C4"/>
    <w:rsid w:val="002C46AA"/>
    <w:rsid w:val="002C51ED"/>
    <w:rsid w:val="002D2339"/>
    <w:rsid w:val="002D65A2"/>
    <w:rsid w:val="002E1A1D"/>
    <w:rsid w:val="002E4081"/>
    <w:rsid w:val="002E5B78"/>
    <w:rsid w:val="002F3AE3"/>
    <w:rsid w:val="002F3C6E"/>
    <w:rsid w:val="00302022"/>
    <w:rsid w:val="0030464B"/>
    <w:rsid w:val="00306EA4"/>
    <w:rsid w:val="0030786C"/>
    <w:rsid w:val="00315095"/>
    <w:rsid w:val="003165E2"/>
    <w:rsid w:val="003233DE"/>
    <w:rsid w:val="003236FC"/>
    <w:rsid w:val="0032466B"/>
    <w:rsid w:val="0033023C"/>
    <w:rsid w:val="003330EB"/>
    <w:rsid w:val="00333C73"/>
    <w:rsid w:val="0034017F"/>
    <w:rsid w:val="003415FD"/>
    <w:rsid w:val="003429F0"/>
    <w:rsid w:val="003436D4"/>
    <w:rsid w:val="00345A82"/>
    <w:rsid w:val="00347356"/>
    <w:rsid w:val="0035097A"/>
    <w:rsid w:val="003540A4"/>
    <w:rsid w:val="00357BCC"/>
    <w:rsid w:val="00360E4E"/>
    <w:rsid w:val="00370AAA"/>
    <w:rsid w:val="0037116B"/>
    <w:rsid w:val="00373C98"/>
    <w:rsid w:val="00375F77"/>
    <w:rsid w:val="00377546"/>
    <w:rsid w:val="003779A1"/>
    <w:rsid w:val="00381BBE"/>
    <w:rsid w:val="00382903"/>
    <w:rsid w:val="00383CF0"/>
    <w:rsid w:val="003846FF"/>
    <w:rsid w:val="003857D4"/>
    <w:rsid w:val="00385AD4"/>
    <w:rsid w:val="00385C01"/>
    <w:rsid w:val="00387924"/>
    <w:rsid w:val="00392CF3"/>
    <w:rsid w:val="003931C0"/>
    <w:rsid w:val="0039384D"/>
    <w:rsid w:val="00395C23"/>
    <w:rsid w:val="003A2E4F"/>
    <w:rsid w:val="003A3159"/>
    <w:rsid w:val="003A4438"/>
    <w:rsid w:val="003A5013"/>
    <w:rsid w:val="003A5078"/>
    <w:rsid w:val="003A62DD"/>
    <w:rsid w:val="003A775A"/>
    <w:rsid w:val="003A7C9C"/>
    <w:rsid w:val="003B213A"/>
    <w:rsid w:val="003B43AD"/>
    <w:rsid w:val="003C0FEC"/>
    <w:rsid w:val="003C2AC8"/>
    <w:rsid w:val="003C446A"/>
    <w:rsid w:val="003D033A"/>
    <w:rsid w:val="003D17F9"/>
    <w:rsid w:val="003D2A34"/>
    <w:rsid w:val="003D2D88"/>
    <w:rsid w:val="003D41EA"/>
    <w:rsid w:val="003D4850"/>
    <w:rsid w:val="003D4A19"/>
    <w:rsid w:val="003D535A"/>
    <w:rsid w:val="003E337F"/>
    <w:rsid w:val="003E4BFE"/>
    <w:rsid w:val="003E5265"/>
    <w:rsid w:val="003F0955"/>
    <w:rsid w:val="003F473E"/>
    <w:rsid w:val="003F5CC1"/>
    <w:rsid w:val="003F5F4D"/>
    <w:rsid w:val="003F646F"/>
    <w:rsid w:val="00400F00"/>
    <w:rsid w:val="00404F8B"/>
    <w:rsid w:val="00405256"/>
    <w:rsid w:val="00405ADD"/>
    <w:rsid w:val="00410031"/>
    <w:rsid w:val="00415C81"/>
    <w:rsid w:val="00432378"/>
    <w:rsid w:val="00437313"/>
    <w:rsid w:val="00440D65"/>
    <w:rsid w:val="004435E6"/>
    <w:rsid w:val="00447E31"/>
    <w:rsid w:val="00451D73"/>
    <w:rsid w:val="00453923"/>
    <w:rsid w:val="00454B9B"/>
    <w:rsid w:val="00457858"/>
    <w:rsid w:val="00460B0B"/>
    <w:rsid w:val="00461023"/>
    <w:rsid w:val="00462FAC"/>
    <w:rsid w:val="00464631"/>
    <w:rsid w:val="00464B79"/>
    <w:rsid w:val="00467BBF"/>
    <w:rsid w:val="00484FE8"/>
    <w:rsid w:val="0048593C"/>
    <w:rsid w:val="004867E2"/>
    <w:rsid w:val="00486974"/>
    <w:rsid w:val="004929A9"/>
    <w:rsid w:val="004A5C54"/>
    <w:rsid w:val="004A78D9"/>
    <w:rsid w:val="004B2889"/>
    <w:rsid w:val="004B3234"/>
    <w:rsid w:val="004B5272"/>
    <w:rsid w:val="004B6B71"/>
    <w:rsid w:val="004C1BCD"/>
    <w:rsid w:val="004C6BCF"/>
    <w:rsid w:val="004D3ED0"/>
    <w:rsid w:val="004D58BF"/>
    <w:rsid w:val="004E3D83"/>
    <w:rsid w:val="004E4335"/>
    <w:rsid w:val="004E5226"/>
    <w:rsid w:val="004E6D64"/>
    <w:rsid w:val="004F09F6"/>
    <w:rsid w:val="004F13EE"/>
    <w:rsid w:val="004F2022"/>
    <w:rsid w:val="004F7C05"/>
    <w:rsid w:val="00501C94"/>
    <w:rsid w:val="00504835"/>
    <w:rsid w:val="00506432"/>
    <w:rsid w:val="00506E82"/>
    <w:rsid w:val="0052051D"/>
    <w:rsid w:val="005338A6"/>
    <w:rsid w:val="00545EE6"/>
    <w:rsid w:val="005512B0"/>
    <w:rsid w:val="00552EC3"/>
    <w:rsid w:val="005550E7"/>
    <w:rsid w:val="0055590C"/>
    <w:rsid w:val="00556327"/>
    <w:rsid w:val="005564FB"/>
    <w:rsid w:val="005572C7"/>
    <w:rsid w:val="00564463"/>
    <w:rsid w:val="005650ED"/>
    <w:rsid w:val="00573D38"/>
    <w:rsid w:val="00575754"/>
    <w:rsid w:val="00581E2C"/>
    <w:rsid w:val="00581FBA"/>
    <w:rsid w:val="00583355"/>
    <w:rsid w:val="005858A4"/>
    <w:rsid w:val="005864E9"/>
    <w:rsid w:val="005878CB"/>
    <w:rsid w:val="00591644"/>
    <w:rsid w:val="00591E20"/>
    <w:rsid w:val="005920E7"/>
    <w:rsid w:val="00593410"/>
    <w:rsid w:val="00594D63"/>
    <w:rsid w:val="00595408"/>
    <w:rsid w:val="00595E84"/>
    <w:rsid w:val="005A0C59"/>
    <w:rsid w:val="005A48EB"/>
    <w:rsid w:val="005A6CFB"/>
    <w:rsid w:val="005C5AEB"/>
    <w:rsid w:val="005C66E1"/>
    <w:rsid w:val="005D58A7"/>
    <w:rsid w:val="005D5F4E"/>
    <w:rsid w:val="005E0A3F"/>
    <w:rsid w:val="005E1AF9"/>
    <w:rsid w:val="005E2D76"/>
    <w:rsid w:val="005E6883"/>
    <w:rsid w:val="005E772F"/>
    <w:rsid w:val="005F4ECA"/>
    <w:rsid w:val="006020C8"/>
    <w:rsid w:val="006041BE"/>
    <w:rsid w:val="006043C7"/>
    <w:rsid w:val="0061174B"/>
    <w:rsid w:val="0061693C"/>
    <w:rsid w:val="0062015D"/>
    <w:rsid w:val="00624B52"/>
    <w:rsid w:val="00625A86"/>
    <w:rsid w:val="00630794"/>
    <w:rsid w:val="00630ADD"/>
    <w:rsid w:val="00631DF4"/>
    <w:rsid w:val="00634175"/>
    <w:rsid w:val="0063574E"/>
    <w:rsid w:val="006408AC"/>
    <w:rsid w:val="00642F20"/>
    <w:rsid w:val="00644D84"/>
    <w:rsid w:val="00645CB1"/>
    <w:rsid w:val="006511B6"/>
    <w:rsid w:val="00656D8D"/>
    <w:rsid w:val="00657FF8"/>
    <w:rsid w:val="00661116"/>
    <w:rsid w:val="006678A6"/>
    <w:rsid w:val="00670D99"/>
    <w:rsid w:val="00670E2B"/>
    <w:rsid w:val="006734BB"/>
    <w:rsid w:val="0067697A"/>
    <w:rsid w:val="006821EB"/>
    <w:rsid w:val="00687575"/>
    <w:rsid w:val="00692F64"/>
    <w:rsid w:val="006931C1"/>
    <w:rsid w:val="006B2286"/>
    <w:rsid w:val="006B3A2E"/>
    <w:rsid w:val="006B56BB"/>
    <w:rsid w:val="006B6111"/>
    <w:rsid w:val="006C085B"/>
    <w:rsid w:val="006C77A8"/>
    <w:rsid w:val="006D4098"/>
    <w:rsid w:val="006D67F4"/>
    <w:rsid w:val="006D7681"/>
    <w:rsid w:val="006D78AE"/>
    <w:rsid w:val="006D7B2E"/>
    <w:rsid w:val="006E02EA"/>
    <w:rsid w:val="006E0968"/>
    <w:rsid w:val="006E2AF6"/>
    <w:rsid w:val="006F05B0"/>
    <w:rsid w:val="006F5073"/>
    <w:rsid w:val="00701275"/>
    <w:rsid w:val="00707F56"/>
    <w:rsid w:val="00713558"/>
    <w:rsid w:val="00720D08"/>
    <w:rsid w:val="00721055"/>
    <w:rsid w:val="007263B9"/>
    <w:rsid w:val="00731CCA"/>
    <w:rsid w:val="007334F8"/>
    <w:rsid w:val="007339CD"/>
    <w:rsid w:val="00734DF2"/>
    <w:rsid w:val="007359D8"/>
    <w:rsid w:val="007362D4"/>
    <w:rsid w:val="00747796"/>
    <w:rsid w:val="00765679"/>
    <w:rsid w:val="0076672A"/>
    <w:rsid w:val="007701DC"/>
    <w:rsid w:val="00771776"/>
    <w:rsid w:val="00775E45"/>
    <w:rsid w:val="0077699B"/>
    <w:rsid w:val="00776E74"/>
    <w:rsid w:val="00785169"/>
    <w:rsid w:val="00785681"/>
    <w:rsid w:val="007912F1"/>
    <w:rsid w:val="007954AB"/>
    <w:rsid w:val="007A14C5"/>
    <w:rsid w:val="007A4A10"/>
    <w:rsid w:val="007A6829"/>
    <w:rsid w:val="007A7373"/>
    <w:rsid w:val="007B1750"/>
    <w:rsid w:val="007B1760"/>
    <w:rsid w:val="007B1E34"/>
    <w:rsid w:val="007C1FDC"/>
    <w:rsid w:val="007C31DD"/>
    <w:rsid w:val="007C343D"/>
    <w:rsid w:val="007C6D9C"/>
    <w:rsid w:val="007C7DDB"/>
    <w:rsid w:val="007D2CC7"/>
    <w:rsid w:val="007D46C4"/>
    <w:rsid w:val="007D673D"/>
    <w:rsid w:val="007E0068"/>
    <w:rsid w:val="007E0FB8"/>
    <w:rsid w:val="007E4D09"/>
    <w:rsid w:val="007F2220"/>
    <w:rsid w:val="007F4B3E"/>
    <w:rsid w:val="008127AF"/>
    <w:rsid w:val="00812B46"/>
    <w:rsid w:val="00815700"/>
    <w:rsid w:val="0081782A"/>
    <w:rsid w:val="0082246B"/>
    <w:rsid w:val="008264EB"/>
    <w:rsid w:val="00826B8F"/>
    <w:rsid w:val="00827B6E"/>
    <w:rsid w:val="00831E8A"/>
    <w:rsid w:val="00835C76"/>
    <w:rsid w:val="008376E2"/>
    <w:rsid w:val="00840D8E"/>
    <w:rsid w:val="00841DEB"/>
    <w:rsid w:val="00843049"/>
    <w:rsid w:val="008437CA"/>
    <w:rsid w:val="008508B9"/>
    <w:rsid w:val="0085209B"/>
    <w:rsid w:val="00856B66"/>
    <w:rsid w:val="008601AC"/>
    <w:rsid w:val="00861A5F"/>
    <w:rsid w:val="008644AD"/>
    <w:rsid w:val="00865735"/>
    <w:rsid w:val="00865DDB"/>
    <w:rsid w:val="00867538"/>
    <w:rsid w:val="00867901"/>
    <w:rsid w:val="0087052F"/>
    <w:rsid w:val="00873D90"/>
    <w:rsid w:val="00873FC8"/>
    <w:rsid w:val="00884C63"/>
    <w:rsid w:val="00885908"/>
    <w:rsid w:val="008864B7"/>
    <w:rsid w:val="00890806"/>
    <w:rsid w:val="0089677E"/>
    <w:rsid w:val="008A6CA4"/>
    <w:rsid w:val="008A7438"/>
    <w:rsid w:val="008B1334"/>
    <w:rsid w:val="008B25C7"/>
    <w:rsid w:val="008B3082"/>
    <w:rsid w:val="008C0278"/>
    <w:rsid w:val="008C0B15"/>
    <w:rsid w:val="008C24E9"/>
    <w:rsid w:val="008C583C"/>
    <w:rsid w:val="008C77C8"/>
    <w:rsid w:val="008D0533"/>
    <w:rsid w:val="008D42CB"/>
    <w:rsid w:val="008D48C9"/>
    <w:rsid w:val="008D6381"/>
    <w:rsid w:val="008E0C77"/>
    <w:rsid w:val="008E1EFA"/>
    <w:rsid w:val="008E625F"/>
    <w:rsid w:val="008F264D"/>
    <w:rsid w:val="00900E55"/>
    <w:rsid w:val="009020F5"/>
    <w:rsid w:val="009040E9"/>
    <w:rsid w:val="00906DBD"/>
    <w:rsid w:val="009074E1"/>
    <w:rsid w:val="00910682"/>
    <w:rsid w:val="009112F7"/>
    <w:rsid w:val="009122AF"/>
    <w:rsid w:val="00912D54"/>
    <w:rsid w:val="0091389F"/>
    <w:rsid w:val="009208F7"/>
    <w:rsid w:val="00921291"/>
    <w:rsid w:val="00921649"/>
    <w:rsid w:val="00922517"/>
    <w:rsid w:val="00922722"/>
    <w:rsid w:val="00924B55"/>
    <w:rsid w:val="009261E6"/>
    <w:rsid w:val="009268E1"/>
    <w:rsid w:val="009271EE"/>
    <w:rsid w:val="0093226A"/>
    <w:rsid w:val="009344AE"/>
    <w:rsid w:val="009344DE"/>
    <w:rsid w:val="009400D2"/>
    <w:rsid w:val="00944F9A"/>
    <w:rsid w:val="00945E7F"/>
    <w:rsid w:val="00946B0E"/>
    <w:rsid w:val="009518C7"/>
    <w:rsid w:val="009557C1"/>
    <w:rsid w:val="00960D6E"/>
    <w:rsid w:val="0096716E"/>
    <w:rsid w:val="00974B59"/>
    <w:rsid w:val="0098166B"/>
    <w:rsid w:val="0098340B"/>
    <w:rsid w:val="00986830"/>
    <w:rsid w:val="00986D61"/>
    <w:rsid w:val="009924C3"/>
    <w:rsid w:val="00993102"/>
    <w:rsid w:val="00994CF5"/>
    <w:rsid w:val="009B1570"/>
    <w:rsid w:val="009B1F32"/>
    <w:rsid w:val="009B45CA"/>
    <w:rsid w:val="009B5542"/>
    <w:rsid w:val="009C1592"/>
    <w:rsid w:val="009C4149"/>
    <w:rsid w:val="009C6F10"/>
    <w:rsid w:val="009D148F"/>
    <w:rsid w:val="009D3D70"/>
    <w:rsid w:val="009E0036"/>
    <w:rsid w:val="009E2EC2"/>
    <w:rsid w:val="009E3D6D"/>
    <w:rsid w:val="009E6F7E"/>
    <w:rsid w:val="009E7A57"/>
    <w:rsid w:val="009F4803"/>
    <w:rsid w:val="009F4F6A"/>
    <w:rsid w:val="009F5046"/>
    <w:rsid w:val="00A077B7"/>
    <w:rsid w:val="00A13EB5"/>
    <w:rsid w:val="00A16E36"/>
    <w:rsid w:val="00A17859"/>
    <w:rsid w:val="00A22E6A"/>
    <w:rsid w:val="00A24961"/>
    <w:rsid w:val="00A24B10"/>
    <w:rsid w:val="00A277EF"/>
    <w:rsid w:val="00A30E9B"/>
    <w:rsid w:val="00A4512D"/>
    <w:rsid w:val="00A46657"/>
    <w:rsid w:val="00A47E21"/>
    <w:rsid w:val="00A50244"/>
    <w:rsid w:val="00A52E37"/>
    <w:rsid w:val="00A627D7"/>
    <w:rsid w:val="00A655C8"/>
    <w:rsid w:val="00A65689"/>
    <w:rsid w:val="00A656C7"/>
    <w:rsid w:val="00A705AF"/>
    <w:rsid w:val="00A719F6"/>
    <w:rsid w:val="00A72454"/>
    <w:rsid w:val="00A77696"/>
    <w:rsid w:val="00A77779"/>
    <w:rsid w:val="00A80557"/>
    <w:rsid w:val="00A81D33"/>
    <w:rsid w:val="00A8341C"/>
    <w:rsid w:val="00A930AE"/>
    <w:rsid w:val="00A95F76"/>
    <w:rsid w:val="00A97B4E"/>
    <w:rsid w:val="00AA1A95"/>
    <w:rsid w:val="00AA260F"/>
    <w:rsid w:val="00AA6BC4"/>
    <w:rsid w:val="00AA75AE"/>
    <w:rsid w:val="00AB1EE7"/>
    <w:rsid w:val="00AB3AFA"/>
    <w:rsid w:val="00AB4B37"/>
    <w:rsid w:val="00AB5762"/>
    <w:rsid w:val="00AC2679"/>
    <w:rsid w:val="00AC4BE4"/>
    <w:rsid w:val="00AD05E6"/>
    <w:rsid w:val="00AD0D3F"/>
    <w:rsid w:val="00AD26C6"/>
    <w:rsid w:val="00AD591F"/>
    <w:rsid w:val="00AE1D7D"/>
    <w:rsid w:val="00AE2A8B"/>
    <w:rsid w:val="00AE3199"/>
    <w:rsid w:val="00AE3F64"/>
    <w:rsid w:val="00AF54C1"/>
    <w:rsid w:val="00AF7386"/>
    <w:rsid w:val="00AF7934"/>
    <w:rsid w:val="00B00B81"/>
    <w:rsid w:val="00B04580"/>
    <w:rsid w:val="00B04B09"/>
    <w:rsid w:val="00B15E6F"/>
    <w:rsid w:val="00B16A51"/>
    <w:rsid w:val="00B17487"/>
    <w:rsid w:val="00B176DC"/>
    <w:rsid w:val="00B2308F"/>
    <w:rsid w:val="00B32222"/>
    <w:rsid w:val="00B325D0"/>
    <w:rsid w:val="00B35DB8"/>
    <w:rsid w:val="00B3618D"/>
    <w:rsid w:val="00B36233"/>
    <w:rsid w:val="00B36891"/>
    <w:rsid w:val="00B413B1"/>
    <w:rsid w:val="00B42851"/>
    <w:rsid w:val="00B45350"/>
    <w:rsid w:val="00B45AC7"/>
    <w:rsid w:val="00B5372F"/>
    <w:rsid w:val="00B53987"/>
    <w:rsid w:val="00B61129"/>
    <w:rsid w:val="00B63FAE"/>
    <w:rsid w:val="00B65D48"/>
    <w:rsid w:val="00B67E7F"/>
    <w:rsid w:val="00B71C63"/>
    <w:rsid w:val="00B74C18"/>
    <w:rsid w:val="00B76DB3"/>
    <w:rsid w:val="00B7738F"/>
    <w:rsid w:val="00B8217C"/>
    <w:rsid w:val="00B839B2"/>
    <w:rsid w:val="00B84F1D"/>
    <w:rsid w:val="00B94252"/>
    <w:rsid w:val="00B970AB"/>
    <w:rsid w:val="00B9715A"/>
    <w:rsid w:val="00BA14BE"/>
    <w:rsid w:val="00BA25D5"/>
    <w:rsid w:val="00BA2732"/>
    <w:rsid w:val="00BA293D"/>
    <w:rsid w:val="00BA49BC"/>
    <w:rsid w:val="00BA4AFB"/>
    <w:rsid w:val="00BA56B7"/>
    <w:rsid w:val="00BA6D1B"/>
    <w:rsid w:val="00BA7A1E"/>
    <w:rsid w:val="00BB2F6C"/>
    <w:rsid w:val="00BB3875"/>
    <w:rsid w:val="00BB5860"/>
    <w:rsid w:val="00BB6AAD"/>
    <w:rsid w:val="00BC11D2"/>
    <w:rsid w:val="00BC42C3"/>
    <w:rsid w:val="00BC4A19"/>
    <w:rsid w:val="00BC4E6D"/>
    <w:rsid w:val="00BD0617"/>
    <w:rsid w:val="00BD0A9E"/>
    <w:rsid w:val="00BD1A8C"/>
    <w:rsid w:val="00BD2E5F"/>
    <w:rsid w:val="00BD2E9B"/>
    <w:rsid w:val="00BD742C"/>
    <w:rsid w:val="00BD7FB2"/>
    <w:rsid w:val="00BE028E"/>
    <w:rsid w:val="00BE3ED5"/>
    <w:rsid w:val="00BE42C7"/>
    <w:rsid w:val="00C00930"/>
    <w:rsid w:val="00C0221D"/>
    <w:rsid w:val="00C02732"/>
    <w:rsid w:val="00C060AD"/>
    <w:rsid w:val="00C113BF"/>
    <w:rsid w:val="00C11AA2"/>
    <w:rsid w:val="00C2176E"/>
    <w:rsid w:val="00C22C92"/>
    <w:rsid w:val="00C23430"/>
    <w:rsid w:val="00C27D67"/>
    <w:rsid w:val="00C4018E"/>
    <w:rsid w:val="00C435AF"/>
    <w:rsid w:val="00C4631F"/>
    <w:rsid w:val="00C47CDE"/>
    <w:rsid w:val="00C50E16"/>
    <w:rsid w:val="00C55258"/>
    <w:rsid w:val="00C60E99"/>
    <w:rsid w:val="00C703CA"/>
    <w:rsid w:val="00C70C42"/>
    <w:rsid w:val="00C71A8A"/>
    <w:rsid w:val="00C75FA3"/>
    <w:rsid w:val="00C82EEB"/>
    <w:rsid w:val="00C86639"/>
    <w:rsid w:val="00C92073"/>
    <w:rsid w:val="00C92400"/>
    <w:rsid w:val="00C971DC"/>
    <w:rsid w:val="00CA084B"/>
    <w:rsid w:val="00CA16B7"/>
    <w:rsid w:val="00CA62AE"/>
    <w:rsid w:val="00CB03B8"/>
    <w:rsid w:val="00CB5B1A"/>
    <w:rsid w:val="00CB5B52"/>
    <w:rsid w:val="00CC1116"/>
    <w:rsid w:val="00CC1220"/>
    <w:rsid w:val="00CC220B"/>
    <w:rsid w:val="00CC5C43"/>
    <w:rsid w:val="00CC77D9"/>
    <w:rsid w:val="00CD02AE"/>
    <w:rsid w:val="00CD2A4F"/>
    <w:rsid w:val="00CE0014"/>
    <w:rsid w:val="00CE03CA"/>
    <w:rsid w:val="00CE22F1"/>
    <w:rsid w:val="00CE50F2"/>
    <w:rsid w:val="00CE6502"/>
    <w:rsid w:val="00CE7DE4"/>
    <w:rsid w:val="00CF7D3C"/>
    <w:rsid w:val="00D01F09"/>
    <w:rsid w:val="00D02B23"/>
    <w:rsid w:val="00D03527"/>
    <w:rsid w:val="00D147EB"/>
    <w:rsid w:val="00D21390"/>
    <w:rsid w:val="00D3070B"/>
    <w:rsid w:val="00D33331"/>
    <w:rsid w:val="00D34667"/>
    <w:rsid w:val="00D401E1"/>
    <w:rsid w:val="00D408B4"/>
    <w:rsid w:val="00D44330"/>
    <w:rsid w:val="00D524C8"/>
    <w:rsid w:val="00D55C8A"/>
    <w:rsid w:val="00D70E24"/>
    <w:rsid w:val="00D72B61"/>
    <w:rsid w:val="00D75C48"/>
    <w:rsid w:val="00D77130"/>
    <w:rsid w:val="00D84335"/>
    <w:rsid w:val="00D85A46"/>
    <w:rsid w:val="00D9144A"/>
    <w:rsid w:val="00DA3D1D"/>
    <w:rsid w:val="00DB6286"/>
    <w:rsid w:val="00DB645F"/>
    <w:rsid w:val="00DB76E9"/>
    <w:rsid w:val="00DC0A67"/>
    <w:rsid w:val="00DC1D5E"/>
    <w:rsid w:val="00DC2498"/>
    <w:rsid w:val="00DC5220"/>
    <w:rsid w:val="00DC6FF5"/>
    <w:rsid w:val="00DD2061"/>
    <w:rsid w:val="00DD3128"/>
    <w:rsid w:val="00DD6A3F"/>
    <w:rsid w:val="00DD7DAB"/>
    <w:rsid w:val="00DD7EEB"/>
    <w:rsid w:val="00DE1847"/>
    <w:rsid w:val="00DE1B9C"/>
    <w:rsid w:val="00DE2028"/>
    <w:rsid w:val="00DE2573"/>
    <w:rsid w:val="00DE3355"/>
    <w:rsid w:val="00DF0C60"/>
    <w:rsid w:val="00DF3849"/>
    <w:rsid w:val="00DF486F"/>
    <w:rsid w:val="00DF5B5B"/>
    <w:rsid w:val="00DF7619"/>
    <w:rsid w:val="00E02F47"/>
    <w:rsid w:val="00E042D8"/>
    <w:rsid w:val="00E06A0B"/>
    <w:rsid w:val="00E07EE7"/>
    <w:rsid w:val="00E10DFC"/>
    <w:rsid w:val="00E1103B"/>
    <w:rsid w:val="00E17B44"/>
    <w:rsid w:val="00E20F27"/>
    <w:rsid w:val="00E212FE"/>
    <w:rsid w:val="00E22443"/>
    <w:rsid w:val="00E25B1F"/>
    <w:rsid w:val="00E27FEA"/>
    <w:rsid w:val="00E37C62"/>
    <w:rsid w:val="00E4086F"/>
    <w:rsid w:val="00E43238"/>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B3DA1"/>
    <w:rsid w:val="00EC213A"/>
    <w:rsid w:val="00EC3981"/>
    <w:rsid w:val="00EC7744"/>
    <w:rsid w:val="00ED0DAD"/>
    <w:rsid w:val="00ED0F46"/>
    <w:rsid w:val="00ED2373"/>
    <w:rsid w:val="00ED24F9"/>
    <w:rsid w:val="00ED2E38"/>
    <w:rsid w:val="00ED54DF"/>
    <w:rsid w:val="00ED5D1B"/>
    <w:rsid w:val="00EE3E8A"/>
    <w:rsid w:val="00EF58B8"/>
    <w:rsid w:val="00EF6ECA"/>
    <w:rsid w:val="00F01871"/>
    <w:rsid w:val="00F024E1"/>
    <w:rsid w:val="00F06C10"/>
    <w:rsid w:val="00F07D6D"/>
    <w:rsid w:val="00F1096F"/>
    <w:rsid w:val="00F12589"/>
    <w:rsid w:val="00F12595"/>
    <w:rsid w:val="00F134D9"/>
    <w:rsid w:val="00F1403D"/>
    <w:rsid w:val="00F1463F"/>
    <w:rsid w:val="00F150DB"/>
    <w:rsid w:val="00F21302"/>
    <w:rsid w:val="00F23F49"/>
    <w:rsid w:val="00F2430D"/>
    <w:rsid w:val="00F321DE"/>
    <w:rsid w:val="00F33777"/>
    <w:rsid w:val="00F33A16"/>
    <w:rsid w:val="00F40648"/>
    <w:rsid w:val="00F41BDB"/>
    <w:rsid w:val="00F45F9B"/>
    <w:rsid w:val="00F47DA2"/>
    <w:rsid w:val="00F51321"/>
    <w:rsid w:val="00F519FC"/>
    <w:rsid w:val="00F6239D"/>
    <w:rsid w:val="00F62558"/>
    <w:rsid w:val="00F715D2"/>
    <w:rsid w:val="00F7274F"/>
    <w:rsid w:val="00F74E84"/>
    <w:rsid w:val="00F76FA8"/>
    <w:rsid w:val="00F82EFA"/>
    <w:rsid w:val="00F85AFE"/>
    <w:rsid w:val="00F93F08"/>
    <w:rsid w:val="00F94CED"/>
    <w:rsid w:val="00F95E1A"/>
    <w:rsid w:val="00FA02BB"/>
    <w:rsid w:val="00FA2CEE"/>
    <w:rsid w:val="00FA318C"/>
    <w:rsid w:val="00FA3EAF"/>
    <w:rsid w:val="00FB6F92"/>
    <w:rsid w:val="00FC026E"/>
    <w:rsid w:val="00FC36EF"/>
    <w:rsid w:val="00FC5124"/>
    <w:rsid w:val="00FD4731"/>
    <w:rsid w:val="00FD6768"/>
    <w:rsid w:val="00FE666B"/>
    <w:rsid w:val="00FE754F"/>
    <w:rsid w:val="00FF0AB0"/>
    <w:rsid w:val="00FF28AC"/>
    <w:rsid w:val="00FF4533"/>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B36891"/>
    <w:pPr>
      <w:spacing w:before="60" w:after="60"/>
    </w:pPr>
    <w:rPr>
      <w:rFonts w:ascii="Arial" w:hAnsi="Arial"/>
      <w:b/>
      <w:bCs/>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iPriority w:val="99"/>
    <w:unhideWhenUsed/>
    <w:rsid w:val="00BE42C7"/>
    <w:rPr>
      <w:sz w:val="16"/>
      <w:szCs w:val="16"/>
    </w:rPr>
  </w:style>
  <w:style w:type="paragraph" w:customStyle="1" w:styleId="Default">
    <w:name w:val="Default"/>
    <w:rsid w:val="00841DEB"/>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4B6B71"/>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B6B71"/>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072">
      <w:bodyDiv w:val="1"/>
      <w:marLeft w:val="0"/>
      <w:marRight w:val="0"/>
      <w:marTop w:val="0"/>
      <w:marBottom w:val="0"/>
      <w:divBdr>
        <w:top w:val="none" w:sz="0" w:space="0" w:color="auto"/>
        <w:left w:val="none" w:sz="0" w:space="0" w:color="auto"/>
        <w:bottom w:val="none" w:sz="0" w:space="0" w:color="auto"/>
        <w:right w:val="none" w:sz="0" w:space="0" w:color="auto"/>
      </w:divBdr>
    </w:div>
    <w:div w:id="109713553">
      <w:bodyDiv w:val="1"/>
      <w:marLeft w:val="0"/>
      <w:marRight w:val="0"/>
      <w:marTop w:val="0"/>
      <w:marBottom w:val="0"/>
      <w:divBdr>
        <w:top w:val="none" w:sz="0" w:space="0" w:color="auto"/>
        <w:left w:val="none" w:sz="0" w:space="0" w:color="auto"/>
        <w:bottom w:val="none" w:sz="0" w:space="0" w:color="auto"/>
        <w:right w:val="none" w:sz="0" w:space="0" w:color="auto"/>
      </w:divBdr>
    </w:div>
    <w:div w:id="21968027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7389489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4941771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48678789">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16607805">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250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9.health.gov.au/mbs/subscribe.cfm"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2024-10-30T23:52:00Z</dcterms:created>
  <dcterms:modified xsi:type="dcterms:W3CDTF">2024-11-21T22:03:00Z</dcterms:modified>
</cp:coreProperties>
</file>