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ACC41" w14:textId="5169D25B" w:rsidR="00C72C2D" w:rsidRPr="00702D01" w:rsidRDefault="003F2E62" w:rsidP="00962435">
      <w:pPr>
        <w:pStyle w:val="Heading1"/>
      </w:pPr>
      <w:bookmarkStart w:id="0" w:name="_GoBack"/>
      <w:bookmarkEnd w:id="0"/>
      <w:r w:rsidRPr="00702D01">
        <w:t xml:space="preserve">Changes to </w:t>
      </w:r>
      <w:r w:rsidR="0037198F">
        <w:t>pancreas</w:t>
      </w:r>
      <w:r w:rsidR="000D052C">
        <w:t xml:space="preserve"> procedure</w:t>
      </w:r>
      <w:r w:rsidR="00933CFA" w:rsidRPr="00702D01">
        <w:t xml:space="preserve"> </w:t>
      </w:r>
      <w:r w:rsidR="00702D01" w:rsidRPr="00702D01">
        <w:t>MBS services - Reference G</w:t>
      </w:r>
      <w:r w:rsidRPr="00702D01">
        <w:t>uide</w:t>
      </w:r>
    </w:p>
    <w:p w14:paraId="4E095C64" w14:textId="781E88E4" w:rsidR="00FA7AAF" w:rsidRPr="002E581F" w:rsidRDefault="00FA7AAF" w:rsidP="00FA7AAF">
      <w:pPr>
        <w:pStyle w:val="Heading2"/>
      </w:pPr>
      <w:r w:rsidRPr="004D1141">
        <w:rPr>
          <w:b/>
        </w:rPr>
        <w:t>Date of change:</w:t>
      </w:r>
      <w:r w:rsidRPr="00432212">
        <w:tab/>
      </w:r>
      <w:r w:rsidRPr="008402C5">
        <w:rPr>
          <w:b/>
        </w:rPr>
        <w:t xml:space="preserve">1 </w:t>
      </w:r>
      <w:r>
        <w:rPr>
          <w:b/>
        </w:rPr>
        <w:t>July</w:t>
      </w:r>
      <w:r w:rsidRPr="008402C5">
        <w:rPr>
          <w:b/>
        </w:rPr>
        <w:t xml:space="preserve"> 202</w:t>
      </w:r>
      <w:r>
        <w:rPr>
          <w:b/>
        </w:rPr>
        <w:t>1</w:t>
      </w:r>
    </w:p>
    <w:p w14:paraId="79F65147" w14:textId="0582CD95" w:rsidR="00933CFA" w:rsidRDefault="00FA7AAF" w:rsidP="00C967C0">
      <w:pPr>
        <w:pStyle w:val="Heading2"/>
        <w:ind w:left="2160" w:hanging="2160"/>
        <w:rPr>
          <w:rStyle w:val="NEWItemNumber"/>
        </w:rPr>
      </w:pPr>
      <w:bookmarkStart w:id="1" w:name="_Hlk10794542"/>
      <w:r w:rsidRPr="00561D56">
        <w:rPr>
          <w:szCs w:val="28"/>
        </w:rPr>
        <w:t>New items:</w:t>
      </w:r>
      <w:r w:rsidRPr="00C160BC">
        <w:rPr>
          <w:szCs w:val="28"/>
        </w:rPr>
        <w:tab/>
      </w:r>
      <w:r w:rsidR="00814E9B">
        <w:rPr>
          <w:szCs w:val="28"/>
        </w:rPr>
        <w:tab/>
      </w:r>
      <w:r w:rsidR="0037198F" w:rsidRPr="000E18B3">
        <w:rPr>
          <w:rStyle w:val="NEWItemNumber"/>
        </w:rPr>
        <w:t>30790 30791 30792</w:t>
      </w:r>
    </w:p>
    <w:p w14:paraId="06158002" w14:textId="0F95FFF1" w:rsidR="0037198F" w:rsidRPr="0037198F" w:rsidRDefault="0037198F" w:rsidP="0037198F">
      <w:pPr>
        <w:pStyle w:val="Heading2"/>
        <w:ind w:left="2160" w:hanging="2160"/>
        <w:rPr>
          <w:b/>
          <w:color w:val="FFFFFF" w:themeColor="background1"/>
          <w:u w:color="006341" w:themeColor="accent1"/>
          <w:shd w:val="clear" w:color="auto" w:fill="789D4A" w:themeFill="accent2"/>
        </w:rPr>
      </w:pPr>
      <w:r>
        <w:rPr>
          <w:szCs w:val="28"/>
        </w:rPr>
        <w:t>Amended</w:t>
      </w:r>
      <w:r w:rsidRPr="00561D56">
        <w:rPr>
          <w:szCs w:val="28"/>
        </w:rPr>
        <w:t xml:space="preserve"> items:</w:t>
      </w:r>
      <w:r w:rsidRPr="00C160BC">
        <w:rPr>
          <w:szCs w:val="28"/>
        </w:rPr>
        <w:tab/>
      </w:r>
      <w:r>
        <w:rPr>
          <w:szCs w:val="28"/>
        </w:rPr>
        <w:tab/>
      </w:r>
      <w:r>
        <w:rPr>
          <w:rStyle w:val="AmendedItemNumber"/>
        </w:rPr>
        <w:t xml:space="preserve">30577 </w:t>
      </w:r>
      <w:r w:rsidRPr="000E18B3">
        <w:rPr>
          <w:rStyle w:val="AmendedItemNumber"/>
        </w:rPr>
        <w:t>30583 30584</w:t>
      </w:r>
    </w:p>
    <w:p w14:paraId="516DA7E4" w14:textId="0AEDDF04" w:rsidR="00F625C9" w:rsidRPr="000E24D7" w:rsidRDefault="00FA7AAF" w:rsidP="000E24D7">
      <w:pPr>
        <w:pStyle w:val="Heading2"/>
        <w:ind w:left="2880" w:hanging="2880"/>
        <w:rPr>
          <w:b/>
          <w:color w:val="FFFFFF" w:themeColor="background1"/>
          <w:u w:color="006341" w:themeColor="accent1"/>
          <w:shd w:val="clear" w:color="auto" w:fill="A72B2A" w:themeFill="accent6"/>
        </w:rPr>
      </w:pPr>
      <w:r w:rsidRPr="00561D56">
        <w:rPr>
          <w:szCs w:val="28"/>
        </w:rPr>
        <w:t>Deleted items:</w:t>
      </w:r>
      <w:r w:rsidRPr="00C160BC">
        <w:rPr>
          <w:szCs w:val="28"/>
        </w:rPr>
        <w:t xml:space="preserve"> </w:t>
      </w:r>
      <w:r w:rsidRPr="00C160BC">
        <w:rPr>
          <w:szCs w:val="28"/>
        </w:rPr>
        <w:tab/>
      </w:r>
      <w:bookmarkEnd w:id="1"/>
      <w:r w:rsidR="0037198F" w:rsidRPr="000E18B3">
        <w:rPr>
          <w:rStyle w:val="DeletedItemNumber"/>
        </w:rPr>
        <w:t>30586 30587</w:t>
      </w:r>
    </w:p>
    <w:p w14:paraId="4E3497D9" w14:textId="77777777" w:rsidR="00F625C9" w:rsidRPr="00520161" w:rsidRDefault="00F625C9" w:rsidP="00F625C9">
      <w:pPr>
        <w:pStyle w:val="Heading2"/>
      </w:pPr>
      <w:r w:rsidRPr="00520161">
        <w:t>Revised structure</w:t>
      </w:r>
    </w:p>
    <w:p w14:paraId="488AA17D" w14:textId="00C4BC8D" w:rsidR="0036246B" w:rsidRPr="006F1F27" w:rsidRDefault="00F57AD8" w:rsidP="00F10CAD">
      <w:pPr>
        <w:pStyle w:val="ListParagraph"/>
        <w:numPr>
          <w:ilvl w:val="0"/>
          <w:numId w:val="1"/>
        </w:numPr>
        <w:rPr>
          <w:b/>
        </w:rPr>
      </w:pPr>
      <w:bookmarkStart w:id="2" w:name="_Hlk535506978"/>
      <w:r>
        <w:rPr>
          <w:b/>
        </w:rPr>
        <w:t>6</w:t>
      </w:r>
      <w:r w:rsidR="00A421BC">
        <w:rPr>
          <w:b/>
        </w:rPr>
        <w:t xml:space="preserve"> July</w:t>
      </w:r>
      <w:r w:rsidR="0036246B">
        <w:rPr>
          <w:b/>
        </w:rPr>
        <w:t xml:space="preserve"> 2021 update: this factsheet now includes the final item descriptors and fees (inclusive of 1 July 2021 indexation) for the new and amended items listed above.</w:t>
      </w:r>
      <w:r w:rsidR="00F10CAD">
        <w:rPr>
          <w:b/>
        </w:rPr>
        <w:t xml:space="preserve"> </w:t>
      </w:r>
      <w:r w:rsidR="00F10CAD" w:rsidRPr="00D3768B">
        <w:rPr>
          <w:b/>
        </w:rPr>
        <w:t xml:space="preserve">Only minor wording changes were made to the item descriptors during the drafting of the legislation, </w:t>
      </w:r>
      <w:r w:rsidR="00F10CAD">
        <w:rPr>
          <w:b/>
        </w:rPr>
        <w:t>there have been no changes to the clinical intent of the items.</w:t>
      </w:r>
    </w:p>
    <w:p w14:paraId="11E0282A" w14:textId="2B9D31C2" w:rsidR="00F625C9" w:rsidRDefault="00F625C9" w:rsidP="00F625C9">
      <w:pPr>
        <w:pStyle w:val="ListParagraph"/>
        <w:numPr>
          <w:ilvl w:val="0"/>
          <w:numId w:val="1"/>
        </w:numPr>
      </w:pPr>
      <w:r>
        <w:t xml:space="preserve">From 1 July 2021, Medicare Benefits Schedule (MBS) items for general surgery services are changing to reflect contemporary practice. These changes are a result of MBS Review Taskforce (Taskforce) recommendations and consultation with stakeholders. </w:t>
      </w:r>
    </w:p>
    <w:p w14:paraId="3BE46F8C" w14:textId="05C57ACF" w:rsidR="00847B94" w:rsidRDefault="008D2EF9" w:rsidP="00847B94">
      <w:pPr>
        <w:pStyle w:val="ListParagraph"/>
        <w:numPr>
          <w:ilvl w:val="0"/>
          <w:numId w:val="1"/>
        </w:numPr>
      </w:pPr>
      <w:r>
        <w:t xml:space="preserve">There will be changes to </w:t>
      </w:r>
      <w:r w:rsidRPr="003F2E62">
        <w:t>MBS services pertaining to</w:t>
      </w:r>
      <w:r w:rsidRPr="002B660D">
        <w:t xml:space="preserve"> </w:t>
      </w:r>
      <w:r>
        <w:t xml:space="preserve">general surgery categories: </w:t>
      </w:r>
      <w:r w:rsidR="00847B94" w:rsidRPr="005F586D">
        <w:t>Laparoscopy and Laparotomy; Small Bowel Resection; Abdominal Wall Hernias</w:t>
      </w:r>
      <w:r w:rsidR="00847B94">
        <w:t xml:space="preserve">; </w:t>
      </w:r>
      <w:r w:rsidR="00847B94" w:rsidRPr="005F586D">
        <w:t>Oesophageal; Stomach; Liver; Biliary; Pancreas; Spleen; Oncology; Lymph Nodes;</w:t>
      </w:r>
      <w:r>
        <w:t xml:space="preserve"> </w:t>
      </w:r>
      <w:r w:rsidR="00847B94" w:rsidRPr="005F586D">
        <w:t>Excisions</w:t>
      </w:r>
      <w:r w:rsidR="006A431B">
        <w:t>; and Bariatric</w:t>
      </w:r>
      <w:r>
        <w:t>.</w:t>
      </w:r>
      <w:r w:rsidR="00847B94" w:rsidRPr="003F2E62">
        <w:t xml:space="preserve"> </w:t>
      </w:r>
    </w:p>
    <w:p w14:paraId="01FF4453" w14:textId="77777777" w:rsidR="008D2EF9" w:rsidRDefault="008D2EF9" w:rsidP="008D2EF9">
      <w:pPr>
        <w:pStyle w:val="ListParagraph"/>
        <w:numPr>
          <w:ilvl w:val="0"/>
          <w:numId w:val="1"/>
        </w:numPr>
      </w:pPr>
      <w:r w:rsidRPr="00CB2F8C">
        <w:t>These changes are relevant for surgeons</w:t>
      </w:r>
      <w:r>
        <w:t xml:space="preserve"> involved in the performance and</w:t>
      </w:r>
      <w:r w:rsidRPr="00CB2F8C">
        <w:t xml:space="preserve"> claiming of eligibl</w:t>
      </w:r>
      <w:r>
        <w:t xml:space="preserve">e general surgery </w:t>
      </w:r>
      <w:r w:rsidRPr="00CB2F8C">
        <w:t>services</w:t>
      </w:r>
      <w:r>
        <w:t>; consumers claiming these services; private health insurers; and private hospitals.</w:t>
      </w:r>
      <w:r w:rsidDel="00DC04E2">
        <w:t xml:space="preserve"> </w:t>
      </w:r>
    </w:p>
    <w:bookmarkEnd w:id="2"/>
    <w:p w14:paraId="2BAF7D8C" w14:textId="77D7363C" w:rsidR="003A2EE6" w:rsidRDefault="00F625C9" w:rsidP="003A2EE6">
      <w:pPr>
        <w:pStyle w:val="ListParagraph"/>
        <w:numPr>
          <w:ilvl w:val="0"/>
          <w:numId w:val="1"/>
        </w:numPr>
      </w:pPr>
      <w:r>
        <w:t>From 1 July 2021, billing practices will need to be adjusted to reflect these changes.</w:t>
      </w:r>
    </w:p>
    <w:p w14:paraId="67615E51" w14:textId="77777777" w:rsidR="00F625C9" w:rsidRPr="00432212" w:rsidRDefault="00F625C9" w:rsidP="00F625C9">
      <w:pPr>
        <w:pStyle w:val="Heading2"/>
      </w:pPr>
      <w:r w:rsidRPr="00432212">
        <w:t xml:space="preserve">Patient </w:t>
      </w:r>
      <w:r>
        <w:t>impacts</w:t>
      </w:r>
      <w:r w:rsidRPr="00432212">
        <w:t xml:space="preserve"> </w:t>
      </w:r>
    </w:p>
    <w:p w14:paraId="04D08AE2" w14:textId="746A4C33" w:rsidR="00F625C9" w:rsidRPr="00E163A3" w:rsidRDefault="00E163A3" w:rsidP="00E163A3">
      <w:bookmarkStart w:id="3" w:name="_Hlk271137"/>
      <w:r w:rsidRPr="00DA097A">
        <w:t>Patients wil</w:t>
      </w:r>
      <w:r>
        <w:t>l receive Medicare rebates for general surgery</w:t>
      </w:r>
      <w:r w:rsidRPr="00DA097A">
        <w:t xml:space="preserve"> services that are clinically appropriate and reflect modern clinical practice. </w:t>
      </w:r>
      <w:r w:rsidRPr="004A6607">
        <w:t>Additionally, patients should no longer receive different Medicare rebates for the same operations as there should be less variation in the items claimed by different providers. In some cases, the changes will help doctors refer patients for the most suitable test/procedure for them.</w:t>
      </w:r>
    </w:p>
    <w:p w14:paraId="5D040629" w14:textId="77777777" w:rsidR="00F625C9" w:rsidRPr="00114BC8" w:rsidRDefault="00F625C9" w:rsidP="00F625C9">
      <w:pPr>
        <w:pStyle w:val="Heading2"/>
      </w:pPr>
      <w:r w:rsidRPr="00114BC8">
        <w:t>Restrictions or requirements</w:t>
      </w:r>
    </w:p>
    <w:bookmarkEnd w:id="3"/>
    <w:p w14:paraId="77F80ED2" w14:textId="3AF108B9" w:rsidR="00E163A3" w:rsidRPr="004A6607" w:rsidRDefault="00F625C9" w:rsidP="00F625C9">
      <w:pPr>
        <w:spacing w:line="276" w:lineRule="auto"/>
      </w:pPr>
      <w:r w:rsidRPr="004A6607">
        <w:t>Providers will need to familiarise themselves</w:t>
      </w:r>
      <w:r w:rsidR="00E163A3" w:rsidRPr="004A6607">
        <w:t xml:space="preserve"> with the changes to the general surgery</w:t>
      </w:r>
      <w:r w:rsidRPr="004A6607">
        <w:t xml:space="preserve"> MBS items, and any associated rules and/or explanatory notes. Providers have a responsibility to ensure that any services they bill to Medicare fully meet the eligibility requirements outlined in the legislation.</w:t>
      </w:r>
    </w:p>
    <w:p w14:paraId="4BE87653" w14:textId="77777777" w:rsidR="00E163A3" w:rsidRDefault="00E163A3">
      <w:pPr>
        <w:spacing w:line="259" w:lineRule="auto"/>
        <w:rPr>
          <w:rFonts w:ascii="Helvetica" w:hAnsi="Helvetica"/>
          <w:color w:val="222222"/>
        </w:rPr>
      </w:pPr>
      <w:r>
        <w:rPr>
          <w:rFonts w:ascii="Helvetica" w:hAnsi="Helvetica"/>
          <w:color w:val="222222"/>
        </w:rPr>
        <w:br w:type="page"/>
      </w:r>
    </w:p>
    <w:p w14:paraId="4E05433B" w14:textId="77777777" w:rsidR="00F625C9" w:rsidRPr="00E163A3" w:rsidRDefault="00F625C9" w:rsidP="00F625C9">
      <w:pPr>
        <w:spacing w:line="276" w:lineRule="auto"/>
        <w:rPr>
          <w:rFonts w:ascii="Helvetica" w:hAnsi="Helvetica"/>
          <w:color w:val="222222"/>
        </w:rPr>
      </w:pPr>
    </w:p>
    <w:p w14:paraId="1B05458C" w14:textId="1632499C" w:rsidR="00AC2975" w:rsidRPr="00962435" w:rsidRDefault="00B605A6" w:rsidP="00962435">
      <w:pPr>
        <w:pStyle w:val="Heading1"/>
      </w:pPr>
      <w:r>
        <w:t>Pancreas</w:t>
      </w:r>
      <w:r w:rsidR="000D052C">
        <w:t xml:space="preserve"> procedure</w:t>
      </w:r>
      <w:r w:rsidR="00E163A3">
        <w:t xml:space="preserve"> MBS services</w:t>
      </w:r>
      <w:r w:rsidR="00237A74" w:rsidRPr="00962435">
        <w:t xml:space="preserve"> </w:t>
      </w:r>
      <w:r w:rsidR="00AC2975" w:rsidRPr="00962435">
        <w:t>changes</w:t>
      </w:r>
    </w:p>
    <w:p w14:paraId="2E191431" w14:textId="77777777" w:rsidR="005D68EF" w:rsidRPr="005D68EF" w:rsidRDefault="005D68EF" w:rsidP="005D68EF">
      <w:pPr>
        <w:sectPr w:rsidR="005D68EF" w:rsidRPr="005D68EF" w:rsidSect="004C1290">
          <w:headerReference w:type="default" r:id="rId7"/>
          <w:footerReference w:type="default" r:id="rId8"/>
          <w:type w:val="continuous"/>
          <w:pgSz w:w="11906" w:h="16838"/>
          <w:pgMar w:top="2694" w:right="720" w:bottom="720" w:left="720" w:header="708" w:footer="708" w:gutter="0"/>
          <w:cols w:space="567"/>
          <w:docGrid w:linePitch="360"/>
        </w:sectPr>
      </w:pPr>
    </w:p>
    <w:p w14:paraId="0A137631" w14:textId="54CBD32B" w:rsidR="00814AE2" w:rsidRPr="00C85BCE" w:rsidRDefault="005D68EF" w:rsidP="00EA08FE">
      <w:pPr>
        <w:pStyle w:val="Heading2"/>
        <w:rPr>
          <w:rStyle w:val="Descriptorheader"/>
          <w:rFonts w:ascii="Arial" w:hAnsi="Arial"/>
          <w:b w:val="0"/>
          <w:bCs w:val="0"/>
          <w:i/>
          <w:iCs w:val="0"/>
          <w:color w:val="auto"/>
          <w:spacing w:val="0"/>
          <w:sz w:val="28"/>
        </w:rPr>
      </w:pPr>
      <w:r w:rsidRPr="005D68EF">
        <w:rPr>
          <w:rStyle w:val="NEWItemNumber"/>
        </w:rPr>
        <w:t>New</w:t>
      </w:r>
      <w:r w:rsidR="00681667" w:rsidRPr="005D68EF">
        <w:rPr>
          <w:rStyle w:val="NEWItemNumber"/>
        </w:rPr>
        <w:t xml:space="preserve"> i</w:t>
      </w:r>
      <w:r w:rsidR="00C72C2D" w:rsidRPr="005D68EF">
        <w:rPr>
          <w:rStyle w:val="NEWItemNumber"/>
        </w:rPr>
        <w:t xml:space="preserve">tem </w:t>
      </w:r>
      <w:r w:rsidR="00B605A6">
        <w:rPr>
          <w:rStyle w:val="NEWItemNumber"/>
        </w:rPr>
        <w:t>30790</w:t>
      </w:r>
      <w:r w:rsidR="00C372F0">
        <w:rPr>
          <w:rStyle w:val="NEWItemNumber"/>
        </w:rPr>
        <w:t xml:space="preserve"> </w:t>
      </w:r>
      <w:r w:rsidR="00C372F0" w:rsidRPr="00B605A6">
        <w:t>Pancreatic cyst anastomosis to stomach, duodenum or small intestine</w:t>
      </w:r>
    </w:p>
    <w:p w14:paraId="4E4C3E7F" w14:textId="160CE527" w:rsidR="00961D88" w:rsidRPr="00882BF4" w:rsidRDefault="00962435" w:rsidP="000D052C">
      <w:r w:rsidRPr="00882BF4">
        <w:rPr>
          <w:rStyle w:val="Descriptorheader"/>
        </w:rPr>
        <w:t>Overview</w:t>
      </w:r>
      <w:r w:rsidR="00244C4C" w:rsidRPr="00882BF4">
        <w:rPr>
          <w:rStyle w:val="Descriptorheader"/>
        </w:rPr>
        <w:t>:</w:t>
      </w:r>
      <w:r w:rsidR="00244C4C" w:rsidRPr="00882BF4">
        <w:t xml:space="preserve"> </w:t>
      </w:r>
      <w:r w:rsidR="00C372F0">
        <w:t>Introducing</w:t>
      </w:r>
      <w:r w:rsidR="00C372F0" w:rsidRPr="008F47D0">
        <w:t xml:space="preserve"> a new </w:t>
      </w:r>
      <w:r w:rsidR="00C372F0" w:rsidRPr="006458B8">
        <w:t>item</w:t>
      </w:r>
      <w:r w:rsidR="00C372F0">
        <w:t xml:space="preserve"> that</w:t>
      </w:r>
      <w:r w:rsidR="00C372F0" w:rsidRPr="006458B8">
        <w:t xml:space="preserve"> </w:t>
      </w:r>
      <w:r w:rsidR="00C372F0">
        <w:t>combines</w:t>
      </w:r>
      <w:r w:rsidR="00C372F0" w:rsidRPr="006458B8">
        <w:t xml:space="preserve"> existing items </w:t>
      </w:r>
      <w:r w:rsidR="00C372F0" w:rsidRPr="00C372F0">
        <w:t>30586</w:t>
      </w:r>
      <w:r w:rsidR="00C372F0">
        <w:t xml:space="preserve"> (</w:t>
      </w:r>
      <w:r w:rsidR="00C372F0" w:rsidRPr="00C372F0">
        <w:t>Pancreatic cyst anastomosis to stomach or duodenum</w:t>
      </w:r>
      <w:r w:rsidR="00C372F0">
        <w:t>) and 30587 (</w:t>
      </w:r>
      <w:r w:rsidR="00C372F0" w:rsidRPr="00C372F0">
        <w:t>Pancreatic cyst, anastomosis to Roux loop of jejunum</w:t>
      </w:r>
      <w:r w:rsidR="00C372F0">
        <w:t>). Items 30586 and 30587 will be deleted.</w:t>
      </w:r>
    </w:p>
    <w:p w14:paraId="531737BD" w14:textId="5651A858" w:rsidR="000D052C" w:rsidRPr="006F1F27" w:rsidRDefault="00A03571" w:rsidP="006F1F27">
      <w:pPr>
        <w:spacing w:after="240" w:line="240" w:lineRule="auto"/>
        <w:rPr>
          <w:rFonts w:asciiTheme="minorHAnsi" w:hAnsiTheme="minorHAnsi" w:cstheme="minorHAnsi"/>
          <w:szCs w:val="20"/>
        </w:rPr>
      </w:pPr>
      <w:r w:rsidRPr="00882BF4">
        <w:rPr>
          <w:rStyle w:val="Descriptorheader"/>
        </w:rPr>
        <w:t xml:space="preserve">Item </w:t>
      </w:r>
      <w:r w:rsidR="00F37C06" w:rsidRPr="00882BF4">
        <w:rPr>
          <w:rStyle w:val="Descriptorheader"/>
        </w:rPr>
        <w:t>Descriptor</w:t>
      </w:r>
      <w:r w:rsidR="00C33A20" w:rsidRPr="00882BF4">
        <w:rPr>
          <w:b/>
          <w:bCs/>
          <w:iCs/>
        </w:rPr>
        <w:t>:</w:t>
      </w:r>
      <w:r w:rsidR="00C33A20" w:rsidRPr="00882BF4">
        <w:t xml:space="preserve"> </w:t>
      </w:r>
      <w:r w:rsidR="001B47D8" w:rsidRPr="006F1F27">
        <w:rPr>
          <w:rFonts w:asciiTheme="minorHAnsi" w:hAnsiTheme="minorHAnsi" w:cstheme="minorHAnsi"/>
          <w:szCs w:val="20"/>
        </w:rPr>
        <w:t>Pancreatic cyst anastomosis to stomach, duodenum or small intestine, by endoscopic, open or minimally invasive approach, with or without the use of endoscopic or intraoperative ultrasound (H) (Anaes.) (Assist.)</w:t>
      </w:r>
    </w:p>
    <w:p w14:paraId="37094720" w14:textId="2DCFBF09" w:rsidR="004C69B3" w:rsidRPr="00882BF4" w:rsidRDefault="00A03571" w:rsidP="00A03571">
      <w:r w:rsidRPr="00882BF4">
        <w:rPr>
          <w:rStyle w:val="Descriptorheader"/>
        </w:rPr>
        <w:t>MBS fee:</w:t>
      </w:r>
      <w:r w:rsidRPr="00C85BCE">
        <w:rPr>
          <w:i/>
          <w:noProof/>
        </w:rPr>
        <w:t xml:space="preserve"> </w:t>
      </w:r>
      <w:r w:rsidR="001B47D8" w:rsidRPr="006F1F27">
        <w:rPr>
          <w:rFonts w:asciiTheme="minorHAnsi" w:hAnsiTheme="minorHAnsi" w:cstheme="minorHAnsi"/>
          <w:szCs w:val="20"/>
        </w:rPr>
        <w:t>$729.70</w:t>
      </w:r>
    </w:p>
    <w:p w14:paraId="0F03956A" w14:textId="73D2F046" w:rsidR="00A03571" w:rsidRDefault="007710D9" w:rsidP="0092459A">
      <w:pPr>
        <w:rPr>
          <w:noProof/>
        </w:rPr>
      </w:pPr>
      <w:r>
        <w:rPr>
          <w:rStyle w:val="Descriptorheader"/>
        </w:rPr>
        <w:t>PHI Classification</w:t>
      </w:r>
      <w:r w:rsidR="00B45B2D" w:rsidRPr="00882BF4">
        <w:rPr>
          <w:rStyle w:val="Descriptorheader"/>
        </w:rPr>
        <w:t>:</w:t>
      </w:r>
      <w:r w:rsidR="00882BF4" w:rsidRPr="00882BF4">
        <w:t xml:space="preserve"> </w:t>
      </w:r>
      <w:r w:rsidR="000D052C" w:rsidRPr="000D052C">
        <w:t xml:space="preserve">Type A </w:t>
      </w:r>
      <w:r w:rsidR="009C2140">
        <w:t>–</w:t>
      </w:r>
      <w:r w:rsidR="000D052C" w:rsidRPr="000D052C">
        <w:t xml:space="preserve"> </w:t>
      </w:r>
      <w:r w:rsidR="00B605A6">
        <w:t>S</w:t>
      </w:r>
      <w:r w:rsidR="000D052C" w:rsidRPr="000D052C">
        <w:t>urgical patient</w:t>
      </w:r>
      <w:r w:rsidR="00B45B2D" w:rsidRPr="00C85BCE">
        <w:rPr>
          <w:b/>
          <w:i/>
          <w:noProof/>
        </w:rPr>
        <w:t xml:space="preserve"> </w:t>
      </w:r>
      <w:r>
        <w:rPr>
          <w:rStyle w:val="Descriptorheader"/>
        </w:rPr>
        <w:t xml:space="preserve"> Clinical Category</w:t>
      </w:r>
      <w:r w:rsidR="00B45B2D" w:rsidRPr="00882BF4">
        <w:rPr>
          <w:rStyle w:val="Descriptorheader"/>
        </w:rPr>
        <w:t>:</w:t>
      </w:r>
      <w:r w:rsidR="00B45B2D" w:rsidRPr="00882BF4">
        <w:rPr>
          <w:b/>
          <w:noProof/>
        </w:rPr>
        <w:t xml:space="preserve"> </w:t>
      </w:r>
      <w:r w:rsidR="00882BF4" w:rsidRPr="00882BF4">
        <w:rPr>
          <w:noProof/>
        </w:rPr>
        <w:t>Digestive system</w:t>
      </w:r>
    </w:p>
    <w:p w14:paraId="53E59C20" w14:textId="038014D9" w:rsidR="00F36A84" w:rsidRDefault="00F36A84">
      <w:pPr>
        <w:spacing w:line="259" w:lineRule="auto"/>
        <w:rPr>
          <w:noProof/>
        </w:rPr>
      </w:pPr>
    </w:p>
    <w:p w14:paraId="72C4FC8B" w14:textId="63C0B56B" w:rsidR="00B605A6" w:rsidRPr="00C85BCE" w:rsidRDefault="00B605A6" w:rsidP="00B605A6">
      <w:pPr>
        <w:pStyle w:val="Heading2"/>
        <w:rPr>
          <w:rStyle w:val="Descriptorheader"/>
          <w:rFonts w:ascii="Arial" w:hAnsi="Arial"/>
          <w:b w:val="0"/>
          <w:bCs w:val="0"/>
          <w:i/>
          <w:iCs w:val="0"/>
          <w:color w:val="auto"/>
          <w:spacing w:val="0"/>
          <w:sz w:val="28"/>
        </w:rPr>
      </w:pPr>
      <w:r w:rsidRPr="005D68EF">
        <w:rPr>
          <w:rStyle w:val="NEWItemNumber"/>
        </w:rPr>
        <w:t xml:space="preserve">New item </w:t>
      </w:r>
      <w:r>
        <w:rPr>
          <w:rStyle w:val="NEWItemNumber"/>
        </w:rPr>
        <w:t>30791</w:t>
      </w:r>
      <w:r w:rsidR="00AB5973">
        <w:rPr>
          <w:rStyle w:val="NEWItemNumber"/>
        </w:rPr>
        <w:t xml:space="preserve"> </w:t>
      </w:r>
      <w:r w:rsidR="00AB5973" w:rsidRPr="00AB5973">
        <w:t xml:space="preserve"> </w:t>
      </w:r>
      <w:r w:rsidR="00AB5973">
        <w:t>P</w:t>
      </w:r>
      <w:r w:rsidR="00AB5973" w:rsidRPr="00B605A6">
        <w:t>ancreatic necrosectomy</w:t>
      </w:r>
      <w:r w:rsidR="00AB5973">
        <w:t xml:space="preserve"> – subsequent procedure</w:t>
      </w:r>
    </w:p>
    <w:p w14:paraId="0A195563" w14:textId="038FE389" w:rsidR="00B605A6" w:rsidRPr="00882BF4" w:rsidRDefault="00B605A6" w:rsidP="00B605A6">
      <w:r w:rsidRPr="00882BF4">
        <w:rPr>
          <w:rStyle w:val="Descriptorheader"/>
        </w:rPr>
        <w:t>Overview:</w:t>
      </w:r>
      <w:r w:rsidRPr="00882BF4">
        <w:t xml:space="preserve"> </w:t>
      </w:r>
      <w:r w:rsidR="00AB5973">
        <w:t>Introducing a new item for a subsequent p</w:t>
      </w:r>
      <w:r w:rsidR="00AB5973" w:rsidRPr="00B605A6">
        <w:t>ancreatic necrosectomy</w:t>
      </w:r>
      <w:r w:rsidR="00AB5973">
        <w:t>. Item 30577</w:t>
      </w:r>
      <w:r w:rsidR="00E51D56">
        <w:t xml:space="preserve"> will be amended to provide </w:t>
      </w:r>
      <w:r w:rsidR="00AB5973">
        <w:t>for an initial p</w:t>
      </w:r>
      <w:r w:rsidR="00AB5973" w:rsidRPr="00B605A6">
        <w:t>ancreatic necrosectomy</w:t>
      </w:r>
      <w:r w:rsidR="00AB5973">
        <w:t>.</w:t>
      </w:r>
    </w:p>
    <w:p w14:paraId="192A2AEE" w14:textId="3F510AE9" w:rsidR="00B605A6" w:rsidRDefault="00B605A6" w:rsidP="00B605A6">
      <w:pPr>
        <w:pStyle w:val="Tabletext"/>
        <w:rPr>
          <w:rFonts w:ascii="Arial" w:eastAsiaTheme="minorEastAsia" w:hAnsi="Arial" w:cstheme="minorBidi"/>
          <w:szCs w:val="21"/>
          <w:lang w:eastAsia="en-US"/>
        </w:rPr>
      </w:pPr>
      <w:r w:rsidRPr="00882BF4">
        <w:rPr>
          <w:rStyle w:val="Descriptorheader"/>
        </w:rPr>
        <w:t>Item Descriptor</w:t>
      </w:r>
      <w:r w:rsidRPr="00882BF4">
        <w:rPr>
          <w:rFonts w:ascii="Arial" w:eastAsiaTheme="minorEastAsia" w:hAnsi="Arial" w:cstheme="minorBidi"/>
          <w:b/>
          <w:bCs/>
          <w:iCs/>
          <w:szCs w:val="21"/>
          <w:lang w:eastAsia="en-US"/>
        </w:rPr>
        <w:t>:</w:t>
      </w:r>
      <w:r w:rsidRPr="00882BF4">
        <w:rPr>
          <w:rFonts w:ascii="Arial" w:eastAsiaTheme="minorEastAsia" w:hAnsi="Arial" w:cstheme="minorBidi"/>
          <w:szCs w:val="21"/>
          <w:lang w:eastAsia="en-US"/>
        </w:rPr>
        <w:t xml:space="preserve"> </w:t>
      </w:r>
      <w:r w:rsidR="001B47D8" w:rsidRPr="004030C4">
        <w:rPr>
          <w:rFonts w:asciiTheme="minorHAnsi" w:hAnsiTheme="minorHAnsi" w:cstheme="minorHAnsi"/>
          <w:color w:val="000000"/>
        </w:rPr>
        <w:t>Pancreatic necrosectomy, by open, laparoscopic or endoscopic approach, excluding aftercare, subsequent procedure (H) (Anaes.) (Assist.)</w:t>
      </w:r>
    </w:p>
    <w:p w14:paraId="69E205F3" w14:textId="77777777" w:rsidR="00B605A6" w:rsidRDefault="00B605A6" w:rsidP="00B605A6">
      <w:pPr>
        <w:pStyle w:val="Tabletext"/>
        <w:rPr>
          <w:rFonts w:ascii="Arial" w:eastAsiaTheme="minorEastAsia" w:hAnsi="Arial" w:cstheme="minorBidi"/>
          <w:szCs w:val="21"/>
          <w:lang w:eastAsia="en-US"/>
        </w:rPr>
      </w:pPr>
    </w:p>
    <w:p w14:paraId="01BDA87C" w14:textId="608768E6" w:rsidR="00B605A6" w:rsidRPr="00882BF4" w:rsidRDefault="00B605A6" w:rsidP="00B605A6">
      <w:r w:rsidRPr="00882BF4">
        <w:rPr>
          <w:rStyle w:val="Descriptorheader"/>
        </w:rPr>
        <w:t>MBS fee</w:t>
      </w:r>
      <w:r w:rsidRPr="00B605A6">
        <w:rPr>
          <w:b/>
          <w:bCs/>
          <w:iCs/>
        </w:rPr>
        <w:t>:</w:t>
      </w:r>
      <w:r w:rsidRPr="00B605A6">
        <w:t xml:space="preserve"> </w:t>
      </w:r>
      <w:r w:rsidR="001B47D8" w:rsidRPr="004030C4">
        <w:rPr>
          <w:rFonts w:asciiTheme="minorHAnsi" w:eastAsia="Times New Roman" w:hAnsiTheme="minorHAnsi" w:cstheme="minorHAnsi"/>
          <w:color w:val="000000"/>
          <w:szCs w:val="20"/>
          <w:lang w:eastAsia="en-AU"/>
        </w:rPr>
        <w:t>$453.35</w:t>
      </w:r>
    </w:p>
    <w:p w14:paraId="63F53D1D" w14:textId="7409B158" w:rsidR="00B605A6" w:rsidRDefault="007710D9" w:rsidP="00B605A6">
      <w:pPr>
        <w:rPr>
          <w:noProof/>
        </w:rPr>
      </w:pPr>
      <w:r>
        <w:rPr>
          <w:rStyle w:val="Descriptorheader"/>
        </w:rPr>
        <w:t>PHI Classification</w:t>
      </w:r>
      <w:r w:rsidR="00B605A6" w:rsidRPr="00882BF4">
        <w:rPr>
          <w:rStyle w:val="Descriptorheader"/>
        </w:rPr>
        <w:t>:</w:t>
      </w:r>
      <w:r w:rsidR="00B605A6" w:rsidRPr="00882BF4">
        <w:t xml:space="preserve"> </w:t>
      </w:r>
      <w:r w:rsidR="00B605A6" w:rsidRPr="000D052C">
        <w:t xml:space="preserve">Type A </w:t>
      </w:r>
      <w:r w:rsidR="00B605A6">
        <w:t>–</w:t>
      </w:r>
      <w:r w:rsidR="00B605A6" w:rsidRPr="000D052C">
        <w:t xml:space="preserve"> </w:t>
      </w:r>
      <w:r w:rsidR="00B605A6">
        <w:t>S</w:t>
      </w:r>
      <w:r w:rsidR="00B605A6" w:rsidRPr="000D052C">
        <w:t>urgical patient</w:t>
      </w:r>
      <w:r w:rsidR="00B605A6" w:rsidRPr="00C85BCE">
        <w:rPr>
          <w:b/>
          <w:i/>
          <w:noProof/>
        </w:rPr>
        <w:t xml:space="preserve"> </w:t>
      </w:r>
      <w:r>
        <w:rPr>
          <w:b/>
          <w:i/>
          <w:noProof/>
        </w:rPr>
        <w:br/>
      </w:r>
      <w:r>
        <w:rPr>
          <w:rStyle w:val="Descriptorheader"/>
        </w:rPr>
        <w:t>Clinical Category</w:t>
      </w:r>
      <w:r w:rsidR="00B605A6" w:rsidRPr="00882BF4">
        <w:rPr>
          <w:rStyle w:val="Descriptorheader"/>
        </w:rPr>
        <w:t>:</w:t>
      </w:r>
      <w:r w:rsidR="00B605A6" w:rsidRPr="00882BF4">
        <w:rPr>
          <w:b/>
          <w:noProof/>
        </w:rPr>
        <w:t xml:space="preserve"> </w:t>
      </w:r>
      <w:r w:rsidR="00B605A6" w:rsidRPr="00882BF4">
        <w:rPr>
          <w:noProof/>
        </w:rPr>
        <w:t>Digestive system</w:t>
      </w:r>
    </w:p>
    <w:p w14:paraId="63AC80A7" w14:textId="4D0E89AD" w:rsidR="00B605A6" w:rsidRDefault="00B605A6">
      <w:pPr>
        <w:spacing w:line="259" w:lineRule="auto"/>
        <w:rPr>
          <w:noProof/>
        </w:rPr>
      </w:pPr>
    </w:p>
    <w:p w14:paraId="1E6BFD40" w14:textId="1164BADE" w:rsidR="00B605A6" w:rsidRPr="00C85BCE" w:rsidRDefault="00B605A6" w:rsidP="00B605A6">
      <w:pPr>
        <w:pStyle w:val="Heading2"/>
        <w:rPr>
          <w:rStyle w:val="Descriptorheader"/>
          <w:rFonts w:ascii="Arial" w:hAnsi="Arial"/>
          <w:b w:val="0"/>
          <w:bCs w:val="0"/>
          <w:i/>
          <w:iCs w:val="0"/>
          <w:color w:val="auto"/>
          <w:spacing w:val="0"/>
          <w:sz w:val="28"/>
        </w:rPr>
      </w:pPr>
      <w:r w:rsidRPr="005D68EF">
        <w:rPr>
          <w:rStyle w:val="NEWItemNumber"/>
        </w:rPr>
        <w:t xml:space="preserve">New item </w:t>
      </w:r>
      <w:r>
        <w:rPr>
          <w:rStyle w:val="NEWItemNumber"/>
        </w:rPr>
        <w:t>30792</w:t>
      </w:r>
      <w:r w:rsidR="00D341FF">
        <w:rPr>
          <w:rStyle w:val="NEWItemNumber"/>
        </w:rPr>
        <w:t xml:space="preserve"> </w:t>
      </w:r>
      <w:r w:rsidR="00D341FF" w:rsidRPr="00B605A6">
        <w:t>Distal pancreatectomy with splenectomy</w:t>
      </w:r>
    </w:p>
    <w:p w14:paraId="2FDF4C3B" w14:textId="0DE6B4FE" w:rsidR="00B605A6" w:rsidRPr="00882BF4" w:rsidRDefault="00B605A6" w:rsidP="00B605A6">
      <w:r w:rsidRPr="00882BF4">
        <w:rPr>
          <w:rStyle w:val="Descriptorheader"/>
        </w:rPr>
        <w:t>Overview:</w:t>
      </w:r>
      <w:r w:rsidRPr="00882BF4">
        <w:t xml:space="preserve"> </w:t>
      </w:r>
      <w:r w:rsidR="009C719D">
        <w:t xml:space="preserve">Introducing a new item for </w:t>
      </w:r>
      <w:r w:rsidR="006F4F80">
        <w:t xml:space="preserve">distal </w:t>
      </w:r>
      <w:r w:rsidR="006F4F80" w:rsidRPr="00B605A6">
        <w:t>pancreatectomy</w:t>
      </w:r>
      <w:r w:rsidR="006F4F80">
        <w:t xml:space="preserve"> with </w:t>
      </w:r>
      <w:r w:rsidR="006F4F80" w:rsidRPr="00B605A6">
        <w:t>splenectomy</w:t>
      </w:r>
      <w:r w:rsidR="006F4F80">
        <w:t>.</w:t>
      </w:r>
      <w:r w:rsidR="009C719D">
        <w:t xml:space="preserve"> Item 30583 will be amended to provide for d</w:t>
      </w:r>
      <w:r w:rsidR="009C719D" w:rsidRPr="00B605A6">
        <w:t>istal pancreatectomy</w:t>
      </w:r>
      <w:r w:rsidR="009C719D">
        <w:t xml:space="preserve"> with </w:t>
      </w:r>
      <w:r w:rsidR="009C719D" w:rsidRPr="00C06F0B">
        <w:t>splenic preservation</w:t>
      </w:r>
      <w:r w:rsidR="009C719D">
        <w:t>.</w:t>
      </w:r>
    </w:p>
    <w:p w14:paraId="2F3EB8A1" w14:textId="1CED50C9" w:rsidR="00B605A6" w:rsidRPr="006F1F27" w:rsidRDefault="00B605A6" w:rsidP="006F1F27">
      <w:pPr>
        <w:spacing w:after="0" w:line="240" w:lineRule="auto"/>
        <w:rPr>
          <w:rFonts w:asciiTheme="minorHAnsi" w:eastAsia="Times New Roman" w:hAnsiTheme="minorHAnsi" w:cstheme="minorHAnsi"/>
          <w:color w:val="000000"/>
          <w:szCs w:val="20"/>
          <w:lang w:eastAsia="en-AU"/>
        </w:rPr>
      </w:pPr>
      <w:r w:rsidRPr="00882BF4">
        <w:rPr>
          <w:rStyle w:val="Descriptorheader"/>
        </w:rPr>
        <w:t>Item Descriptor</w:t>
      </w:r>
      <w:r w:rsidRPr="00882BF4">
        <w:rPr>
          <w:b/>
          <w:bCs/>
          <w:iCs/>
        </w:rPr>
        <w:t>:</w:t>
      </w:r>
      <w:r w:rsidRPr="00882BF4">
        <w:t xml:space="preserve"> </w:t>
      </w:r>
      <w:r w:rsidR="001B47D8" w:rsidRPr="00453B82">
        <w:rPr>
          <w:rFonts w:asciiTheme="minorHAnsi" w:eastAsia="Times New Roman" w:hAnsiTheme="minorHAnsi" w:cstheme="minorHAnsi"/>
          <w:color w:val="000000"/>
          <w:szCs w:val="20"/>
          <w:lang w:eastAsia="en-AU"/>
        </w:rPr>
        <w:t>Distal pancreatectomy with splenectomy, by open or minimally invasive approach (H) (Anaes.) (Assist.)</w:t>
      </w:r>
      <w:r w:rsidR="001B47D8" w:rsidRPr="00453B82">
        <w:rPr>
          <w:rFonts w:asciiTheme="minorHAnsi" w:eastAsia="Times New Roman" w:hAnsiTheme="minorHAnsi" w:cstheme="minorHAnsi"/>
          <w:color w:val="000000"/>
          <w:szCs w:val="20"/>
          <w:lang w:eastAsia="en-AU"/>
        </w:rPr>
        <w:br/>
      </w:r>
    </w:p>
    <w:p w14:paraId="36BB008A" w14:textId="5DE36CE9" w:rsidR="00B605A6" w:rsidRPr="00882BF4" w:rsidRDefault="00B605A6" w:rsidP="00B605A6">
      <w:r w:rsidRPr="00882BF4">
        <w:rPr>
          <w:rStyle w:val="Descriptorheader"/>
        </w:rPr>
        <w:t>MBS fee</w:t>
      </w:r>
      <w:r w:rsidRPr="00B605A6">
        <w:rPr>
          <w:b/>
          <w:bCs/>
          <w:iCs/>
        </w:rPr>
        <w:t>:</w:t>
      </w:r>
      <w:r w:rsidRPr="00B605A6">
        <w:t xml:space="preserve"> </w:t>
      </w:r>
      <w:r w:rsidR="001B47D8" w:rsidRPr="00453B82">
        <w:rPr>
          <w:rFonts w:asciiTheme="minorHAnsi" w:eastAsia="Times New Roman" w:hAnsiTheme="minorHAnsi" w:cstheme="minorHAnsi"/>
          <w:color w:val="000000"/>
          <w:szCs w:val="20"/>
          <w:lang w:eastAsia="en-AU"/>
        </w:rPr>
        <w:t>$1,242.65</w:t>
      </w:r>
    </w:p>
    <w:p w14:paraId="3F107936" w14:textId="3228CDF9" w:rsidR="00B605A6" w:rsidRDefault="007710D9" w:rsidP="00B605A6">
      <w:pPr>
        <w:rPr>
          <w:noProof/>
        </w:rPr>
      </w:pPr>
      <w:r>
        <w:rPr>
          <w:rStyle w:val="Descriptorheader"/>
        </w:rPr>
        <w:t>PHI Classification</w:t>
      </w:r>
      <w:r w:rsidR="00B605A6" w:rsidRPr="00882BF4">
        <w:rPr>
          <w:rStyle w:val="Descriptorheader"/>
        </w:rPr>
        <w:t>:</w:t>
      </w:r>
      <w:r w:rsidR="00B605A6" w:rsidRPr="00882BF4">
        <w:t xml:space="preserve"> </w:t>
      </w:r>
      <w:r w:rsidR="00B605A6" w:rsidRPr="000D052C">
        <w:t xml:space="preserve">Type A </w:t>
      </w:r>
      <w:r w:rsidR="00B605A6">
        <w:t>–</w:t>
      </w:r>
      <w:r w:rsidR="00B605A6" w:rsidRPr="000D052C">
        <w:t xml:space="preserve"> </w:t>
      </w:r>
      <w:r w:rsidR="00B605A6">
        <w:t>Advanced s</w:t>
      </w:r>
      <w:r w:rsidR="00B605A6" w:rsidRPr="000D052C">
        <w:t>urgical patient</w:t>
      </w:r>
      <w:r w:rsidR="00B605A6" w:rsidRPr="00C85BCE">
        <w:rPr>
          <w:b/>
          <w:i/>
          <w:noProof/>
        </w:rPr>
        <w:t xml:space="preserve"> </w:t>
      </w:r>
      <w:r>
        <w:rPr>
          <w:b/>
          <w:i/>
          <w:noProof/>
        </w:rPr>
        <w:br/>
      </w:r>
      <w:r>
        <w:rPr>
          <w:rStyle w:val="Descriptorheader"/>
        </w:rPr>
        <w:t>Clinical Category</w:t>
      </w:r>
      <w:r w:rsidR="00B605A6" w:rsidRPr="00882BF4">
        <w:rPr>
          <w:rStyle w:val="Descriptorheader"/>
        </w:rPr>
        <w:t>:</w:t>
      </w:r>
      <w:r w:rsidR="00B605A6" w:rsidRPr="00882BF4">
        <w:rPr>
          <w:b/>
          <w:noProof/>
        </w:rPr>
        <w:t xml:space="preserve"> </w:t>
      </w:r>
      <w:r w:rsidR="00B605A6" w:rsidRPr="00882BF4">
        <w:rPr>
          <w:noProof/>
        </w:rPr>
        <w:t>Digestive system</w:t>
      </w:r>
    </w:p>
    <w:p w14:paraId="2D7F1AD7" w14:textId="7FD66DAC" w:rsidR="00B605A6" w:rsidRDefault="008D5FFE">
      <w:pPr>
        <w:spacing w:line="259" w:lineRule="auto"/>
        <w:rPr>
          <w:noProof/>
        </w:rPr>
      </w:pPr>
      <w:r>
        <w:rPr>
          <w:noProof/>
        </w:rPr>
        <w:br w:type="page"/>
      </w:r>
    </w:p>
    <w:p w14:paraId="62483F22" w14:textId="6B6F1A05" w:rsidR="00E53FF9" w:rsidRPr="00E51D56" w:rsidRDefault="00F16B7A" w:rsidP="00E53FF9">
      <w:pPr>
        <w:pStyle w:val="Heading2"/>
        <w:rPr>
          <w:i/>
          <w:color w:val="auto"/>
        </w:rPr>
      </w:pPr>
      <w:r>
        <w:rPr>
          <w:rStyle w:val="AmendedItemNumber"/>
          <w:noProof w:val="0"/>
          <w:szCs w:val="28"/>
        </w:rPr>
        <w:lastRenderedPageBreak/>
        <w:t xml:space="preserve">Amended item </w:t>
      </w:r>
      <w:r w:rsidR="00B605A6">
        <w:rPr>
          <w:rStyle w:val="AmendedItemNumber"/>
          <w:szCs w:val="28"/>
        </w:rPr>
        <w:t>30577</w:t>
      </w:r>
      <w:r w:rsidR="00D31FD5" w:rsidRPr="00D31FD5">
        <w:rPr>
          <w:rStyle w:val="AmendedItemNumber"/>
          <w:color w:val="001A70" w:themeColor="text2"/>
          <w:shd w:val="clear" w:color="auto" w:fill="auto"/>
        </w:rPr>
        <w:t xml:space="preserve"> </w:t>
      </w:r>
      <w:r w:rsidR="00E51D56">
        <w:t>P</w:t>
      </w:r>
      <w:r w:rsidR="00E51D56" w:rsidRPr="00B605A6">
        <w:t>ancreatic necrosectomy</w:t>
      </w:r>
      <w:r w:rsidR="00E51D56">
        <w:t xml:space="preserve"> – initial procedure</w:t>
      </w:r>
    </w:p>
    <w:p w14:paraId="08AAD798" w14:textId="7E817AEE" w:rsidR="00E53FF9" w:rsidRPr="00EE1C08" w:rsidRDefault="00962435" w:rsidP="00E53FF9">
      <w:r w:rsidRPr="00EE1C08">
        <w:rPr>
          <w:rStyle w:val="Descriptorheader"/>
        </w:rPr>
        <w:t>Overview</w:t>
      </w:r>
      <w:r w:rsidR="00E53FF9" w:rsidRPr="00EE1C08">
        <w:rPr>
          <w:rStyle w:val="Descriptorheader"/>
        </w:rPr>
        <w:t>:</w:t>
      </w:r>
      <w:r w:rsidR="0029344E">
        <w:t xml:space="preserve"> </w:t>
      </w:r>
      <w:r w:rsidR="00E51D56">
        <w:t>Item 30577 will be amended to provide for an i</w:t>
      </w:r>
      <w:r w:rsidR="00E51D56" w:rsidRPr="003072A0">
        <w:t>nitial pancreatic necrosectomy</w:t>
      </w:r>
      <w:r w:rsidR="00156113">
        <w:t>.</w:t>
      </w:r>
    </w:p>
    <w:p w14:paraId="63F482C3" w14:textId="13F217B4" w:rsidR="00116B77" w:rsidRPr="00EE1C08" w:rsidRDefault="00E53FF9" w:rsidP="00E53FF9">
      <w:pPr>
        <w:pStyle w:val="Tabletext"/>
        <w:rPr>
          <w:rFonts w:ascii="Arial" w:eastAsiaTheme="minorEastAsia" w:hAnsi="Arial" w:cstheme="minorBidi"/>
          <w:szCs w:val="21"/>
          <w:lang w:eastAsia="en-US"/>
        </w:rPr>
      </w:pPr>
      <w:r w:rsidRPr="00EE1C08">
        <w:rPr>
          <w:rStyle w:val="Descriptorheader"/>
        </w:rPr>
        <w:t>Item Descriptor:</w:t>
      </w:r>
      <w:r w:rsidRPr="00EE1C08">
        <w:t xml:space="preserve"> </w:t>
      </w:r>
      <w:r w:rsidR="001B47D8" w:rsidRPr="006F1F27">
        <w:rPr>
          <w:rFonts w:asciiTheme="minorHAnsi" w:hAnsiTheme="minorHAnsi" w:cstheme="minorHAnsi"/>
          <w:color w:val="000000"/>
        </w:rPr>
        <w:t>Initial pancreatic necrosectomy by open, laparoscopic or endoscopic approach, excluding aftercare (H) (Anaes.) (Assist.)</w:t>
      </w:r>
      <w:r w:rsidR="001B47D8" w:rsidRPr="006F1F27">
        <w:rPr>
          <w:rFonts w:asciiTheme="minorHAnsi" w:hAnsiTheme="minorHAnsi" w:cstheme="minorHAnsi"/>
          <w:color w:val="000000"/>
        </w:rPr>
        <w:br/>
      </w:r>
    </w:p>
    <w:p w14:paraId="64FEB40B" w14:textId="713122EC" w:rsidR="00E53FF9" w:rsidRPr="00EE1C08" w:rsidRDefault="00E53FF9" w:rsidP="00E53FF9">
      <w:r w:rsidRPr="00EE1C08">
        <w:rPr>
          <w:rStyle w:val="Descriptorheader"/>
        </w:rPr>
        <w:t>MBS fee:</w:t>
      </w:r>
      <w:r w:rsidRPr="00EE1C08">
        <w:rPr>
          <w:noProof/>
        </w:rPr>
        <w:t xml:space="preserve"> </w:t>
      </w:r>
      <w:r w:rsidR="001B47D8" w:rsidRPr="006F1F27">
        <w:rPr>
          <w:rFonts w:asciiTheme="minorHAnsi" w:eastAsia="Times New Roman" w:hAnsiTheme="minorHAnsi" w:cstheme="minorHAnsi"/>
          <w:color w:val="000000"/>
          <w:szCs w:val="20"/>
          <w:lang w:eastAsia="en-AU"/>
        </w:rPr>
        <w:t>$1,133.30</w:t>
      </w:r>
      <w:r w:rsidR="001B47D8">
        <w:rPr>
          <w:rFonts w:ascii="Calibri" w:eastAsia="Times New Roman" w:hAnsi="Calibri" w:cs="Calibri"/>
          <w:color w:val="000000"/>
          <w:szCs w:val="20"/>
          <w:lang w:eastAsia="en-AU"/>
        </w:rPr>
        <w:t xml:space="preserve"> </w:t>
      </w:r>
    </w:p>
    <w:p w14:paraId="6024EB77" w14:textId="35BACA54" w:rsidR="00A3145F" w:rsidRDefault="007710D9" w:rsidP="00CB2472">
      <w:r>
        <w:rPr>
          <w:rStyle w:val="Descriptorheader"/>
        </w:rPr>
        <w:t>PHI Classification</w:t>
      </w:r>
      <w:r w:rsidR="00E53FF9" w:rsidRPr="00EE1C08">
        <w:rPr>
          <w:rStyle w:val="Descriptorheader"/>
        </w:rPr>
        <w:t>:</w:t>
      </w:r>
      <w:r w:rsidR="009C2140">
        <w:rPr>
          <w:rStyle w:val="Descriptorheader"/>
        </w:rPr>
        <w:t xml:space="preserve"> </w:t>
      </w:r>
      <w:r w:rsidR="003072A0">
        <w:t xml:space="preserve">A – Advanced surgical patient </w:t>
      </w:r>
      <w:r>
        <w:br/>
      </w:r>
      <w:r>
        <w:rPr>
          <w:rStyle w:val="Descriptorheader"/>
        </w:rPr>
        <w:t>Clinical Category</w:t>
      </w:r>
      <w:r w:rsidR="00E53FF9" w:rsidRPr="00EE1C08">
        <w:rPr>
          <w:rStyle w:val="Descriptorheader"/>
        </w:rPr>
        <w:t>:</w:t>
      </w:r>
      <w:r w:rsidR="00E53FF9" w:rsidRPr="00EE1C08">
        <w:rPr>
          <w:b/>
          <w:noProof/>
        </w:rPr>
        <w:t xml:space="preserve"> </w:t>
      </w:r>
      <w:r w:rsidR="008F6E6F" w:rsidRPr="008F6E6F">
        <w:t>Digestive system</w:t>
      </w:r>
    </w:p>
    <w:p w14:paraId="750A11D2" w14:textId="06E31B23" w:rsidR="009C2140" w:rsidRDefault="009C2140" w:rsidP="00CB2472"/>
    <w:p w14:paraId="6B9DC70D" w14:textId="4B8D9948" w:rsidR="004922A7" w:rsidRPr="00C06F0B" w:rsidRDefault="004922A7" w:rsidP="004922A7">
      <w:pPr>
        <w:pStyle w:val="Heading2"/>
        <w:rPr>
          <w:b/>
          <w:color w:val="FFFFFF" w:themeColor="background1"/>
          <w:szCs w:val="28"/>
          <w:u w:color="006341" w:themeColor="accent1"/>
          <w:shd w:val="clear" w:color="auto" w:fill="5F84FF" w:themeFill="text2" w:themeFillTint="66"/>
        </w:rPr>
      </w:pPr>
      <w:r>
        <w:rPr>
          <w:rStyle w:val="AmendedItemNumber"/>
          <w:noProof w:val="0"/>
          <w:szCs w:val="28"/>
        </w:rPr>
        <w:t xml:space="preserve">Amended item </w:t>
      </w:r>
      <w:r w:rsidR="00C06F0B">
        <w:rPr>
          <w:rStyle w:val="AmendedItemNumber"/>
          <w:szCs w:val="28"/>
        </w:rPr>
        <w:t>30583</w:t>
      </w:r>
      <w:r w:rsidRPr="00D31FD5">
        <w:rPr>
          <w:rStyle w:val="AmendedItemNumber"/>
          <w:color w:val="001A70" w:themeColor="text2"/>
          <w:shd w:val="clear" w:color="auto" w:fill="auto"/>
        </w:rPr>
        <w:t xml:space="preserve"> </w:t>
      </w:r>
      <w:r w:rsidR="007F15B8" w:rsidRPr="00C06F0B">
        <w:t>Distal pancreatectomy with splenic preservation</w:t>
      </w:r>
    </w:p>
    <w:p w14:paraId="1EEA3024" w14:textId="7A604E61" w:rsidR="004922A7" w:rsidRPr="00EE1C08" w:rsidRDefault="004922A7" w:rsidP="004922A7">
      <w:r w:rsidRPr="00EE1C08">
        <w:rPr>
          <w:rStyle w:val="Descriptorheader"/>
        </w:rPr>
        <w:t>Overview:</w:t>
      </w:r>
      <w:r>
        <w:t xml:space="preserve"> </w:t>
      </w:r>
      <w:r w:rsidR="009C719D">
        <w:t>Providing for d</w:t>
      </w:r>
      <w:r w:rsidR="009C719D" w:rsidRPr="00C06F0B">
        <w:t>istal pancreatectomy with splenic preservation</w:t>
      </w:r>
      <w:r w:rsidR="009C719D">
        <w:t>.</w:t>
      </w:r>
    </w:p>
    <w:p w14:paraId="0FCED015" w14:textId="1BDCCE6A" w:rsidR="00C06F0B" w:rsidRPr="006F1F27" w:rsidRDefault="004922A7" w:rsidP="006F1F27">
      <w:pPr>
        <w:spacing w:after="0" w:line="240" w:lineRule="auto"/>
        <w:rPr>
          <w:rFonts w:asciiTheme="minorHAnsi" w:eastAsia="Times New Roman" w:hAnsiTheme="minorHAnsi" w:cstheme="minorHAnsi"/>
          <w:color w:val="000000"/>
          <w:szCs w:val="20"/>
          <w:lang w:eastAsia="en-AU"/>
        </w:rPr>
      </w:pPr>
      <w:r w:rsidRPr="00EE1C08">
        <w:rPr>
          <w:rStyle w:val="Descriptorheader"/>
        </w:rPr>
        <w:t>Item Descriptor:</w:t>
      </w:r>
      <w:r w:rsidR="00086372" w:rsidRPr="00086372">
        <w:rPr>
          <w:rFonts w:ascii="Calibri" w:eastAsia="Times New Roman" w:hAnsi="Calibri" w:cs="Calibri"/>
          <w:color w:val="000000"/>
          <w:szCs w:val="20"/>
          <w:lang w:eastAsia="en-AU"/>
        </w:rPr>
        <w:t xml:space="preserve"> </w:t>
      </w:r>
      <w:r w:rsidR="00086372" w:rsidRPr="006F1F27">
        <w:rPr>
          <w:rFonts w:asciiTheme="minorHAnsi" w:eastAsia="Times New Roman" w:hAnsiTheme="minorHAnsi" w:cstheme="minorHAnsi"/>
          <w:color w:val="000000"/>
          <w:szCs w:val="20"/>
          <w:lang w:eastAsia="en-AU"/>
        </w:rPr>
        <w:t>Distal pancreatectomy with splenic preservation, by open or minimally invasive approach (H) (Anaes.) (Assist.)</w:t>
      </w:r>
    </w:p>
    <w:p w14:paraId="1DB0E8F2" w14:textId="71308B81" w:rsidR="004922A7" w:rsidRPr="00EE1C08" w:rsidRDefault="004922A7" w:rsidP="004922A7">
      <w:pPr>
        <w:pStyle w:val="Tabletext"/>
        <w:rPr>
          <w:rFonts w:ascii="Arial" w:eastAsiaTheme="minorEastAsia" w:hAnsi="Arial" w:cstheme="minorBidi"/>
          <w:szCs w:val="21"/>
          <w:lang w:eastAsia="en-US"/>
        </w:rPr>
      </w:pPr>
    </w:p>
    <w:p w14:paraId="26E55DD0" w14:textId="330FD579" w:rsidR="004922A7" w:rsidRPr="00EE1C08" w:rsidRDefault="004922A7" w:rsidP="004922A7">
      <w:r w:rsidRPr="00EE1C08">
        <w:rPr>
          <w:rStyle w:val="Descriptorheader"/>
        </w:rPr>
        <w:t>MBS fee:</w:t>
      </w:r>
      <w:r w:rsidRPr="00EE1C08">
        <w:rPr>
          <w:noProof/>
        </w:rPr>
        <w:t xml:space="preserve"> </w:t>
      </w:r>
      <w:r w:rsidR="00086372" w:rsidRPr="006F1F27">
        <w:rPr>
          <w:rFonts w:asciiTheme="minorHAnsi" w:eastAsia="Times New Roman" w:hAnsiTheme="minorHAnsi" w:cstheme="minorHAnsi"/>
          <w:color w:val="000000"/>
          <w:szCs w:val="20"/>
          <w:lang w:eastAsia="en-AU"/>
        </w:rPr>
        <w:t>$1,617.35</w:t>
      </w:r>
      <w:r w:rsidR="00086372" w:rsidRPr="00453B82">
        <w:rPr>
          <w:rFonts w:ascii="Calibri" w:eastAsia="Times New Roman" w:hAnsi="Calibri" w:cs="Calibri"/>
          <w:color w:val="000000"/>
          <w:szCs w:val="20"/>
          <w:lang w:eastAsia="en-AU"/>
        </w:rPr>
        <w:br/>
      </w:r>
    </w:p>
    <w:p w14:paraId="484CBC7E" w14:textId="40AF5F4B" w:rsidR="004922A7" w:rsidRDefault="007710D9" w:rsidP="004922A7">
      <w:r>
        <w:rPr>
          <w:rStyle w:val="Descriptorheader"/>
        </w:rPr>
        <w:t>PHI Classification</w:t>
      </w:r>
      <w:r w:rsidR="004922A7" w:rsidRPr="00EE1C08">
        <w:rPr>
          <w:rStyle w:val="Descriptorheader"/>
        </w:rPr>
        <w:t>:</w:t>
      </w:r>
      <w:r w:rsidR="004922A7">
        <w:rPr>
          <w:rStyle w:val="Descriptorheader"/>
        </w:rPr>
        <w:t xml:space="preserve"> </w:t>
      </w:r>
      <w:r w:rsidR="004922A7" w:rsidRPr="004922A7">
        <w:t xml:space="preserve">Type A </w:t>
      </w:r>
      <w:r w:rsidR="00C06F0B">
        <w:t>–</w:t>
      </w:r>
      <w:r w:rsidR="004922A7" w:rsidRPr="004922A7">
        <w:t xml:space="preserve"> </w:t>
      </w:r>
      <w:r w:rsidR="00C06F0B">
        <w:t>Advanced s</w:t>
      </w:r>
      <w:r w:rsidR="004922A7" w:rsidRPr="004922A7">
        <w:t>urgical patient</w:t>
      </w:r>
      <w:r>
        <w:br/>
      </w:r>
      <w:r>
        <w:rPr>
          <w:rStyle w:val="Descriptorheader"/>
        </w:rPr>
        <w:t>Clinical Category</w:t>
      </w:r>
      <w:r w:rsidR="004922A7" w:rsidRPr="00EE1C08">
        <w:rPr>
          <w:rStyle w:val="Descriptorheader"/>
        </w:rPr>
        <w:t>:</w:t>
      </w:r>
      <w:r w:rsidR="004922A7" w:rsidRPr="00EE1C08">
        <w:rPr>
          <w:b/>
          <w:noProof/>
        </w:rPr>
        <w:t xml:space="preserve"> </w:t>
      </w:r>
      <w:r w:rsidR="004922A7" w:rsidRPr="008F6E6F">
        <w:t>Digestive system</w:t>
      </w:r>
    </w:p>
    <w:p w14:paraId="637ED124" w14:textId="77777777" w:rsidR="00C06F0B" w:rsidRDefault="00C06F0B">
      <w:pPr>
        <w:spacing w:line="259" w:lineRule="auto"/>
      </w:pPr>
    </w:p>
    <w:p w14:paraId="557BBBEA" w14:textId="60AD9800" w:rsidR="00C06F0B" w:rsidRPr="00C06F0B" w:rsidRDefault="00C06F0B" w:rsidP="00C06F0B">
      <w:pPr>
        <w:pStyle w:val="Heading2"/>
        <w:rPr>
          <w:b/>
          <w:color w:val="FFFFFF" w:themeColor="background1"/>
          <w:szCs w:val="28"/>
          <w:u w:color="006341" w:themeColor="accent1"/>
          <w:shd w:val="clear" w:color="auto" w:fill="5F84FF" w:themeFill="text2" w:themeFillTint="66"/>
        </w:rPr>
      </w:pPr>
      <w:r>
        <w:rPr>
          <w:rStyle w:val="AmendedItemNumber"/>
          <w:noProof w:val="0"/>
          <w:szCs w:val="28"/>
        </w:rPr>
        <w:t xml:space="preserve">Amended item </w:t>
      </w:r>
      <w:r>
        <w:rPr>
          <w:rStyle w:val="AmendedItemNumber"/>
          <w:szCs w:val="28"/>
        </w:rPr>
        <w:t>30584</w:t>
      </w:r>
      <w:r w:rsidRPr="00D31FD5">
        <w:rPr>
          <w:rStyle w:val="AmendedItemNumber"/>
          <w:color w:val="001A70" w:themeColor="text2"/>
          <w:shd w:val="clear" w:color="auto" w:fill="auto"/>
        </w:rPr>
        <w:t xml:space="preserve"> </w:t>
      </w:r>
      <w:r w:rsidR="00265A06">
        <w:t>Pancreatico</w:t>
      </w:r>
      <w:r w:rsidR="00265A06">
        <w:noBreakHyphen/>
        <w:t xml:space="preserve">duodenectomy </w:t>
      </w:r>
      <w:r w:rsidR="00265A06" w:rsidRPr="000B2E05">
        <w:t>(Whipple’s procedure)</w:t>
      </w:r>
    </w:p>
    <w:p w14:paraId="06E4DFC5" w14:textId="54731A4B" w:rsidR="00C06F0B" w:rsidRPr="00EE1C08" w:rsidRDefault="00C06F0B" w:rsidP="00C06F0B">
      <w:r w:rsidRPr="00EE1C08">
        <w:rPr>
          <w:rStyle w:val="Descriptorheader"/>
        </w:rPr>
        <w:t>Overview:</w:t>
      </w:r>
      <w:r>
        <w:t xml:space="preserve"> </w:t>
      </w:r>
      <w:r w:rsidR="000E24D7">
        <w:t>I</w:t>
      </w:r>
      <w:r w:rsidR="001858E1">
        <w:t xml:space="preserve">tem amended to include </w:t>
      </w:r>
      <w:r w:rsidR="001858E1" w:rsidRPr="000B2E05">
        <w:t>cholecystectomy, pancreatico, biliary and gastro jejunal anastomosis</w:t>
      </w:r>
      <w:r w:rsidR="001858E1">
        <w:t>.</w:t>
      </w:r>
    </w:p>
    <w:p w14:paraId="0C678DA3" w14:textId="77777777" w:rsidR="00086372" w:rsidRPr="006F1F27" w:rsidRDefault="00C06F0B" w:rsidP="00086372">
      <w:pPr>
        <w:pStyle w:val="Tabletext"/>
        <w:rPr>
          <w:rFonts w:asciiTheme="minorHAnsi" w:eastAsiaTheme="minorHAnsi" w:hAnsiTheme="minorHAnsi" w:cstheme="minorHAnsi"/>
          <w:lang w:eastAsia="en-US"/>
        </w:rPr>
      </w:pPr>
      <w:r w:rsidRPr="00EE1C08">
        <w:rPr>
          <w:rStyle w:val="Descriptorheader"/>
        </w:rPr>
        <w:t>Item Descriptor:</w:t>
      </w:r>
      <w:r w:rsidRPr="00EE1C08">
        <w:t xml:space="preserve"> </w:t>
      </w:r>
      <w:r w:rsidR="00086372" w:rsidRPr="006F1F27">
        <w:rPr>
          <w:rFonts w:asciiTheme="minorHAnsi" w:eastAsiaTheme="minorHAnsi" w:hAnsiTheme="minorHAnsi" w:cstheme="minorHAnsi"/>
          <w:lang w:eastAsia="en-US"/>
        </w:rPr>
        <w:t>Pancreatico</w:t>
      </w:r>
      <w:r w:rsidR="00086372" w:rsidRPr="006F1F27">
        <w:rPr>
          <w:rFonts w:asciiTheme="minorHAnsi" w:eastAsiaTheme="minorHAnsi" w:hAnsiTheme="minorHAnsi" w:cstheme="minorHAnsi"/>
          <w:lang w:eastAsia="en-US"/>
        </w:rPr>
        <w:noBreakHyphen/>
        <w:t>duodenectomy (Whipple’s procedure), with or without preservation of pylorus, including any of the following (if performed):</w:t>
      </w:r>
    </w:p>
    <w:p w14:paraId="7BB16620" w14:textId="77777777" w:rsidR="00086372" w:rsidRPr="006F1F27" w:rsidRDefault="00086372" w:rsidP="00086372">
      <w:pPr>
        <w:pStyle w:val="Tablea"/>
        <w:rPr>
          <w:rFonts w:asciiTheme="minorHAnsi" w:eastAsiaTheme="minorHAnsi" w:hAnsiTheme="minorHAnsi" w:cstheme="minorHAnsi"/>
          <w:lang w:eastAsia="en-US"/>
        </w:rPr>
      </w:pPr>
      <w:r w:rsidRPr="006F1F27">
        <w:rPr>
          <w:rFonts w:asciiTheme="minorHAnsi" w:eastAsiaTheme="minorHAnsi" w:hAnsiTheme="minorHAnsi" w:cstheme="minorHAnsi"/>
          <w:lang w:eastAsia="en-US"/>
        </w:rPr>
        <w:t>(a) cholecystectomy;</w:t>
      </w:r>
    </w:p>
    <w:p w14:paraId="5FA7D781" w14:textId="77777777" w:rsidR="00086372" w:rsidRPr="006F1F27" w:rsidRDefault="00086372" w:rsidP="00086372">
      <w:pPr>
        <w:pStyle w:val="Tablea"/>
        <w:rPr>
          <w:rFonts w:asciiTheme="minorHAnsi" w:eastAsiaTheme="minorHAnsi" w:hAnsiTheme="minorHAnsi" w:cstheme="minorHAnsi"/>
          <w:lang w:eastAsia="en-US"/>
        </w:rPr>
      </w:pPr>
      <w:r w:rsidRPr="006F1F27">
        <w:rPr>
          <w:rFonts w:asciiTheme="minorHAnsi" w:eastAsiaTheme="minorHAnsi" w:hAnsiTheme="minorHAnsi" w:cstheme="minorHAnsi"/>
          <w:lang w:eastAsia="en-US"/>
        </w:rPr>
        <w:t>(b) pancreatico</w:t>
      </w:r>
      <w:r w:rsidRPr="006F1F27">
        <w:rPr>
          <w:rFonts w:asciiTheme="minorHAnsi" w:eastAsiaTheme="minorHAnsi" w:hAnsiTheme="minorHAnsi" w:cstheme="minorHAnsi"/>
          <w:lang w:eastAsia="en-US"/>
        </w:rPr>
        <w:noBreakHyphen/>
        <w:t>biliary anastomosis;</w:t>
      </w:r>
    </w:p>
    <w:p w14:paraId="45034FB2" w14:textId="77777777" w:rsidR="00086372" w:rsidRPr="006F1F27" w:rsidRDefault="00086372" w:rsidP="00086372">
      <w:pPr>
        <w:pStyle w:val="Tablea"/>
        <w:rPr>
          <w:rFonts w:asciiTheme="minorHAnsi" w:eastAsiaTheme="minorHAnsi" w:hAnsiTheme="minorHAnsi" w:cstheme="minorHAnsi"/>
          <w:lang w:eastAsia="en-US"/>
        </w:rPr>
      </w:pPr>
      <w:r w:rsidRPr="006F1F27">
        <w:rPr>
          <w:rFonts w:asciiTheme="minorHAnsi" w:eastAsiaTheme="minorHAnsi" w:hAnsiTheme="minorHAnsi" w:cstheme="minorHAnsi"/>
          <w:lang w:eastAsia="en-US"/>
        </w:rPr>
        <w:t>(c) gastro</w:t>
      </w:r>
      <w:r w:rsidRPr="006F1F27">
        <w:rPr>
          <w:rFonts w:asciiTheme="minorHAnsi" w:eastAsiaTheme="minorHAnsi" w:hAnsiTheme="minorHAnsi" w:cstheme="minorHAnsi"/>
          <w:lang w:eastAsia="en-US"/>
        </w:rPr>
        <w:noBreakHyphen/>
        <w:t>jejunal anastomosis</w:t>
      </w:r>
    </w:p>
    <w:p w14:paraId="01FA7A9F" w14:textId="28CE785B" w:rsidR="00C06F0B" w:rsidRPr="00EE1C08" w:rsidRDefault="00086372" w:rsidP="00C06F0B">
      <w:pPr>
        <w:pStyle w:val="Tabletext"/>
        <w:rPr>
          <w:rFonts w:ascii="Arial" w:eastAsiaTheme="minorEastAsia" w:hAnsi="Arial" w:cstheme="minorBidi"/>
          <w:szCs w:val="21"/>
          <w:lang w:eastAsia="en-US"/>
        </w:rPr>
      </w:pPr>
      <w:r w:rsidRPr="006F1F27">
        <w:rPr>
          <w:rFonts w:asciiTheme="minorHAnsi" w:hAnsiTheme="minorHAnsi" w:cstheme="minorHAnsi"/>
        </w:rPr>
        <w:t>(H) (Anaes.) (Assist.)</w:t>
      </w:r>
      <w:r w:rsidRPr="006F1F27">
        <w:rPr>
          <w:rFonts w:asciiTheme="minorHAnsi" w:hAnsiTheme="minorHAnsi" w:cstheme="minorHAnsi"/>
        </w:rPr>
        <w:br/>
      </w:r>
    </w:p>
    <w:p w14:paraId="013EC4DC" w14:textId="081179DF" w:rsidR="00C06F0B" w:rsidRPr="00EE1C08" w:rsidRDefault="00C06F0B" w:rsidP="00C06F0B">
      <w:r w:rsidRPr="00EE1C08">
        <w:rPr>
          <w:rStyle w:val="Descriptorheader"/>
        </w:rPr>
        <w:t>MBS fee:</w:t>
      </w:r>
      <w:r w:rsidRPr="00EE1C08">
        <w:rPr>
          <w:noProof/>
        </w:rPr>
        <w:t xml:space="preserve"> </w:t>
      </w:r>
      <w:r w:rsidR="00086372" w:rsidRPr="006F1F27">
        <w:rPr>
          <w:rFonts w:asciiTheme="minorHAnsi" w:eastAsiaTheme="minorHAnsi" w:hAnsiTheme="minorHAnsi" w:cstheme="minorHAnsi"/>
        </w:rPr>
        <w:t>$3,121.55</w:t>
      </w:r>
      <w:r w:rsidR="00086372">
        <w:rPr>
          <w:rFonts w:ascii="Calibri" w:eastAsiaTheme="minorHAnsi" w:hAnsi="Calibri" w:cs="Calibri"/>
        </w:rPr>
        <w:t xml:space="preserve"> </w:t>
      </w:r>
    </w:p>
    <w:p w14:paraId="718CEDDA" w14:textId="711F2C3A" w:rsidR="009C2140" w:rsidRDefault="007710D9" w:rsidP="00CB2472">
      <w:r>
        <w:rPr>
          <w:rStyle w:val="Descriptorheader"/>
        </w:rPr>
        <w:t>PHI Classification</w:t>
      </w:r>
      <w:r w:rsidR="00C06F0B" w:rsidRPr="00EE1C08">
        <w:rPr>
          <w:rStyle w:val="Descriptorheader"/>
        </w:rPr>
        <w:t>:</w:t>
      </w:r>
      <w:r w:rsidR="00C06F0B">
        <w:rPr>
          <w:rStyle w:val="Descriptorheader"/>
        </w:rPr>
        <w:t xml:space="preserve"> </w:t>
      </w:r>
      <w:r w:rsidR="00C06F0B" w:rsidRPr="004922A7">
        <w:t xml:space="preserve">Type A </w:t>
      </w:r>
      <w:r w:rsidR="00C06F0B">
        <w:t>–</w:t>
      </w:r>
      <w:r w:rsidR="00C06F0B" w:rsidRPr="004922A7">
        <w:t xml:space="preserve"> </w:t>
      </w:r>
      <w:r w:rsidR="00C06F0B">
        <w:t>Advanced s</w:t>
      </w:r>
      <w:r w:rsidR="00C06F0B" w:rsidRPr="004922A7">
        <w:t>urgical patient</w:t>
      </w:r>
      <w:r w:rsidR="00C06F0B">
        <w:rPr>
          <w:rStyle w:val="Descriptorheader"/>
        </w:rPr>
        <w:t xml:space="preserve"> </w:t>
      </w:r>
      <w:r>
        <w:rPr>
          <w:rStyle w:val="Descriptorheader"/>
        </w:rPr>
        <w:br/>
        <w:t>Clinical Category</w:t>
      </w:r>
      <w:r w:rsidR="00C06F0B" w:rsidRPr="00EE1C08">
        <w:rPr>
          <w:rStyle w:val="Descriptorheader"/>
        </w:rPr>
        <w:t>:</w:t>
      </w:r>
      <w:r w:rsidR="00C06F0B" w:rsidRPr="00EE1C08">
        <w:rPr>
          <w:b/>
          <w:noProof/>
        </w:rPr>
        <w:t xml:space="preserve"> </w:t>
      </w:r>
      <w:r w:rsidR="00C06F0B" w:rsidRPr="008F6E6F">
        <w:t>Digestive system</w:t>
      </w:r>
    </w:p>
    <w:p w14:paraId="55709D21" w14:textId="0DCE8C3C" w:rsidR="001276C6" w:rsidRDefault="001276C6">
      <w:pPr>
        <w:spacing w:line="259" w:lineRule="auto"/>
      </w:pPr>
      <w:r>
        <w:br w:type="page"/>
      </w:r>
    </w:p>
    <w:p w14:paraId="47E6A061" w14:textId="77777777" w:rsidR="002E24C6" w:rsidRPr="00F16B7A" w:rsidRDefault="002E24C6" w:rsidP="00F16B7A"/>
    <w:p w14:paraId="1A3C70F8" w14:textId="1E0AC519" w:rsidR="00DC2695" w:rsidRPr="00447993" w:rsidRDefault="00F16B7A" w:rsidP="00447993">
      <w:pPr>
        <w:pStyle w:val="CommentText"/>
      </w:pPr>
      <w:r>
        <w:rPr>
          <w:rStyle w:val="DeletedItemNumber"/>
          <w:noProof/>
          <w:sz w:val="28"/>
        </w:rPr>
        <w:t xml:space="preserve">Deleted item </w:t>
      </w:r>
      <w:r w:rsidR="009016E5">
        <w:rPr>
          <w:rStyle w:val="DeletedItemNumber"/>
          <w:noProof/>
          <w:sz w:val="28"/>
        </w:rPr>
        <w:t>3058</w:t>
      </w:r>
      <w:r w:rsidR="00447993">
        <w:rPr>
          <w:rStyle w:val="DeletedItemNumber"/>
          <w:noProof/>
          <w:sz w:val="28"/>
        </w:rPr>
        <w:t xml:space="preserve">6 </w:t>
      </w:r>
      <w:r w:rsidR="00447993">
        <w:rPr>
          <w:noProof/>
          <w:color w:val="001A70" w:themeColor="text2"/>
          <w:sz w:val="28"/>
          <w:szCs w:val="21"/>
        </w:rPr>
        <w:t xml:space="preserve"> </w:t>
      </w:r>
      <w:r w:rsidR="009016E5" w:rsidRPr="009016E5">
        <w:rPr>
          <w:noProof/>
          <w:color w:val="001A70" w:themeColor="text2"/>
          <w:sz w:val="28"/>
          <w:szCs w:val="21"/>
        </w:rPr>
        <w:t>Pancreatic cyst</w:t>
      </w:r>
      <w:r w:rsidR="009016E5" w:rsidRPr="009016E5">
        <w:rPr>
          <w:noProof/>
          <w:color w:val="001A70" w:themeColor="text2"/>
          <w:sz w:val="28"/>
          <w:szCs w:val="21"/>
        </w:rPr>
        <w:noBreakHyphen/>
        <w:t xml:space="preserve">anastomosis to stomach or duodenum—by open or endoscopic means (H) (Anaes.) (Assist.) </w:t>
      </w:r>
      <w:r w:rsidR="00746A00">
        <w:rPr>
          <w:noProof/>
          <w:color w:val="001A70" w:themeColor="text2"/>
          <w:sz w:val="28"/>
          <w:szCs w:val="21"/>
        </w:rPr>
        <w:t xml:space="preserve">MBS Fee: </w:t>
      </w:r>
      <w:r w:rsidR="00447993">
        <w:rPr>
          <w:noProof/>
          <w:color w:val="001A70" w:themeColor="text2"/>
          <w:sz w:val="28"/>
          <w:szCs w:val="21"/>
        </w:rPr>
        <w:t>$</w:t>
      </w:r>
      <w:r w:rsidR="009016E5" w:rsidRPr="009016E5">
        <w:rPr>
          <w:noProof/>
          <w:color w:val="001A70" w:themeColor="text2"/>
          <w:sz w:val="28"/>
          <w:szCs w:val="21"/>
        </w:rPr>
        <w:t>723.20</w:t>
      </w:r>
      <w:r w:rsidR="00DC2695" w:rsidRPr="00C85BCE">
        <w:rPr>
          <w:i/>
          <w:noProof/>
          <w:color w:val="001A70" w:themeColor="text2"/>
          <w:sz w:val="28"/>
          <w:szCs w:val="21"/>
        </w:rPr>
        <w:t xml:space="preserve"> </w:t>
      </w:r>
      <w:r w:rsidR="00245EB1" w:rsidRPr="00746A00">
        <w:rPr>
          <w:szCs w:val="21"/>
        </w:rPr>
        <w:t>(</w:t>
      </w:r>
      <w:r w:rsidR="009016E5">
        <w:rPr>
          <w:szCs w:val="21"/>
        </w:rPr>
        <w:t xml:space="preserve">combined into new item </w:t>
      </w:r>
      <w:r w:rsidR="009016E5">
        <w:t>30790</w:t>
      </w:r>
      <w:r w:rsidR="00D92038" w:rsidRPr="00746A00">
        <w:rPr>
          <w:szCs w:val="21"/>
        </w:rPr>
        <w:t>)</w:t>
      </w:r>
      <w:r w:rsidR="00D92038" w:rsidRPr="00746A00">
        <w:rPr>
          <w:szCs w:val="21"/>
        </w:rPr>
        <w:br/>
      </w:r>
    </w:p>
    <w:p w14:paraId="22BE04CC" w14:textId="2D79CC81" w:rsidR="0085778E" w:rsidRDefault="00DC2695" w:rsidP="009016E5">
      <w:pPr>
        <w:pStyle w:val="Tabletext"/>
        <w:rPr>
          <w:strike/>
          <w:color w:val="FF0000"/>
        </w:rPr>
      </w:pPr>
      <w:r w:rsidRPr="00447993">
        <w:rPr>
          <w:rStyle w:val="DeletedItemNumber"/>
          <w:rFonts w:eastAsiaTheme="minorEastAsia" w:cstheme="minorBidi"/>
          <w:noProof/>
          <w:sz w:val="28"/>
          <w:lang w:eastAsia="en-US"/>
        </w:rPr>
        <w:t xml:space="preserve">Deleted item </w:t>
      </w:r>
      <w:r w:rsidR="009016E5">
        <w:rPr>
          <w:rStyle w:val="DeletedItemNumber"/>
          <w:rFonts w:eastAsiaTheme="minorEastAsia" w:cstheme="minorBidi"/>
          <w:noProof/>
          <w:sz w:val="28"/>
          <w:lang w:eastAsia="en-US"/>
        </w:rPr>
        <w:t>30587</w:t>
      </w:r>
      <w:r w:rsidR="00746A00" w:rsidRPr="00447993">
        <w:rPr>
          <w:rFonts w:ascii="Arial" w:eastAsiaTheme="minorEastAsia" w:hAnsi="Arial" w:cstheme="minorBidi"/>
          <w:noProof/>
          <w:color w:val="001A70" w:themeColor="text2"/>
          <w:sz w:val="28"/>
          <w:szCs w:val="21"/>
          <w:lang w:eastAsia="en-US"/>
        </w:rPr>
        <w:t xml:space="preserve"> </w:t>
      </w:r>
      <w:r w:rsidR="009016E5" w:rsidRPr="009016E5">
        <w:rPr>
          <w:rFonts w:ascii="Arial" w:eastAsiaTheme="minorEastAsia" w:hAnsi="Arial" w:cstheme="minorBidi"/>
          <w:noProof/>
          <w:color w:val="001A70" w:themeColor="text2"/>
          <w:sz w:val="28"/>
          <w:szCs w:val="21"/>
          <w:lang w:eastAsia="en-US"/>
        </w:rPr>
        <w:t>Pancreatic cyst, anastomosis to Roux loop of jejunum (H) (Anaes.) (Assist.)</w:t>
      </w:r>
      <w:r w:rsidR="00447993" w:rsidRPr="00447993">
        <w:rPr>
          <w:color w:val="FF0000"/>
        </w:rPr>
        <w:t xml:space="preserve"> </w:t>
      </w:r>
      <w:r w:rsidR="00746A00" w:rsidRPr="00B13380">
        <w:rPr>
          <w:rFonts w:ascii="Arial" w:eastAsiaTheme="minorEastAsia" w:hAnsi="Arial" w:cstheme="minorBidi"/>
          <w:noProof/>
          <w:color w:val="001A70" w:themeColor="text2"/>
          <w:sz w:val="28"/>
          <w:szCs w:val="21"/>
          <w:lang w:eastAsia="en-US"/>
        </w:rPr>
        <w:t xml:space="preserve">MBS Fee: </w:t>
      </w:r>
      <w:r w:rsidR="00B13380" w:rsidRPr="00B13380">
        <w:rPr>
          <w:rFonts w:ascii="Arial" w:eastAsiaTheme="minorEastAsia" w:hAnsi="Arial" w:cstheme="minorBidi"/>
          <w:noProof/>
          <w:color w:val="001A70" w:themeColor="text2"/>
          <w:sz w:val="28"/>
          <w:szCs w:val="21"/>
          <w:lang w:eastAsia="en-US"/>
        </w:rPr>
        <w:t>$</w:t>
      </w:r>
      <w:r w:rsidR="009016E5" w:rsidRPr="009016E5">
        <w:rPr>
          <w:rFonts w:ascii="Arial" w:eastAsiaTheme="minorEastAsia" w:hAnsi="Arial" w:cstheme="minorBidi"/>
          <w:noProof/>
          <w:color w:val="001A70" w:themeColor="text2"/>
          <w:sz w:val="28"/>
          <w:szCs w:val="21"/>
          <w:lang w:eastAsia="en-US"/>
        </w:rPr>
        <w:t>748.70</w:t>
      </w:r>
      <w:r w:rsidR="00B13380" w:rsidRPr="00B13380">
        <w:rPr>
          <w:rFonts w:ascii="Arial" w:eastAsiaTheme="minorEastAsia" w:hAnsi="Arial" w:cstheme="minorBidi"/>
          <w:noProof/>
          <w:color w:val="001A70" w:themeColor="text2"/>
          <w:sz w:val="28"/>
          <w:szCs w:val="21"/>
          <w:lang w:eastAsia="en-US"/>
        </w:rPr>
        <w:t xml:space="preserve"> </w:t>
      </w:r>
      <w:r w:rsidR="009016E5">
        <w:rPr>
          <w:rFonts w:ascii="Arial" w:eastAsiaTheme="minorEastAsia" w:hAnsi="Arial" w:cstheme="minorBidi"/>
          <w:szCs w:val="21"/>
          <w:lang w:eastAsia="en-US"/>
        </w:rPr>
        <w:t>(combined into new item 30790</w:t>
      </w:r>
      <w:r w:rsidR="00D92038" w:rsidRPr="004D2292">
        <w:rPr>
          <w:rFonts w:ascii="Arial" w:eastAsiaTheme="minorEastAsia" w:hAnsi="Arial" w:cstheme="minorBidi"/>
          <w:szCs w:val="21"/>
          <w:lang w:eastAsia="en-US"/>
        </w:rPr>
        <w:t>)</w:t>
      </w:r>
    </w:p>
    <w:p w14:paraId="511FFBC3" w14:textId="5254DA52" w:rsidR="00B13380" w:rsidRDefault="00B13380" w:rsidP="00B13380">
      <w:pPr>
        <w:pStyle w:val="Tabletext"/>
        <w:rPr>
          <w:strike/>
          <w:color w:val="FF0000"/>
        </w:rPr>
      </w:pPr>
    </w:p>
    <w:p w14:paraId="1C486FDB" w14:textId="77777777" w:rsidR="004B1B5F" w:rsidRPr="00B13380" w:rsidRDefault="004B1B5F" w:rsidP="00B13380">
      <w:pPr>
        <w:pStyle w:val="Tabletext"/>
        <w:rPr>
          <w:strike/>
          <w:color w:val="FF0000"/>
        </w:rPr>
      </w:pPr>
    </w:p>
    <w:p w14:paraId="4F837B41" w14:textId="77777777" w:rsidR="007D70B2" w:rsidRDefault="007D70B2" w:rsidP="007D70B2">
      <w:pPr>
        <w:pStyle w:val="Heading2"/>
      </w:pPr>
      <w:r>
        <w:t>Where can I find more information?</w:t>
      </w:r>
    </w:p>
    <w:p w14:paraId="5B5FED40" w14:textId="53ED3DD9" w:rsidR="00B71B89" w:rsidRDefault="00B71B89" w:rsidP="00B71B89">
      <w:pPr>
        <w:rPr>
          <w:rFonts w:asciiTheme="minorHAnsi" w:eastAsiaTheme="minorHAnsi" w:hAnsiTheme="minorHAnsi"/>
          <w:szCs w:val="22"/>
        </w:rPr>
      </w:pPr>
      <w:r>
        <w:t xml:space="preserve">For questions relating to implementation, or to the interpretation of the changes to general surgery MBS items prior to 1 July 2021, please email </w:t>
      </w:r>
      <w:hyperlink r:id="rId9" w:history="1">
        <w:r>
          <w:rPr>
            <w:rStyle w:val="Hyperlink"/>
          </w:rPr>
          <w:t>1july2021MBSchanges.generalsurgery@health.gov.au</w:t>
        </w:r>
      </w:hyperlink>
      <w:r>
        <w:rPr>
          <w:u w:val="single"/>
        </w:rPr>
        <w:t>.</w:t>
      </w:r>
      <w:r>
        <w:t xml:space="preserve"> Questions regarding the  </w:t>
      </w:r>
      <w:r w:rsidR="007710D9">
        <w:t xml:space="preserve"> PHI Classification</w:t>
      </w:r>
      <w:r>
        <w:t xml:space="preserve">s should be directed to </w:t>
      </w:r>
      <w:hyperlink r:id="rId10" w:history="1">
        <w:r>
          <w:rPr>
            <w:rStyle w:val="Hyperlink"/>
            <w:szCs w:val="20"/>
          </w:rPr>
          <w:t>PHI@health.gov.au</w:t>
        </w:r>
      </w:hyperlink>
      <w:r>
        <w:rPr>
          <w:rStyle w:val="Hyperlink"/>
          <w:b/>
          <w:szCs w:val="20"/>
        </w:rPr>
        <w:t>.</w:t>
      </w:r>
    </w:p>
    <w:p w14:paraId="0A1D8F43" w14:textId="77777777" w:rsidR="00B71B89" w:rsidRDefault="00B71B89" w:rsidP="00B71B89">
      <w:pPr>
        <w:rPr>
          <w:u w:val="single"/>
        </w:rPr>
      </w:pPr>
      <w:r>
        <w:t xml:space="preserve">If you have a query relating exclusively to interpretation of the Schedule after the changes to the general surgery items have been implemented on 1 July 2021, please email </w:t>
      </w:r>
      <w:hyperlink r:id="rId11" w:history="1">
        <w:r>
          <w:rPr>
            <w:rStyle w:val="Hyperlink"/>
          </w:rPr>
          <w:t>askMBS@health.gov.au</w:t>
        </w:r>
      </w:hyperlink>
      <w:r>
        <w:rPr>
          <w:u w:val="single"/>
        </w:rPr>
        <w:t>.</w:t>
      </w:r>
    </w:p>
    <w:p w14:paraId="2B0DBD1B" w14:textId="77777777" w:rsidR="00B71B89" w:rsidRDefault="00B71B89" w:rsidP="00B71B89">
      <w:pPr>
        <w:pStyle w:val="Disclaimer"/>
      </w:pPr>
      <w: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5845C118" w14:textId="57DA304C" w:rsidR="00F10CAD" w:rsidRDefault="00F10CAD" w:rsidP="009A54FA">
      <w:pPr>
        <w:pStyle w:val="Disclaimer"/>
      </w:pPr>
    </w:p>
    <w:p w14:paraId="08B32A1D" w14:textId="77777777" w:rsidR="00F10CAD" w:rsidRPr="00F10CAD" w:rsidRDefault="00F10CAD" w:rsidP="006F1F27"/>
    <w:p w14:paraId="69FC4C04" w14:textId="77777777" w:rsidR="00F10CAD" w:rsidRPr="00F10CAD" w:rsidRDefault="00F10CAD" w:rsidP="006F1F27"/>
    <w:p w14:paraId="687BB923" w14:textId="7013A5A3" w:rsidR="00F10CAD" w:rsidRDefault="00F10CAD" w:rsidP="00F10CAD"/>
    <w:p w14:paraId="3CC642D8" w14:textId="614CCDB6" w:rsidR="0029176A" w:rsidRPr="00F10CAD" w:rsidRDefault="00F10CAD" w:rsidP="006F1F27">
      <w:pPr>
        <w:tabs>
          <w:tab w:val="left" w:pos="8025"/>
        </w:tabs>
      </w:pPr>
      <w:r>
        <w:tab/>
      </w:r>
    </w:p>
    <w:sectPr w:rsidR="0029176A" w:rsidRPr="00F10CAD" w:rsidSect="00017D5D">
      <w:headerReference w:type="default" r:id="rId12"/>
      <w:footerReference w:type="default" r:id="rId13"/>
      <w:type w:val="continuous"/>
      <w:pgSz w:w="11906" w:h="16838"/>
      <w:pgMar w:top="3261"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B71596" w14:textId="77777777" w:rsidR="004E6BF7" w:rsidRDefault="004E6BF7" w:rsidP="006D1088">
      <w:pPr>
        <w:spacing w:after="0" w:line="240" w:lineRule="auto"/>
      </w:pPr>
      <w:r>
        <w:separator/>
      </w:r>
    </w:p>
  </w:endnote>
  <w:endnote w:type="continuationSeparator" w:id="0">
    <w:p w14:paraId="4C3262E5" w14:textId="77777777" w:rsidR="004E6BF7" w:rsidRDefault="004E6BF7"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0BED6" w14:textId="77777777" w:rsidR="004E6BF7" w:rsidRPr="00C64B9E" w:rsidRDefault="0059253B"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48C53F54">
        <v:rect id="_x0000_i1025" style="width:523.3pt;height:1.9pt" o:hralign="center" o:hrstd="t" o:hr="t" fillcolor="#a0a0a0" stroked="f"/>
      </w:pict>
    </w:r>
    <w:r w:rsidR="004E6BF7" w:rsidRPr="00C64B9E">
      <w:rPr>
        <w:color w:val="001A70" w:themeColor="text2"/>
        <w:sz w:val="16"/>
      </w:rPr>
      <w:t>Medicare Benefits Schedule</w:t>
    </w:r>
  </w:p>
  <w:p w14:paraId="4046103A" w14:textId="0723036A" w:rsidR="004E6BF7" w:rsidRPr="00C64B9E" w:rsidRDefault="006D68F3" w:rsidP="00C64B9E">
    <w:pPr>
      <w:tabs>
        <w:tab w:val="center" w:pos="4513"/>
        <w:tab w:val="right" w:pos="10466"/>
      </w:tabs>
      <w:spacing w:after="0" w:line="240" w:lineRule="auto"/>
      <w:rPr>
        <w:color w:val="001A70" w:themeColor="text2"/>
        <w:sz w:val="16"/>
      </w:rPr>
    </w:pPr>
    <w:r>
      <w:rPr>
        <w:b/>
        <w:color w:val="001A70" w:themeColor="text2"/>
        <w:sz w:val="16"/>
      </w:rPr>
      <w:t>1 July 2021</w:t>
    </w:r>
    <w:r w:rsidR="00971C5A">
      <w:rPr>
        <w:b/>
        <w:color w:val="001A70" w:themeColor="text2"/>
        <w:sz w:val="16"/>
      </w:rPr>
      <w:t xml:space="preserve"> Changes </w:t>
    </w:r>
    <w:r w:rsidR="005E0B5E">
      <w:rPr>
        <w:b/>
        <w:color w:val="001A70" w:themeColor="text2"/>
        <w:sz w:val="16"/>
      </w:rPr>
      <w:t>to Pancreas</w:t>
    </w:r>
    <w:r w:rsidRPr="006D68F3">
      <w:rPr>
        <w:b/>
        <w:color w:val="001A70" w:themeColor="text2"/>
        <w:sz w:val="16"/>
      </w:rPr>
      <w:t xml:space="preserve"> MBS </w:t>
    </w:r>
    <w:r w:rsidRPr="00971C5A">
      <w:rPr>
        <w:b/>
        <w:color w:val="001A70" w:themeColor="text2"/>
        <w:sz w:val="16"/>
      </w:rPr>
      <w:t>services</w:t>
    </w:r>
    <w:r w:rsidR="004E6BF7" w:rsidRPr="00971C5A">
      <w:rPr>
        <w:b/>
        <w:color w:val="001A70" w:themeColor="text2"/>
        <w:sz w:val="16"/>
      </w:rPr>
      <w:t xml:space="preserve"> </w:t>
    </w:r>
    <w:sdt>
      <w:sdtPr>
        <w:rPr>
          <w:b/>
          <w:color w:val="001A70" w:themeColor="text2"/>
          <w:sz w:val="16"/>
        </w:rPr>
        <w:id w:val="960607005"/>
        <w:docPartObj>
          <w:docPartGallery w:val="Page Numbers (Bottom of Page)"/>
          <w:docPartUnique/>
        </w:docPartObj>
      </w:sdtPr>
      <w:sdtEndPr>
        <w:rPr>
          <w:noProof/>
        </w:rPr>
      </w:sdtEndPr>
      <w:sdtContent>
        <w:r w:rsidR="00971C5A" w:rsidRPr="00971C5A">
          <w:rPr>
            <w:b/>
            <w:color w:val="001A70" w:themeColor="text2"/>
            <w:sz w:val="16"/>
          </w:rPr>
          <w:t xml:space="preserve">–Reference </w:t>
        </w:r>
        <w:r w:rsidR="00971C5A">
          <w:rPr>
            <w:b/>
            <w:color w:val="001A70" w:themeColor="text2"/>
            <w:sz w:val="16"/>
          </w:rPr>
          <w:t>G</w:t>
        </w:r>
        <w:r w:rsidR="00971C5A" w:rsidRPr="00971C5A">
          <w:rPr>
            <w:b/>
            <w:color w:val="001A70" w:themeColor="text2"/>
            <w:sz w:val="16"/>
          </w:rPr>
          <w:t>uide</w:t>
        </w:r>
        <w:r w:rsidR="004E6BF7" w:rsidRPr="00971C5A">
          <w:rPr>
            <w:b/>
            <w:color w:val="001A70" w:themeColor="text2"/>
            <w:sz w:val="16"/>
          </w:rPr>
          <w:tab/>
        </w:r>
        <w:sdt>
          <w:sdtPr>
            <w:rPr>
              <w:b/>
              <w:color w:val="001A70" w:themeColor="text2"/>
              <w:sz w:val="16"/>
            </w:rPr>
            <w:id w:val="-720741692"/>
            <w:docPartObj>
              <w:docPartGallery w:val="Page Numbers (Bottom of Page)"/>
              <w:docPartUnique/>
            </w:docPartObj>
          </w:sdtPr>
          <w:sdtEndPr/>
          <w:sdtContent>
            <w:sdt>
              <w:sdtPr>
                <w:rPr>
                  <w:b/>
                  <w:color w:val="001A70" w:themeColor="text2"/>
                  <w:sz w:val="16"/>
                </w:rPr>
                <w:id w:val="1701501531"/>
                <w:docPartObj>
                  <w:docPartGallery w:val="Page Numbers (Top of Page)"/>
                  <w:docPartUnique/>
                </w:docPartObj>
              </w:sdtPr>
              <w:sdtEndPr/>
              <w:sdtContent>
                <w:r w:rsidR="004E6BF7" w:rsidRPr="00971C5A">
                  <w:rPr>
                    <w:b/>
                    <w:color w:val="001A70" w:themeColor="text2"/>
                    <w:sz w:val="16"/>
                  </w:rPr>
                  <w:t xml:space="preserve">Page </w:t>
                </w:r>
                <w:r w:rsidR="004E6BF7" w:rsidRPr="00971C5A">
                  <w:rPr>
                    <w:b/>
                    <w:bCs/>
                    <w:color w:val="001A70" w:themeColor="text2"/>
                    <w:sz w:val="24"/>
                    <w:szCs w:val="24"/>
                  </w:rPr>
                  <w:fldChar w:fldCharType="begin"/>
                </w:r>
                <w:r w:rsidR="004E6BF7" w:rsidRPr="00971C5A">
                  <w:rPr>
                    <w:b/>
                    <w:bCs/>
                    <w:color w:val="001A70" w:themeColor="text2"/>
                    <w:sz w:val="16"/>
                  </w:rPr>
                  <w:instrText xml:space="preserve"> PAGE </w:instrText>
                </w:r>
                <w:r w:rsidR="004E6BF7" w:rsidRPr="00971C5A">
                  <w:rPr>
                    <w:b/>
                    <w:bCs/>
                    <w:color w:val="001A70" w:themeColor="text2"/>
                    <w:sz w:val="24"/>
                    <w:szCs w:val="24"/>
                  </w:rPr>
                  <w:fldChar w:fldCharType="separate"/>
                </w:r>
                <w:r w:rsidR="0059253B">
                  <w:rPr>
                    <w:b/>
                    <w:bCs/>
                    <w:noProof/>
                    <w:color w:val="001A70" w:themeColor="text2"/>
                    <w:sz w:val="16"/>
                  </w:rPr>
                  <w:t>2</w:t>
                </w:r>
                <w:r w:rsidR="004E6BF7" w:rsidRPr="00971C5A">
                  <w:rPr>
                    <w:b/>
                    <w:bCs/>
                    <w:color w:val="001A70" w:themeColor="text2"/>
                    <w:sz w:val="24"/>
                    <w:szCs w:val="24"/>
                  </w:rPr>
                  <w:fldChar w:fldCharType="end"/>
                </w:r>
                <w:r w:rsidR="004E6BF7" w:rsidRPr="00971C5A">
                  <w:rPr>
                    <w:b/>
                    <w:color w:val="001A70" w:themeColor="text2"/>
                    <w:sz w:val="16"/>
                  </w:rPr>
                  <w:t xml:space="preserve"> of </w:t>
                </w:r>
                <w:r w:rsidR="004E6BF7" w:rsidRPr="00971C5A">
                  <w:rPr>
                    <w:b/>
                    <w:bCs/>
                    <w:color w:val="001A70" w:themeColor="text2"/>
                    <w:sz w:val="24"/>
                    <w:szCs w:val="24"/>
                  </w:rPr>
                  <w:fldChar w:fldCharType="begin"/>
                </w:r>
                <w:r w:rsidR="004E6BF7" w:rsidRPr="00971C5A">
                  <w:rPr>
                    <w:b/>
                    <w:bCs/>
                    <w:color w:val="001A70" w:themeColor="text2"/>
                    <w:sz w:val="16"/>
                  </w:rPr>
                  <w:instrText xml:space="preserve"> NUMPAGES  </w:instrText>
                </w:r>
                <w:r w:rsidR="004E6BF7" w:rsidRPr="00971C5A">
                  <w:rPr>
                    <w:b/>
                    <w:bCs/>
                    <w:color w:val="001A70" w:themeColor="text2"/>
                    <w:sz w:val="24"/>
                    <w:szCs w:val="24"/>
                  </w:rPr>
                  <w:fldChar w:fldCharType="separate"/>
                </w:r>
                <w:r w:rsidR="0059253B">
                  <w:rPr>
                    <w:b/>
                    <w:bCs/>
                    <w:noProof/>
                    <w:color w:val="001A70" w:themeColor="text2"/>
                    <w:sz w:val="16"/>
                  </w:rPr>
                  <w:t>4</w:t>
                </w:r>
                <w:r w:rsidR="004E6BF7" w:rsidRPr="00971C5A">
                  <w:rPr>
                    <w:b/>
                    <w:bCs/>
                    <w:color w:val="001A70" w:themeColor="text2"/>
                    <w:sz w:val="24"/>
                    <w:szCs w:val="24"/>
                  </w:rPr>
                  <w:fldChar w:fldCharType="end"/>
                </w:r>
              </w:sdtContent>
            </w:sdt>
          </w:sdtContent>
        </w:sdt>
        <w:r w:rsidR="004E6BF7" w:rsidRPr="00971C5A">
          <w:rPr>
            <w:b/>
            <w:color w:val="001A70" w:themeColor="text2"/>
            <w:sz w:val="16"/>
          </w:rPr>
          <w:t xml:space="preserve"> </w:t>
        </w:r>
      </w:sdtContent>
    </w:sdt>
  </w:p>
  <w:p w14:paraId="5AE95DE8" w14:textId="77777777" w:rsidR="004E6BF7" w:rsidRDefault="0059253B"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45C46925" w14:textId="7CDE2D8D" w:rsidR="004E6BF7" w:rsidRPr="005B7573" w:rsidRDefault="004E6BF7" w:rsidP="005B7573">
    <w:pPr>
      <w:tabs>
        <w:tab w:val="center" w:pos="4513"/>
        <w:tab w:val="right" w:pos="9026"/>
      </w:tabs>
      <w:spacing w:after="0" w:line="240" w:lineRule="auto"/>
      <w:rPr>
        <w:color w:val="001A70" w:themeColor="text2"/>
        <w:sz w:val="16"/>
      </w:rPr>
    </w:pPr>
    <w:bookmarkStart w:id="4" w:name="_Hlk6912109"/>
    <w:bookmarkStart w:id="5" w:name="_Hlk6912110"/>
    <w:r w:rsidRPr="00A57A17">
      <w:rPr>
        <w:color w:val="001A70" w:themeColor="text2"/>
        <w:sz w:val="16"/>
      </w:rPr>
      <w:t>Last updated –</w:t>
    </w:r>
    <w:r w:rsidR="00A421BC">
      <w:rPr>
        <w:color w:val="001A70" w:themeColor="text2"/>
        <w:sz w:val="16"/>
      </w:rPr>
      <w:t>0</w:t>
    </w:r>
    <w:r w:rsidR="00F57AD8">
      <w:rPr>
        <w:color w:val="001A70" w:themeColor="text2"/>
        <w:sz w:val="16"/>
      </w:rPr>
      <w:t>6</w:t>
    </w:r>
    <w:r w:rsidR="0036246B">
      <w:rPr>
        <w:color w:val="001A70" w:themeColor="text2"/>
        <w:sz w:val="16"/>
      </w:rPr>
      <w:t xml:space="preserve"> </w:t>
    </w:r>
    <w:r w:rsidR="00A421BC">
      <w:rPr>
        <w:color w:val="001A70" w:themeColor="text2"/>
        <w:sz w:val="16"/>
      </w:rPr>
      <w:t>July</w:t>
    </w:r>
    <w:r w:rsidR="0036246B">
      <w:rPr>
        <w:color w:val="001A70" w:themeColor="text2"/>
        <w:sz w:val="16"/>
      </w:rPr>
      <w:t xml:space="preserve"> </w:t>
    </w:r>
    <w:r w:rsidRPr="00A57A17">
      <w:rPr>
        <w:color w:val="001A70" w:themeColor="text2"/>
        <w:sz w:val="16"/>
      </w:rPr>
      <w:t>20</w:t>
    </w:r>
    <w:bookmarkEnd w:id="4"/>
    <w:bookmarkEnd w:id="5"/>
    <w:r w:rsidR="00B71B89">
      <w:rPr>
        <w:color w:val="001A70" w:themeColor="text2"/>
        <w:sz w:val="16"/>
      </w:rPr>
      <w:t>21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2E3AB" w14:textId="77777777" w:rsidR="004E6BF7" w:rsidRPr="00C64B9E" w:rsidRDefault="0059253B"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6D180157">
        <v:rect id="_x0000_i1026" style="width:523.3pt;height:1.9pt" o:hralign="center" o:hrstd="t" o:hr="t" fillcolor="#a0a0a0" stroked="f"/>
      </w:pict>
    </w:r>
    <w:r w:rsidR="004E6BF7" w:rsidRPr="00C64B9E">
      <w:rPr>
        <w:color w:val="001A70" w:themeColor="text2"/>
        <w:sz w:val="16"/>
      </w:rPr>
      <w:t>Medicare Benefits Schedule</w:t>
    </w:r>
  </w:p>
  <w:p w14:paraId="1AA4F7B5" w14:textId="39E5B288" w:rsidR="004E6BF7" w:rsidRPr="00C64B9E" w:rsidRDefault="00BF1E71" w:rsidP="00C64B9E">
    <w:pPr>
      <w:tabs>
        <w:tab w:val="center" w:pos="4513"/>
        <w:tab w:val="right" w:pos="10466"/>
      </w:tabs>
      <w:spacing w:after="0" w:line="240" w:lineRule="auto"/>
      <w:rPr>
        <w:color w:val="001A70" w:themeColor="text2"/>
        <w:sz w:val="16"/>
      </w:rPr>
    </w:pPr>
    <w:r>
      <w:rPr>
        <w:b/>
        <w:color w:val="001A70" w:themeColor="text2"/>
        <w:sz w:val="16"/>
      </w:rPr>
      <w:t>1 July 2021 chang</w:t>
    </w:r>
    <w:r w:rsidR="005E0B5E">
      <w:rPr>
        <w:b/>
        <w:color w:val="001A70" w:themeColor="text2"/>
        <w:sz w:val="16"/>
      </w:rPr>
      <w:t>es to Pancreas</w:t>
    </w:r>
    <w:r w:rsidR="004E6BF7">
      <w:rPr>
        <w:b/>
        <w:color w:val="001A70" w:themeColor="text2"/>
        <w:sz w:val="16"/>
      </w:rPr>
      <w:t xml:space="preserve"> MBS services</w:t>
    </w:r>
    <w:r w:rsidR="004E6BF7" w:rsidRPr="00C64B9E">
      <w:rPr>
        <w:b/>
        <w:color w:val="001A70" w:themeColor="text2"/>
        <w:sz w:val="16"/>
      </w:rPr>
      <w:t xml:space="preserve"> –</w:t>
    </w:r>
    <w:r w:rsidR="004E6BF7">
      <w:rPr>
        <w:b/>
        <w:color w:val="001A70" w:themeColor="text2"/>
        <w:sz w:val="16"/>
      </w:rPr>
      <w:t xml:space="preserve"> Reference guide</w:t>
    </w:r>
    <w:r w:rsidR="004E6BF7" w:rsidRPr="00C64B9E">
      <w:rPr>
        <w:color w:val="001A70" w:themeColor="text2"/>
        <w:sz w:val="16"/>
      </w:rPr>
      <w:t xml:space="preserve"> </w:t>
    </w:r>
    <w:sdt>
      <w:sdtPr>
        <w:rPr>
          <w:color w:val="001A70" w:themeColor="text2"/>
          <w:sz w:val="16"/>
        </w:rPr>
        <w:id w:val="-1712268047"/>
        <w:docPartObj>
          <w:docPartGallery w:val="Page Numbers (Bottom of Page)"/>
          <w:docPartUnique/>
        </w:docPartObj>
      </w:sdtPr>
      <w:sdtEndPr>
        <w:rPr>
          <w:noProof/>
        </w:rPr>
      </w:sdtEndPr>
      <w:sdtContent>
        <w:r w:rsidR="004E6BF7" w:rsidRPr="00C64B9E">
          <w:rPr>
            <w:color w:val="001A70" w:themeColor="text2"/>
            <w:sz w:val="16"/>
          </w:rPr>
          <w:tab/>
        </w:r>
        <w:sdt>
          <w:sdtPr>
            <w:rPr>
              <w:color w:val="001A70" w:themeColor="text2"/>
              <w:sz w:val="16"/>
            </w:rPr>
            <w:id w:val="1857070265"/>
            <w:docPartObj>
              <w:docPartGallery w:val="Page Numbers (Bottom of Page)"/>
              <w:docPartUnique/>
            </w:docPartObj>
          </w:sdtPr>
          <w:sdtEndPr/>
          <w:sdtContent>
            <w:sdt>
              <w:sdtPr>
                <w:rPr>
                  <w:color w:val="001A70" w:themeColor="text2"/>
                  <w:sz w:val="16"/>
                </w:rPr>
                <w:id w:val="-1669389094"/>
                <w:docPartObj>
                  <w:docPartGallery w:val="Page Numbers (Top of Page)"/>
                  <w:docPartUnique/>
                </w:docPartObj>
              </w:sdtPr>
              <w:sdtEndPr/>
              <w:sdtContent>
                <w:r w:rsidR="004E6BF7" w:rsidRPr="00C64B9E">
                  <w:rPr>
                    <w:color w:val="001A70" w:themeColor="text2"/>
                    <w:sz w:val="16"/>
                  </w:rPr>
                  <w:t xml:space="preserve">Page </w:t>
                </w:r>
                <w:r w:rsidR="004E6BF7" w:rsidRPr="00C64B9E">
                  <w:rPr>
                    <w:bCs/>
                    <w:color w:val="001A70" w:themeColor="text2"/>
                    <w:sz w:val="24"/>
                    <w:szCs w:val="24"/>
                  </w:rPr>
                  <w:fldChar w:fldCharType="begin"/>
                </w:r>
                <w:r w:rsidR="004E6BF7" w:rsidRPr="00C64B9E">
                  <w:rPr>
                    <w:bCs/>
                    <w:color w:val="001A70" w:themeColor="text2"/>
                    <w:sz w:val="16"/>
                  </w:rPr>
                  <w:instrText xml:space="preserve"> PAGE </w:instrText>
                </w:r>
                <w:r w:rsidR="004E6BF7" w:rsidRPr="00C64B9E">
                  <w:rPr>
                    <w:bCs/>
                    <w:color w:val="001A70" w:themeColor="text2"/>
                    <w:sz w:val="24"/>
                    <w:szCs w:val="24"/>
                  </w:rPr>
                  <w:fldChar w:fldCharType="separate"/>
                </w:r>
                <w:r w:rsidR="0059253B">
                  <w:rPr>
                    <w:bCs/>
                    <w:noProof/>
                    <w:color w:val="001A70" w:themeColor="text2"/>
                    <w:sz w:val="16"/>
                  </w:rPr>
                  <w:t>4</w:t>
                </w:r>
                <w:r w:rsidR="004E6BF7" w:rsidRPr="00C64B9E">
                  <w:rPr>
                    <w:bCs/>
                    <w:color w:val="001A70" w:themeColor="text2"/>
                    <w:sz w:val="24"/>
                    <w:szCs w:val="24"/>
                  </w:rPr>
                  <w:fldChar w:fldCharType="end"/>
                </w:r>
                <w:r w:rsidR="004E6BF7" w:rsidRPr="00C64B9E">
                  <w:rPr>
                    <w:color w:val="001A70" w:themeColor="text2"/>
                    <w:sz w:val="16"/>
                  </w:rPr>
                  <w:t xml:space="preserve"> of </w:t>
                </w:r>
                <w:r w:rsidR="004E6BF7" w:rsidRPr="00C64B9E">
                  <w:rPr>
                    <w:bCs/>
                    <w:color w:val="001A70" w:themeColor="text2"/>
                    <w:sz w:val="24"/>
                    <w:szCs w:val="24"/>
                  </w:rPr>
                  <w:fldChar w:fldCharType="begin"/>
                </w:r>
                <w:r w:rsidR="004E6BF7" w:rsidRPr="00C64B9E">
                  <w:rPr>
                    <w:bCs/>
                    <w:color w:val="001A70" w:themeColor="text2"/>
                    <w:sz w:val="16"/>
                  </w:rPr>
                  <w:instrText xml:space="preserve"> NUMPAGES  </w:instrText>
                </w:r>
                <w:r w:rsidR="004E6BF7" w:rsidRPr="00C64B9E">
                  <w:rPr>
                    <w:bCs/>
                    <w:color w:val="001A70" w:themeColor="text2"/>
                    <w:sz w:val="24"/>
                    <w:szCs w:val="24"/>
                  </w:rPr>
                  <w:fldChar w:fldCharType="separate"/>
                </w:r>
                <w:r w:rsidR="0059253B">
                  <w:rPr>
                    <w:bCs/>
                    <w:noProof/>
                    <w:color w:val="001A70" w:themeColor="text2"/>
                    <w:sz w:val="16"/>
                  </w:rPr>
                  <w:t>4</w:t>
                </w:r>
                <w:r w:rsidR="004E6BF7" w:rsidRPr="00C64B9E">
                  <w:rPr>
                    <w:bCs/>
                    <w:color w:val="001A70" w:themeColor="text2"/>
                    <w:sz w:val="24"/>
                    <w:szCs w:val="24"/>
                  </w:rPr>
                  <w:fldChar w:fldCharType="end"/>
                </w:r>
              </w:sdtContent>
            </w:sdt>
          </w:sdtContent>
        </w:sdt>
        <w:r w:rsidR="004E6BF7" w:rsidRPr="00C64B9E">
          <w:rPr>
            <w:color w:val="001A70" w:themeColor="text2"/>
            <w:sz w:val="16"/>
          </w:rPr>
          <w:t xml:space="preserve"> </w:t>
        </w:r>
      </w:sdtContent>
    </w:sdt>
  </w:p>
  <w:p w14:paraId="45BF9366" w14:textId="77777777" w:rsidR="004E6BF7" w:rsidRDefault="0059253B" w:rsidP="00C64B9E">
    <w:pPr>
      <w:pStyle w:val="Footer"/>
      <w:rPr>
        <w:color w:val="7D2248" w:themeColor="hyperlink"/>
        <w:sz w:val="16"/>
        <w:szCs w:val="18"/>
        <w:u w:val="single"/>
      </w:rPr>
    </w:pPr>
    <w:hyperlink r:id="rId1" w:history="1">
      <w:r w:rsidR="004E6BF7" w:rsidRPr="00AD581A">
        <w:rPr>
          <w:color w:val="7D2248" w:themeColor="hyperlink"/>
          <w:sz w:val="16"/>
          <w:szCs w:val="18"/>
          <w:u w:val="single"/>
        </w:rPr>
        <w:t>MBS Online</w:t>
      </w:r>
    </w:hyperlink>
  </w:p>
  <w:p w14:paraId="6186962E" w14:textId="5BF28C5C" w:rsidR="004E6BF7" w:rsidRPr="005B7573" w:rsidRDefault="004E6BF7" w:rsidP="005B7573">
    <w:pPr>
      <w:tabs>
        <w:tab w:val="center" w:pos="4513"/>
        <w:tab w:val="right" w:pos="9026"/>
      </w:tabs>
      <w:spacing w:after="0" w:line="240" w:lineRule="auto"/>
      <w:rPr>
        <w:color w:val="001A70" w:themeColor="text2"/>
        <w:sz w:val="16"/>
      </w:rPr>
    </w:pPr>
    <w:r w:rsidRPr="00A57A17">
      <w:rPr>
        <w:color w:val="001A70" w:themeColor="text2"/>
        <w:sz w:val="16"/>
      </w:rPr>
      <w:t xml:space="preserve">Last updated – </w:t>
    </w:r>
    <w:r w:rsidR="00B71B89">
      <w:rPr>
        <w:color w:val="001A70" w:themeColor="text2"/>
        <w:sz w:val="16"/>
      </w:rPr>
      <w:t xml:space="preserve"> </w:t>
    </w:r>
    <w:r w:rsidR="00F57AD8">
      <w:rPr>
        <w:color w:val="001A70" w:themeColor="text2"/>
        <w:sz w:val="16"/>
      </w:rPr>
      <w:t xml:space="preserve">06 </w:t>
    </w:r>
    <w:r w:rsidR="0036246B">
      <w:rPr>
        <w:color w:val="001A70" w:themeColor="text2"/>
        <w:sz w:val="16"/>
      </w:rPr>
      <w:t>Ju</w:t>
    </w:r>
    <w:r w:rsidR="00F57AD8">
      <w:rPr>
        <w:color w:val="001A70" w:themeColor="text2"/>
        <w:sz w:val="16"/>
      </w:rPr>
      <w:t>ly</w:t>
    </w:r>
    <w:r w:rsidR="0036246B">
      <w:rPr>
        <w:color w:val="001A70" w:themeColor="text2"/>
        <w:sz w:val="16"/>
      </w:rPr>
      <w:t xml:space="preserve"> </w:t>
    </w:r>
    <w:r w:rsidR="00B71B89">
      <w:rPr>
        <w:color w:val="001A70" w:themeColor="text2"/>
        <w:sz w:val="16"/>
      </w:rPr>
      <w:t>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36131" w14:textId="77777777" w:rsidR="004E6BF7" w:rsidRDefault="004E6BF7" w:rsidP="006D1088">
      <w:pPr>
        <w:spacing w:after="0" w:line="240" w:lineRule="auto"/>
      </w:pPr>
      <w:r>
        <w:separator/>
      </w:r>
    </w:p>
  </w:footnote>
  <w:footnote w:type="continuationSeparator" w:id="0">
    <w:p w14:paraId="7926CA62" w14:textId="77777777" w:rsidR="004E6BF7" w:rsidRDefault="004E6BF7"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20DC4" w14:textId="35EAA08E" w:rsidR="004E6BF7" w:rsidRDefault="004E6BF7">
    <w:pPr>
      <w:pStyle w:val="Header"/>
    </w:pPr>
    <w:r w:rsidRPr="006D1088">
      <w:rPr>
        <w:noProof/>
        <w:lang w:eastAsia="en-AU"/>
      </w:rPr>
      <w:drawing>
        <wp:anchor distT="0" distB="0" distL="114300" distR="114300" simplePos="0" relativeHeight="251655168" behindDoc="1" locked="0" layoutInCell="1" allowOverlap="1" wp14:anchorId="6F2CECAE" wp14:editId="2980AEF9">
          <wp:simplePos x="0" y="0"/>
          <wp:positionH relativeFrom="page">
            <wp:posOffset>-35626</wp:posOffset>
          </wp:positionH>
          <wp:positionV relativeFrom="paragraph">
            <wp:posOffset>-485206</wp:posOffset>
          </wp:positionV>
          <wp:extent cx="7642860" cy="1610995"/>
          <wp:effectExtent l="0" t="0" r="0" b="8255"/>
          <wp:wrapNone/>
          <wp:docPr id="7" name="Picture 7"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8E8C1C" w14:textId="77777777" w:rsidR="004E6BF7" w:rsidRDefault="004E6BF7">
    <w:pPr>
      <w:pStyle w:val="Header"/>
    </w:pPr>
    <w:r w:rsidRPr="006D1088">
      <w:rPr>
        <w:noProof/>
        <w:lang w:eastAsia="en-AU"/>
      </w:rPr>
      <w:drawing>
        <wp:anchor distT="0" distB="0" distL="114300" distR="114300" simplePos="0" relativeHeight="251659264" behindDoc="1" locked="0" layoutInCell="1" allowOverlap="1" wp14:anchorId="3C3BB8BE" wp14:editId="5A2B3654">
          <wp:simplePos x="0" y="0"/>
          <wp:positionH relativeFrom="page">
            <wp:posOffset>-35626</wp:posOffset>
          </wp:positionH>
          <wp:positionV relativeFrom="paragraph">
            <wp:posOffset>-485206</wp:posOffset>
          </wp:positionV>
          <wp:extent cx="7642860" cy="1610995"/>
          <wp:effectExtent l="0" t="0" r="0" b="8255"/>
          <wp:wrapNone/>
          <wp:docPr id="6" name="Picture 6"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036628"/>
    <w:multiLevelType w:val="hybridMultilevel"/>
    <w:tmpl w:val="0F441B8E"/>
    <w:lvl w:ilvl="0" w:tplc="756C1D90">
      <w:start w:val="1"/>
      <w:numFmt w:val="lowerLetter"/>
      <w:lvlText w:val="(%1)"/>
      <w:lvlJc w:val="left"/>
      <w:pPr>
        <w:ind w:left="720" w:hanging="360"/>
      </w:pPr>
      <w:rPr>
        <w:rFonts w:hint="default"/>
        <w:color w:val="auto"/>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2FC0900"/>
    <w:multiLevelType w:val="hybridMultilevel"/>
    <w:tmpl w:val="D97CEC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9E35A91"/>
    <w:multiLevelType w:val="hybridMultilevel"/>
    <w:tmpl w:val="C7441C0E"/>
    <w:lvl w:ilvl="0" w:tplc="680AAF0A">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6247D70"/>
    <w:multiLevelType w:val="hybridMultilevel"/>
    <w:tmpl w:val="EA0A19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DD5998"/>
    <w:multiLevelType w:val="hybridMultilevel"/>
    <w:tmpl w:val="ACC0C8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57691959"/>
    <w:multiLevelType w:val="hybridMultilevel"/>
    <w:tmpl w:val="4F8E70B0"/>
    <w:styleLink w:val="Style21"/>
    <w:lvl w:ilvl="0" w:tplc="629463A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C8C407D"/>
    <w:multiLevelType w:val="hybridMultilevel"/>
    <w:tmpl w:val="18A82A3A"/>
    <w:lvl w:ilvl="0" w:tplc="508C9F40">
      <w:start w:val="1"/>
      <w:numFmt w:val="bullet"/>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F017E02"/>
    <w:multiLevelType w:val="hybridMultilevel"/>
    <w:tmpl w:val="F5008F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476427D"/>
    <w:multiLevelType w:val="hybridMultilevel"/>
    <w:tmpl w:val="52F29F3A"/>
    <w:lvl w:ilvl="0" w:tplc="79A4057A">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9"/>
  </w:num>
  <w:num w:numId="4">
    <w:abstractNumId w:val="4"/>
  </w:num>
  <w:num w:numId="5">
    <w:abstractNumId w:val="6"/>
  </w:num>
  <w:num w:numId="6">
    <w:abstractNumId w:val="9"/>
  </w:num>
  <w:num w:numId="7">
    <w:abstractNumId w:val="0"/>
  </w:num>
  <w:num w:numId="8">
    <w:abstractNumId w:val="9"/>
  </w:num>
  <w:num w:numId="9">
    <w:abstractNumId w:val="4"/>
  </w:num>
  <w:num w:numId="10">
    <w:abstractNumId w:val="1"/>
  </w:num>
  <w:num w:numId="11">
    <w:abstractNumId w:val="8"/>
  </w:num>
  <w:num w:numId="12">
    <w:abstractNumId w:val="7"/>
  </w:num>
  <w:num w:numId="13">
    <w:abstractNumId w:val="2"/>
  </w:num>
  <w:num w:numId="14">
    <w:abstractNumId w:val="5"/>
  </w:num>
  <w:num w:numId="15">
    <w:abstractNumId w:val="10"/>
  </w:num>
  <w:num w:numId="16">
    <w:abstractNumId w:val="3"/>
  </w:num>
  <w:num w:numId="17">
    <w:abstractNumId w:val="11"/>
  </w:num>
  <w:num w:numId="18">
    <w:abstractNumId w:val="3"/>
  </w:num>
  <w:num w:numId="19">
    <w:abstractNumId w:val="11"/>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11878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560"/>
    <w:rsid w:val="00004431"/>
    <w:rsid w:val="00005FA9"/>
    <w:rsid w:val="000118FA"/>
    <w:rsid w:val="0001305A"/>
    <w:rsid w:val="00017D5D"/>
    <w:rsid w:val="00023725"/>
    <w:rsid w:val="0003040F"/>
    <w:rsid w:val="00032635"/>
    <w:rsid w:val="00032AB6"/>
    <w:rsid w:val="00032FDC"/>
    <w:rsid w:val="00033D93"/>
    <w:rsid w:val="00037F63"/>
    <w:rsid w:val="00042682"/>
    <w:rsid w:val="00042844"/>
    <w:rsid w:val="0005295D"/>
    <w:rsid w:val="00053819"/>
    <w:rsid w:val="00054029"/>
    <w:rsid w:val="000575CB"/>
    <w:rsid w:val="000711BC"/>
    <w:rsid w:val="000721D0"/>
    <w:rsid w:val="000742F2"/>
    <w:rsid w:val="00074AD7"/>
    <w:rsid w:val="00074D67"/>
    <w:rsid w:val="00074D9E"/>
    <w:rsid w:val="00077BFD"/>
    <w:rsid w:val="000802AA"/>
    <w:rsid w:val="0008555D"/>
    <w:rsid w:val="000856E4"/>
    <w:rsid w:val="000861A0"/>
    <w:rsid w:val="00086372"/>
    <w:rsid w:val="00087AE5"/>
    <w:rsid w:val="000A37C5"/>
    <w:rsid w:val="000A43C6"/>
    <w:rsid w:val="000A6560"/>
    <w:rsid w:val="000B01AE"/>
    <w:rsid w:val="000B1C57"/>
    <w:rsid w:val="000B1C83"/>
    <w:rsid w:val="000B2E05"/>
    <w:rsid w:val="000B4851"/>
    <w:rsid w:val="000B7B54"/>
    <w:rsid w:val="000C48FC"/>
    <w:rsid w:val="000C546B"/>
    <w:rsid w:val="000C668D"/>
    <w:rsid w:val="000C730C"/>
    <w:rsid w:val="000D052C"/>
    <w:rsid w:val="000D6618"/>
    <w:rsid w:val="000D6DC4"/>
    <w:rsid w:val="000E0CFB"/>
    <w:rsid w:val="000E1A3D"/>
    <w:rsid w:val="000E24D7"/>
    <w:rsid w:val="000E499E"/>
    <w:rsid w:val="000E7D2B"/>
    <w:rsid w:val="000F3FF2"/>
    <w:rsid w:val="000F48CB"/>
    <w:rsid w:val="000F658B"/>
    <w:rsid w:val="00100783"/>
    <w:rsid w:val="00101643"/>
    <w:rsid w:val="00104EF5"/>
    <w:rsid w:val="00107BE4"/>
    <w:rsid w:val="00107E32"/>
    <w:rsid w:val="0011235D"/>
    <w:rsid w:val="00114BC8"/>
    <w:rsid w:val="00116B77"/>
    <w:rsid w:val="00126243"/>
    <w:rsid w:val="001276C6"/>
    <w:rsid w:val="0013584E"/>
    <w:rsid w:val="001372D9"/>
    <w:rsid w:val="001428D6"/>
    <w:rsid w:val="00143300"/>
    <w:rsid w:val="00143450"/>
    <w:rsid w:val="00156113"/>
    <w:rsid w:val="001620B2"/>
    <w:rsid w:val="001715BA"/>
    <w:rsid w:val="00180302"/>
    <w:rsid w:val="0018145D"/>
    <w:rsid w:val="00181B52"/>
    <w:rsid w:val="0018226E"/>
    <w:rsid w:val="00184A4F"/>
    <w:rsid w:val="00184BC4"/>
    <w:rsid w:val="001858E1"/>
    <w:rsid w:val="00186F73"/>
    <w:rsid w:val="00191DE6"/>
    <w:rsid w:val="00194F62"/>
    <w:rsid w:val="001A5EAB"/>
    <w:rsid w:val="001A6007"/>
    <w:rsid w:val="001A7162"/>
    <w:rsid w:val="001A73A5"/>
    <w:rsid w:val="001B0EB1"/>
    <w:rsid w:val="001B47D8"/>
    <w:rsid w:val="001C065B"/>
    <w:rsid w:val="001C2E6A"/>
    <w:rsid w:val="001C39EA"/>
    <w:rsid w:val="001C3B15"/>
    <w:rsid w:val="001D0D6B"/>
    <w:rsid w:val="001D7BC7"/>
    <w:rsid w:val="001E31E8"/>
    <w:rsid w:val="001E3873"/>
    <w:rsid w:val="001E4AAE"/>
    <w:rsid w:val="001E6AB8"/>
    <w:rsid w:val="001F047B"/>
    <w:rsid w:val="001F1B42"/>
    <w:rsid w:val="002041C5"/>
    <w:rsid w:val="0020724A"/>
    <w:rsid w:val="00207CE3"/>
    <w:rsid w:val="00215F3B"/>
    <w:rsid w:val="0022001B"/>
    <w:rsid w:val="0022400C"/>
    <w:rsid w:val="00225FE2"/>
    <w:rsid w:val="00227391"/>
    <w:rsid w:val="00231B2F"/>
    <w:rsid w:val="00232633"/>
    <w:rsid w:val="002360FA"/>
    <w:rsid w:val="00237393"/>
    <w:rsid w:val="00237A74"/>
    <w:rsid w:val="00237BE8"/>
    <w:rsid w:val="00240530"/>
    <w:rsid w:val="00240B49"/>
    <w:rsid w:val="00241DF1"/>
    <w:rsid w:val="00243B53"/>
    <w:rsid w:val="00244C4C"/>
    <w:rsid w:val="00245EB1"/>
    <w:rsid w:val="0025371F"/>
    <w:rsid w:val="00264E25"/>
    <w:rsid w:val="0026547E"/>
    <w:rsid w:val="00265A06"/>
    <w:rsid w:val="00265AF9"/>
    <w:rsid w:val="002672AF"/>
    <w:rsid w:val="00270AB0"/>
    <w:rsid w:val="00271F02"/>
    <w:rsid w:val="002746BB"/>
    <w:rsid w:val="0027565A"/>
    <w:rsid w:val="00284D64"/>
    <w:rsid w:val="0028672C"/>
    <w:rsid w:val="0029176A"/>
    <w:rsid w:val="0029344E"/>
    <w:rsid w:val="00296DD0"/>
    <w:rsid w:val="002A3C7C"/>
    <w:rsid w:val="002B3424"/>
    <w:rsid w:val="002B36A2"/>
    <w:rsid w:val="002B39B2"/>
    <w:rsid w:val="002B543A"/>
    <w:rsid w:val="002C0776"/>
    <w:rsid w:val="002C6D3C"/>
    <w:rsid w:val="002C78C4"/>
    <w:rsid w:val="002D02F1"/>
    <w:rsid w:val="002E24C6"/>
    <w:rsid w:val="002E272C"/>
    <w:rsid w:val="002E3FE8"/>
    <w:rsid w:val="002F0178"/>
    <w:rsid w:val="0030446A"/>
    <w:rsid w:val="00306A61"/>
    <w:rsid w:val="00306F24"/>
    <w:rsid w:val="003072A0"/>
    <w:rsid w:val="003078BD"/>
    <w:rsid w:val="00307C6D"/>
    <w:rsid w:val="00316F29"/>
    <w:rsid w:val="00321E9D"/>
    <w:rsid w:val="00322ACB"/>
    <w:rsid w:val="00330556"/>
    <w:rsid w:val="00332D5E"/>
    <w:rsid w:val="00335B53"/>
    <w:rsid w:val="0033632B"/>
    <w:rsid w:val="003370DF"/>
    <w:rsid w:val="0034678C"/>
    <w:rsid w:val="00352321"/>
    <w:rsid w:val="00352553"/>
    <w:rsid w:val="00354816"/>
    <w:rsid w:val="0035626F"/>
    <w:rsid w:val="0036246B"/>
    <w:rsid w:val="00363A31"/>
    <w:rsid w:val="00365CEC"/>
    <w:rsid w:val="00365E4C"/>
    <w:rsid w:val="00366685"/>
    <w:rsid w:val="0037154A"/>
    <w:rsid w:val="0037198F"/>
    <w:rsid w:val="00372A70"/>
    <w:rsid w:val="00372CD0"/>
    <w:rsid w:val="003737F7"/>
    <w:rsid w:val="0037670E"/>
    <w:rsid w:val="00376BF9"/>
    <w:rsid w:val="00384C43"/>
    <w:rsid w:val="003876F9"/>
    <w:rsid w:val="00395FE7"/>
    <w:rsid w:val="003A2EE6"/>
    <w:rsid w:val="003A3192"/>
    <w:rsid w:val="003A3465"/>
    <w:rsid w:val="003A43DE"/>
    <w:rsid w:val="003A7902"/>
    <w:rsid w:val="003B1121"/>
    <w:rsid w:val="003B1136"/>
    <w:rsid w:val="003B4CD5"/>
    <w:rsid w:val="003C02DA"/>
    <w:rsid w:val="003C0794"/>
    <w:rsid w:val="003C11D3"/>
    <w:rsid w:val="003C4768"/>
    <w:rsid w:val="003D3DF9"/>
    <w:rsid w:val="003D5CEF"/>
    <w:rsid w:val="003D7D55"/>
    <w:rsid w:val="003E0477"/>
    <w:rsid w:val="003E0B64"/>
    <w:rsid w:val="003E13D9"/>
    <w:rsid w:val="003E1487"/>
    <w:rsid w:val="003E265B"/>
    <w:rsid w:val="003E5FE6"/>
    <w:rsid w:val="003E6C41"/>
    <w:rsid w:val="003F2E62"/>
    <w:rsid w:val="003F53C7"/>
    <w:rsid w:val="003F5EB1"/>
    <w:rsid w:val="003F7346"/>
    <w:rsid w:val="004007BE"/>
    <w:rsid w:val="00402829"/>
    <w:rsid w:val="00404D59"/>
    <w:rsid w:val="00405592"/>
    <w:rsid w:val="0040562E"/>
    <w:rsid w:val="0040573F"/>
    <w:rsid w:val="0041360F"/>
    <w:rsid w:val="00415F5E"/>
    <w:rsid w:val="00416574"/>
    <w:rsid w:val="00432212"/>
    <w:rsid w:val="00432485"/>
    <w:rsid w:val="004327F7"/>
    <w:rsid w:val="004362C9"/>
    <w:rsid w:val="0044560A"/>
    <w:rsid w:val="0044625D"/>
    <w:rsid w:val="00447993"/>
    <w:rsid w:val="004517A8"/>
    <w:rsid w:val="00453FCB"/>
    <w:rsid w:val="00456BF4"/>
    <w:rsid w:val="00461F1D"/>
    <w:rsid w:val="00464E24"/>
    <w:rsid w:val="00466A32"/>
    <w:rsid w:val="00470DD5"/>
    <w:rsid w:val="00475508"/>
    <w:rsid w:val="004762A0"/>
    <w:rsid w:val="004775B0"/>
    <w:rsid w:val="00483353"/>
    <w:rsid w:val="00484539"/>
    <w:rsid w:val="004910D2"/>
    <w:rsid w:val="004922A7"/>
    <w:rsid w:val="00492DDB"/>
    <w:rsid w:val="00493BC3"/>
    <w:rsid w:val="00497386"/>
    <w:rsid w:val="004A36D7"/>
    <w:rsid w:val="004A5360"/>
    <w:rsid w:val="004A627F"/>
    <w:rsid w:val="004A6607"/>
    <w:rsid w:val="004B1B5F"/>
    <w:rsid w:val="004B2D3F"/>
    <w:rsid w:val="004B4334"/>
    <w:rsid w:val="004B6590"/>
    <w:rsid w:val="004C0F76"/>
    <w:rsid w:val="004C1290"/>
    <w:rsid w:val="004C3B44"/>
    <w:rsid w:val="004C69B3"/>
    <w:rsid w:val="004D18D9"/>
    <w:rsid w:val="004D2292"/>
    <w:rsid w:val="004D7A4F"/>
    <w:rsid w:val="004E6BF7"/>
    <w:rsid w:val="004E721C"/>
    <w:rsid w:val="004F2A0E"/>
    <w:rsid w:val="004F3581"/>
    <w:rsid w:val="004F4B92"/>
    <w:rsid w:val="0050042D"/>
    <w:rsid w:val="005008F4"/>
    <w:rsid w:val="00503A6B"/>
    <w:rsid w:val="00503E8D"/>
    <w:rsid w:val="00520161"/>
    <w:rsid w:val="00522101"/>
    <w:rsid w:val="00532C16"/>
    <w:rsid w:val="00533A4C"/>
    <w:rsid w:val="005428EE"/>
    <w:rsid w:val="00551374"/>
    <w:rsid w:val="00557A00"/>
    <w:rsid w:val="00562A42"/>
    <w:rsid w:val="00562DEF"/>
    <w:rsid w:val="005657CF"/>
    <w:rsid w:val="005721A7"/>
    <w:rsid w:val="005760C3"/>
    <w:rsid w:val="00585B33"/>
    <w:rsid w:val="005862F3"/>
    <w:rsid w:val="0059253B"/>
    <w:rsid w:val="0059277A"/>
    <w:rsid w:val="005935A8"/>
    <w:rsid w:val="005940E6"/>
    <w:rsid w:val="00596D8A"/>
    <w:rsid w:val="005A1F6C"/>
    <w:rsid w:val="005A3E55"/>
    <w:rsid w:val="005A6093"/>
    <w:rsid w:val="005B20A9"/>
    <w:rsid w:val="005B302E"/>
    <w:rsid w:val="005B40FE"/>
    <w:rsid w:val="005B5A69"/>
    <w:rsid w:val="005B7573"/>
    <w:rsid w:val="005C425E"/>
    <w:rsid w:val="005C5B30"/>
    <w:rsid w:val="005D68EF"/>
    <w:rsid w:val="005E0B5E"/>
    <w:rsid w:val="005E175A"/>
    <w:rsid w:val="005E4DC4"/>
    <w:rsid w:val="005E6BD6"/>
    <w:rsid w:val="005E729B"/>
    <w:rsid w:val="005F146C"/>
    <w:rsid w:val="005F624C"/>
    <w:rsid w:val="005F70A1"/>
    <w:rsid w:val="006009C7"/>
    <w:rsid w:val="00602681"/>
    <w:rsid w:val="006054CC"/>
    <w:rsid w:val="00605562"/>
    <w:rsid w:val="0061179A"/>
    <w:rsid w:val="00612E10"/>
    <w:rsid w:val="00613E4E"/>
    <w:rsid w:val="00616D51"/>
    <w:rsid w:val="00617A39"/>
    <w:rsid w:val="006210E1"/>
    <w:rsid w:val="00622559"/>
    <w:rsid w:val="00623477"/>
    <w:rsid w:val="00627DF5"/>
    <w:rsid w:val="00630329"/>
    <w:rsid w:val="006321A9"/>
    <w:rsid w:val="00636431"/>
    <w:rsid w:val="00636AA5"/>
    <w:rsid w:val="00642C5C"/>
    <w:rsid w:val="006458B8"/>
    <w:rsid w:val="00645FD9"/>
    <w:rsid w:val="00650F4C"/>
    <w:rsid w:val="00651055"/>
    <w:rsid w:val="00652028"/>
    <w:rsid w:val="0066084C"/>
    <w:rsid w:val="006620F5"/>
    <w:rsid w:val="006624A9"/>
    <w:rsid w:val="00665518"/>
    <w:rsid w:val="00671AE2"/>
    <w:rsid w:val="00674645"/>
    <w:rsid w:val="006765F2"/>
    <w:rsid w:val="0067759F"/>
    <w:rsid w:val="00677973"/>
    <w:rsid w:val="00681667"/>
    <w:rsid w:val="00691DAB"/>
    <w:rsid w:val="006927B1"/>
    <w:rsid w:val="0069729D"/>
    <w:rsid w:val="006A2FD2"/>
    <w:rsid w:val="006A431B"/>
    <w:rsid w:val="006A47D5"/>
    <w:rsid w:val="006A5D15"/>
    <w:rsid w:val="006B2891"/>
    <w:rsid w:val="006B28E8"/>
    <w:rsid w:val="006B3D2C"/>
    <w:rsid w:val="006B6DD9"/>
    <w:rsid w:val="006B6E54"/>
    <w:rsid w:val="006C1CA8"/>
    <w:rsid w:val="006C3735"/>
    <w:rsid w:val="006C3F60"/>
    <w:rsid w:val="006C5021"/>
    <w:rsid w:val="006C54CE"/>
    <w:rsid w:val="006D1088"/>
    <w:rsid w:val="006D68E8"/>
    <w:rsid w:val="006D68F3"/>
    <w:rsid w:val="006F03DA"/>
    <w:rsid w:val="006F054D"/>
    <w:rsid w:val="006F1F27"/>
    <w:rsid w:val="006F27B7"/>
    <w:rsid w:val="006F4F80"/>
    <w:rsid w:val="006F5785"/>
    <w:rsid w:val="006F6358"/>
    <w:rsid w:val="006F755D"/>
    <w:rsid w:val="0070201F"/>
    <w:rsid w:val="007020BF"/>
    <w:rsid w:val="00702D01"/>
    <w:rsid w:val="00707670"/>
    <w:rsid w:val="00712091"/>
    <w:rsid w:val="00712F33"/>
    <w:rsid w:val="00721396"/>
    <w:rsid w:val="00721B19"/>
    <w:rsid w:val="00723C6B"/>
    <w:rsid w:val="00724713"/>
    <w:rsid w:val="00724E04"/>
    <w:rsid w:val="007271B1"/>
    <w:rsid w:val="0073257C"/>
    <w:rsid w:val="00736D31"/>
    <w:rsid w:val="0074190E"/>
    <w:rsid w:val="0074266F"/>
    <w:rsid w:val="007456E7"/>
    <w:rsid w:val="00746A00"/>
    <w:rsid w:val="00746C99"/>
    <w:rsid w:val="00747F63"/>
    <w:rsid w:val="00754B9B"/>
    <w:rsid w:val="00762CF6"/>
    <w:rsid w:val="00763E5B"/>
    <w:rsid w:val="007710D9"/>
    <w:rsid w:val="00774C9D"/>
    <w:rsid w:val="00780EF8"/>
    <w:rsid w:val="00781237"/>
    <w:rsid w:val="0078496D"/>
    <w:rsid w:val="00784CE3"/>
    <w:rsid w:val="00791085"/>
    <w:rsid w:val="00795CBA"/>
    <w:rsid w:val="007A232E"/>
    <w:rsid w:val="007B0272"/>
    <w:rsid w:val="007B1B4A"/>
    <w:rsid w:val="007B1CDA"/>
    <w:rsid w:val="007B2B43"/>
    <w:rsid w:val="007B5176"/>
    <w:rsid w:val="007B6B16"/>
    <w:rsid w:val="007B70A7"/>
    <w:rsid w:val="007B7641"/>
    <w:rsid w:val="007C0941"/>
    <w:rsid w:val="007C0D87"/>
    <w:rsid w:val="007C304E"/>
    <w:rsid w:val="007C343E"/>
    <w:rsid w:val="007C381C"/>
    <w:rsid w:val="007C5A4E"/>
    <w:rsid w:val="007D67B5"/>
    <w:rsid w:val="007D6EFC"/>
    <w:rsid w:val="007D70B2"/>
    <w:rsid w:val="007D7D81"/>
    <w:rsid w:val="007E13D5"/>
    <w:rsid w:val="007E1681"/>
    <w:rsid w:val="007E2860"/>
    <w:rsid w:val="007E515A"/>
    <w:rsid w:val="007E6727"/>
    <w:rsid w:val="007F15B8"/>
    <w:rsid w:val="007F2092"/>
    <w:rsid w:val="007F463D"/>
    <w:rsid w:val="0080030B"/>
    <w:rsid w:val="00805D4B"/>
    <w:rsid w:val="0080635A"/>
    <w:rsid w:val="00811A92"/>
    <w:rsid w:val="00811D2D"/>
    <w:rsid w:val="00814AE2"/>
    <w:rsid w:val="00814E9B"/>
    <w:rsid w:val="008178A3"/>
    <w:rsid w:val="00817974"/>
    <w:rsid w:val="00820EBE"/>
    <w:rsid w:val="00821361"/>
    <w:rsid w:val="00822C59"/>
    <w:rsid w:val="008238F3"/>
    <w:rsid w:val="00825ABD"/>
    <w:rsid w:val="00830DFD"/>
    <w:rsid w:val="00841042"/>
    <w:rsid w:val="00844F7F"/>
    <w:rsid w:val="00847B94"/>
    <w:rsid w:val="00852651"/>
    <w:rsid w:val="00852687"/>
    <w:rsid w:val="0085492F"/>
    <w:rsid w:val="00857275"/>
    <w:rsid w:val="0085778E"/>
    <w:rsid w:val="00860376"/>
    <w:rsid w:val="00860A02"/>
    <w:rsid w:val="008629C0"/>
    <w:rsid w:val="00865A0A"/>
    <w:rsid w:val="00874995"/>
    <w:rsid w:val="008751D1"/>
    <w:rsid w:val="00876B6D"/>
    <w:rsid w:val="00882BF4"/>
    <w:rsid w:val="00884022"/>
    <w:rsid w:val="0088774D"/>
    <w:rsid w:val="00893C1C"/>
    <w:rsid w:val="00897D38"/>
    <w:rsid w:val="008A1973"/>
    <w:rsid w:val="008A4976"/>
    <w:rsid w:val="008A71B5"/>
    <w:rsid w:val="008A72FC"/>
    <w:rsid w:val="008B0313"/>
    <w:rsid w:val="008B049A"/>
    <w:rsid w:val="008B13D2"/>
    <w:rsid w:val="008B3526"/>
    <w:rsid w:val="008B36A6"/>
    <w:rsid w:val="008C370C"/>
    <w:rsid w:val="008C3BE4"/>
    <w:rsid w:val="008C667D"/>
    <w:rsid w:val="008D2398"/>
    <w:rsid w:val="008D2EF9"/>
    <w:rsid w:val="008D4339"/>
    <w:rsid w:val="008D5FFE"/>
    <w:rsid w:val="008E0A9B"/>
    <w:rsid w:val="008E1BF2"/>
    <w:rsid w:val="008E48B0"/>
    <w:rsid w:val="008E5C77"/>
    <w:rsid w:val="008E681A"/>
    <w:rsid w:val="008F05A2"/>
    <w:rsid w:val="008F224D"/>
    <w:rsid w:val="008F47D0"/>
    <w:rsid w:val="008F531D"/>
    <w:rsid w:val="008F609B"/>
    <w:rsid w:val="008F6492"/>
    <w:rsid w:val="008F6E6F"/>
    <w:rsid w:val="00900491"/>
    <w:rsid w:val="009016E5"/>
    <w:rsid w:val="00906169"/>
    <w:rsid w:val="00910AE3"/>
    <w:rsid w:val="009111CE"/>
    <w:rsid w:val="00911BCA"/>
    <w:rsid w:val="00915F4D"/>
    <w:rsid w:val="00916BB3"/>
    <w:rsid w:val="0092459A"/>
    <w:rsid w:val="00925E9E"/>
    <w:rsid w:val="00930EE4"/>
    <w:rsid w:val="0093279E"/>
    <w:rsid w:val="00933CFA"/>
    <w:rsid w:val="009342F2"/>
    <w:rsid w:val="00936375"/>
    <w:rsid w:val="00946D73"/>
    <w:rsid w:val="009475B4"/>
    <w:rsid w:val="00950D27"/>
    <w:rsid w:val="00951EF0"/>
    <w:rsid w:val="00952204"/>
    <w:rsid w:val="00952A5A"/>
    <w:rsid w:val="00954554"/>
    <w:rsid w:val="00954BE6"/>
    <w:rsid w:val="009616BF"/>
    <w:rsid w:val="00961D88"/>
    <w:rsid w:val="00962435"/>
    <w:rsid w:val="00971C5A"/>
    <w:rsid w:val="009800BA"/>
    <w:rsid w:val="00982BD0"/>
    <w:rsid w:val="00984734"/>
    <w:rsid w:val="00992B3B"/>
    <w:rsid w:val="00992DB3"/>
    <w:rsid w:val="00993FAA"/>
    <w:rsid w:val="009A01C4"/>
    <w:rsid w:val="009A4B09"/>
    <w:rsid w:val="009A4D5D"/>
    <w:rsid w:val="009A54FA"/>
    <w:rsid w:val="009B07CC"/>
    <w:rsid w:val="009B678C"/>
    <w:rsid w:val="009C0ED3"/>
    <w:rsid w:val="009C2140"/>
    <w:rsid w:val="009C49FB"/>
    <w:rsid w:val="009C677C"/>
    <w:rsid w:val="009C6BED"/>
    <w:rsid w:val="009C719D"/>
    <w:rsid w:val="009D036A"/>
    <w:rsid w:val="009D08B7"/>
    <w:rsid w:val="009D412F"/>
    <w:rsid w:val="009D5686"/>
    <w:rsid w:val="009D6CD1"/>
    <w:rsid w:val="009E11CB"/>
    <w:rsid w:val="009E7FAC"/>
    <w:rsid w:val="009F1E88"/>
    <w:rsid w:val="009F5041"/>
    <w:rsid w:val="009F5E70"/>
    <w:rsid w:val="00A03571"/>
    <w:rsid w:val="00A040C1"/>
    <w:rsid w:val="00A12B19"/>
    <w:rsid w:val="00A12C9C"/>
    <w:rsid w:val="00A20ECA"/>
    <w:rsid w:val="00A24EFD"/>
    <w:rsid w:val="00A3145F"/>
    <w:rsid w:val="00A33ACB"/>
    <w:rsid w:val="00A41C50"/>
    <w:rsid w:val="00A421BC"/>
    <w:rsid w:val="00A44582"/>
    <w:rsid w:val="00A44E96"/>
    <w:rsid w:val="00A506CD"/>
    <w:rsid w:val="00A5706B"/>
    <w:rsid w:val="00A57A17"/>
    <w:rsid w:val="00A6628C"/>
    <w:rsid w:val="00A7039C"/>
    <w:rsid w:val="00A74962"/>
    <w:rsid w:val="00A75EAC"/>
    <w:rsid w:val="00A76BB2"/>
    <w:rsid w:val="00A770C4"/>
    <w:rsid w:val="00A80234"/>
    <w:rsid w:val="00A821C8"/>
    <w:rsid w:val="00A86881"/>
    <w:rsid w:val="00A86A03"/>
    <w:rsid w:val="00A90310"/>
    <w:rsid w:val="00A90325"/>
    <w:rsid w:val="00A97817"/>
    <w:rsid w:val="00AB2425"/>
    <w:rsid w:val="00AB2B77"/>
    <w:rsid w:val="00AB5973"/>
    <w:rsid w:val="00AB7FA7"/>
    <w:rsid w:val="00AC0C2D"/>
    <w:rsid w:val="00AC2975"/>
    <w:rsid w:val="00AC679F"/>
    <w:rsid w:val="00AC7D12"/>
    <w:rsid w:val="00AD2DB9"/>
    <w:rsid w:val="00AD327B"/>
    <w:rsid w:val="00AD4CDF"/>
    <w:rsid w:val="00AD581A"/>
    <w:rsid w:val="00AE0D93"/>
    <w:rsid w:val="00AE78A2"/>
    <w:rsid w:val="00AE7D56"/>
    <w:rsid w:val="00AF16E0"/>
    <w:rsid w:val="00AF1DE0"/>
    <w:rsid w:val="00AF4CF0"/>
    <w:rsid w:val="00B040AB"/>
    <w:rsid w:val="00B074DF"/>
    <w:rsid w:val="00B13380"/>
    <w:rsid w:val="00B14AE1"/>
    <w:rsid w:val="00B21E9C"/>
    <w:rsid w:val="00B23A4C"/>
    <w:rsid w:val="00B23A92"/>
    <w:rsid w:val="00B3107B"/>
    <w:rsid w:val="00B31C3E"/>
    <w:rsid w:val="00B32BB7"/>
    <w:rsid w:val="00B344DF"/>
    <w:rsid w:val="00B34E0E"/>
    <w:rsid w:val="00B364A0"/>
    <w:rsid w:val="00B45B2D"/>
    <w:rsid w:val="00B472BF"/>
    <w:rsid w:val="00B52AEB"/>
    <w:rsid w:val="00B53A5B"/>
    <w:rsid w:val="00B547A6"/>
    <w:rsid w:val="00B577D8"/>
    <w:rsid w:val="00B605A6"/>
    <w:rsid w:val="00B623B0"/>
    <w:rsid w:val="00B63FB9"/>
    <w:rsid w:val="00B64112"/>
    <w:rsid w:val="00B70DD3"/>
    <w:rsid w:val="00B71B89"/>
    <w:rsid w:val="00B759C2"/>
    <w:rsid w:val="00B820BF"/>
    <w:rsid w:val="00B869CD"/>
    <w:rsid w:val="00B9118C"/>
    <w:rsid w:val="00B92192"/>
    <w:rsid w:val="00B9746C"/>
    <w:rsid w:val="00BA17F4"/>
    <w:rsid w:val="00BA4E45"/>
    <w:rsid w:val="00BA657E"/>
    <w:rsid w:val="00BB30BB"/>
    <w:rsid w:val="00BB347C"/>
    <w:rsid w:val="00BC01C4"/>
    <w:rsid w:val="00BC1193"/>
    <w:rsid w:val="00BC19CF"/>
    <w:rsid w:val="00BC2D1F"/>
    <w:rsid w:val="00BC4E46"/>
    <w:rsid w:val="00BD1349"/>
    <w:rsid w:val="00BD558C"/>
    <w:rsid w:val="00BE034E"/>
    <w:rsid w:val="00BE1D85"/>
    <w:rsid w:val="00BE4395"/>
    <w:rsid w:val="00BE4DBD"/>
    <w:rsid w:val="00BF1E71"/>
    <w:rsid w:val="00BF4300"/>
    <w:rsid w:val="00BF775D"/>
    <w:rsid w:val="00C060D4"/>
    <w:rsid w:val="00C06F0B"/>
    <w:rsid w:val="00C11575"/>
    <w:rsid w:val="00C136F9"/>
    <w:rsid w:val="00C13B16"/>
    <w:rsid w:val="00C208FC"/>
    <w:rsid w:val="00C20F49"/>
    <w:rsid w:val="00C25560"/>
    <w:rsid w:val="00C2629E"/>
    <w:rsid w:val="00C313DF"/>
    <w:rsid w:val="00C33A20"/>
    <w:rsid w:val="00C3576D"/>
    <w:rsid w:val="00C3723C"/>
    <w:rsid w:val="00C372F0"/>
    <w:rsid w:val="00C46CF7"/>
    <w:rsid w:val="00C479DD"/>
    <w:rsid w:val="00C50A47"/>
    <w:rsid w:val="00C619ED"/>
    <w:rsid w:val="00C61B17"/>
    <w:rsid w:val="00C64B9E"/>
    <w:rsid w:val="00C67370"/>
    <w:rsid w:val="00C72C2D"/>
    <w:rsid w:val="00C736D6"/>
    <w:rsid w:val="00C81B2A"/>
    <w:rsid w:val="00C8223A"/>
    <w:rsid w:val="00C831ED"/>
    <w:rsid w:val="00C85BCE"/>
    <w:rsid w:val="00C86856"/>
    <w:rsid w:val="00C967C0"/>
    <w:rsid w:val="00CA4B80"/>
    <w:rsid w:val="00CA4B81"/>
    <w:rsid w:val="00CA69FB"/>
    <w:rsid w:val="00CA743D"/>
    <w:rsid w:val="00CB2472"/>
    <w:rsid w:val="00CB6266"/>
    <w:rsid w:val="00CC23AF"/>
    <w:rsid w:val="00CC3118"/>
    <w:rsid w:val="00CC4242"/>
    <w:rsid w:val="00CD4806"/>
    <w:rsid w:val="00CE2BE8"/>
    <w:rsid w:val="00CF2530"/>
    <w:rsid w:val="00CF45C7"/>
    <w:rsid w:val="00D01D85"/>
    <w:rsid w:val="00D01EC1"/>
    <w:rsid w:val="00D03755"/>
    <w:rsid w:val="00D119F0"/>
    <w:rsid w:val="00D14C12"/>
    <w:rsid w:val="00D1740E"/>
    <w:rsid w:val="00D22025"/>
    <w:rsid w:val="00D22E58"/>
    <w:rsid w:val="00D2350B"/>
    <w:rsid w:val="00D24276"/>
    <w:rsid w:val="00D2670B"/>
    <w:rsid w:val="00D2790B"/>
    <w:rsid w:val="00D30B91"/>
    <w:rsid w:val="00D311A2"/>
    <w:rsid w:val="00D31FD5"/>
    <w:rsid w:val="00D33A0D"/>
    <w:rsid w:val="00D341FF"/>
    <w:rsid w:val="00D34587"/>
    <w:rsid w:val="00D37AB6"/>
    <w:rsid w:val="00D37FD2"/>
    <w:rsid w:val="00D407A1"/>
    <w:rsid w:val="00D413B1"/>
    <w:rsid w:val="00D440F1"/>
    <w:rsid w:val="00D453F6"/>
    <w:rsid w:val="00D46BFF"/>
    <w:rsid w:val="00D47DD1"/>
    <w:rsid w:val="00D531DE"/>
    <w:rsid w:val="00D545DC"/>
    <w:rsid w:val="00D57FE5"/>
    <w:rsid w:val="00D61FAB"/>
    <w:rsid w:val="00D640CC"/>
    <w:rsid w:val="00D741E4"/>
    <w:rsid w:val="00D75478"/>
    <w:rsid w:val="00D759D5"/>
    <w:rsid w:val="00D76659"/>
    <w:rsid w:val="00D80465"/>
    <w:rsid w:val="00D815C1"/>
    <w:rsid w:val="00D817F3"/>
    <w:rsid w:val="00D83A72"/>
    <w:rsid w:val="00D83B4F"/>
    <w:rsid w:val="00D84D0E"/>
    <w:rsid w:val="00D8515A"/>
    <w:rsid w:val="00D90FBF"/>
    <w:rsid w:val="00D92038"/>
    <w:rsid w:val="00D97B93"/>
    <w:rsid w:val="00DA3FF6"/>
    <w:rsid w:val="00DA4519"/>
    <w:rsid w:val="00DA6D06"/>
    <w:rsid w:val="00DB0CC0"/>
    <w:rsid w:val="00DB1343"/>
    <w:rsid w:val="00DB1A46"/>
    <w:rsid w:val="00DB3039"/>
    <w:rsid w:val="00DB5268"/>
    <w:rsid w:val="00DB5C30"/>
    <w:rsid w:val="00DB5CA5"/>
    <w:rsid w:val="00DC1E7D"/>
    <w:rsid w:val="00DC2695"/>
    <w:rsid w:val="00DC5087"/>
    <w:rsid w:val="00DC6578"/>
    <w:rsid w:val="00DD240D"/>
    <w:rsid w:val="00DD25ED"/>
    <w:rsid w:val="00DD3E9E"/>
    <w:rsid w:val="00DD4DF0"/>
    <w:rsid w:val="00DD6F61"/>
    <w:rsid w:val="00DD79D2"/>
    <w:rsid w:val="00DE039C"/>
    <w:rsid w:val="00DE0515"/>
    <w:rsid w:val="00DE22E2"/>
    <w:rsid w:val="00DE3B04"/>
    <w:rsid w:val="00DF283A"/>
    <w:rsid w:val="00DF5D4F"/>
    <w:rsid w:val="00DF71F1"/>
    <w:rsid w:val="00E00453"/>
    <w:rsid w:val="00E00D52"/>
    <w:rsid w:val="00E02273"/>
    <w:rsid w:val="00E0254C"/>
    <w:rsid w:val="00E03F76"/>
    <w:rsid w:val="00E046A4"/>
    <w:rsid w:val="00E053E3"/>
    <w:rsid w:val="00E07359"/>
    <w:rsid w:val="00E100BC"/>
    <w:rsid w:val="00E10E1A"/>
    <w:rsid w:val="00E163A3"/>
    <w:rsid w:val="00E313AC"/>
    <w:rsid w:val="00E401CE"/>
    <w:rsid w:val="00E42C71"/>
    <w:rsid w:val="00E43F4A"/>
    <w:rsid w:val="00E4512F"/>
    <w:rsid w:val="00E46170"/>
    <w:rsid w:val="00E51D56"/>
    <w:rsid w:val="00E51E56"/>
    <w:rsid w:val="00E53F12"/>
    <w:rsid w:val="00E53FF9"/>
    <w:rsid w:val="00E55B31"/>
    <w:rsid w:val="00E60F91"/>
    <w:rsid w:val="00E61304"/>
    <w:rsid w:val="00E62523"/>
    <w:rsid w:val="00E70D39"/>
    <w:rsid w:val="00E70E68"/>
    <w:rsid w:val="00E71B17"/>
    <w:rsid w:val="00E7439B"/>
    <w:rsid w:val="00E74A22"/>
    <w:rsid w:val="00E74ED8"/>
    <w:rsid w:val="00E804BF"/>
    <w:rsid w:val="00E86B6A"/>
    <w:rsid w:val="00E911ED"/>
    <w:rsid w:val="00E926FF"/>
    <w:rsid w:val="00E93321"/>
    <w:rsid w:val="00E95143"/>
    <w:rsid w:val="00E95C64"/>
    <w:rsid w:val="00EA08FE"/>
    <w:rsid w:val="00EA4C99"/>
    <w:rsid w:val="00EB7F73"/>
    <w:rsid w:val="00EC6524"/>
    <w:rsid w:val="00EC6738"/>
    <w:rsid w:val="00EC7086"/>
    <w:rsid w:val="00ED03AA"/>
    <w:rsid w:val="00ED1EF8"/>
    <w:rsid w:val="00ED6C59"/>
    <w:rsid w:val="00ED6FF5"/>
    <w:rsid w:val="00EE0EC0"/>
    <w:rsid w:val="00EE1C08"/>
    <w:rsid w:val="00EF0CBC"/>
    <w:rsid w:val="00EF4317"/>
    <w:rsid w:val="00EF7676"/>
    <w:rsid w:val="00EF7CA9"/>
    <w:rsid w:val="00F02D74"/>
    <w:rsid w:val="00F03026"/>
    <w:rsid w:val="00F074CE"/>
    <w:rsid w:val="00F10CAD"/>
    <w:rsid w:val="00F11625"/>
    <w:rsid w:val="00F12C86"/>
    <w:rsid w:val="00F136CA"/>
    <w:rsid w:val="00F16B7A"/>
    <w:rsid w:val="00F23348"/>
    <w:rsid w:val="00F247D4"/>
    <w:rsid w:val="00F254AE"/>
    <w:rsid w:val="00F273D9"/>
    <w:rsid w:val="00F30EA8"/>
    <w:rsid w:val="00F333A7"/>
    <w:rsid w:val="00F33706"/>
    <w:rsid w:val="00F36A84"/>
    <w:rsid w:val="00F37C06"/>
    <w:rsid w:val="00F44E61"/>
    <w:rsid w:val="00F46D9B"/>
    <w:rsid w:val="00F472AE"/>
    <w:rsid w:val="00F51BC4"/>
    <w:rsid w:val="00F54496"/>
    <w:rsid w:val="00F54658"/>
    <w:rsid w:val="00F57AD8"/>
    <w:rsid w:val="00F61BB4"/>
    <w:rsid w:val="00F625C9"/>
    <w:rsid w:val="00F636E2"/>
    <w:rsid w:val="00F64965"/>
    <w:rsid w:val="00F65902"/>
    <w:rsid w:val="00F67CB6"/>
    <w:rsid w:val="00F76A55"/>
    <w:rsid w:val="00F81D22"/>
    <w:rsid w:val="00F8662A"/>
    <w:rsid w:val="00F86706"/>
    <w:rsid w:val="00F93246"/>
    <w:rsid w:val="00F9586B"/>
    <w:rsid w:val="00FA0408"/>
    <w:rsid w:val="00FA6B83"/>
    <w:rsid w:val="00FA7AAF"/>
    <w:rsid w:val="00FB72A0"/>
    <w:rsid w:val="00FB7E86"/>
    <w:rsid w:val="00FB7ED2"/>
    <w:rsid w:val="00FC580B"/>
    <w:rsid w:val="00FC68CC"/>
    <w:rsid w:val="00FC7546"/>
    <w:rsid w:val="00FC77F3"/>
    <w:rsid w:val="00FD277F"/>
    <w:rsid w:val="00FD389F"/>
    <w:rsid w:val="00FE0DA8"/>
    <w:rsid w:val="00FE0FED"/>
    <w:rsid w:val="00FE612C"/>
    <w:rsid w:val="00FF2E5C"/>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8787"/>
    <o:shapelayout v:ext="edit">
      <o:idmap v:ext="edit" data="1"/>
    </o:shapelayout>
  </w:shapeDefaults>
  <w:decimalSymbol w:val="."/>
  <w:listSeparator w:val=","/>
  <w14:docId w14:val="7C9344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uiPriority w:val="2"/>
    <w:qFormat/>
    <w:rsid w:val="00962435"/>
    <w:pPr>
      <w:keepNext/>
      <w:keepLines/>
      <w:spacing w:before="240" w:after="240" w:line="240" w:lineRule="auto"/>
      <w:outlineLvl w:val="0"/>
    </w:pPr>
    <w:rPr>
      <w:b/>
      <w:noProof/>
      <w:color w:val="001A70" w:themeColor="text2"/>
      <w:sz w:val="28"/>
    </w:rPr>
  </w:style>
  <w:style w:type="paragraph" w:styleId="Heading2">
    <w:name w:val="heading 2"/>
    <w:basedOn w:val="RecommendationsDescriptions"/>
    <w:next w:val="Normal"/>
    <w:link w:val="Heading2Char"/>
    <w:autoRedefine/>
    <w:unhideWhenUsed/>
    <w:qFormat/>
    <w:rsid w:val="00EA08FE"/>
    <w:pPr>
      <w:spacing w:before="240" w:after="120" w:line="276" w:lineRule="auto"/>
      <w:outlineLvl w:val="1"/>
    </w:pPr>
    <w:rPr>
      <w:noProof/>
      <w:sz w:val="28"/>
    </w:rPr>
  </w:style>
  <w:style w:type="paragraph" w:styleId="Heading3">
    <w:name w:val="heading 3"/>
    <w:basedOn w:val="Normal"/>
    <w:next w:val="Normal"/>
    <w:link w:val="Heading3Char"/>
    <w:uiPriority w:val="9"/>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962435"/>
    <w:rPr>
      <w:rFonts w:ascii="Arial" w:eastAsiaTheme="minorEastAsia" w:hAnsi="Arial"/>
      <w:b/>
      <w:noProof/>
      <w:color w:val="001A70" w:themeColor="text2"/>
      <w:sz w:val="28"/>
      <w:szCs w:val="21"/>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autoRedefine/>
    <w:qFormat/>
    <w:rsid w:val="00852651"/>
    <w:pPr>
      <w:numPr>
        <w:numId w:val="2"/>
      </w:numPr>
      <w:tabs>
        <w:tab w:val="num" w:pos="360"/>
      </w:tabs>
      <w:spacing w:after="60"/>
      <w:ind w:left="0" w:firstLine="0"/>
    </w:pPr>
  </w:style>
  <w:style w:type="character" w:customStyle="1" w:styleId="Heading2Char">
    <w:name w:val="Heading 2 Char"/>
    <w:basedOn w:val="DefaultParagraphFont"/>
    <w:link w:val="Heading2"/>
    <w:rsid w:val="00EA08FE"/>
    <w:rPr>
      <w:rFonts w:ascii="Arial" w:eastAsiaTheme="minorEastAsia" w:hAnsi="Arial"/>
      <w:noProof/>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b w:val="0"/>
      <w:color w:val="FFFFFF" w:themeColor="background1"/>
      <w:spacing w:val="20"/>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val="0"/>
      <w:noProof/>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AB2B77"/>
    <w:rPr>
      <w:i/>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nhideWhenUsed/>
    <w:rsid w:val="008E48B0"/>
    <w:rPr>
      <w:sz w:val="16"/>
      <w:szCs w:val="16"/>
    </w:rPr>
  </w:style>
  <w:style w:type="paragraph" w:styleId="CommentText">
    <w:name w:val="annotation text"/>
    <w:basedOn w:val="Normal"/>
    <w:link w:val="CommentTextChar"/>
    <w:unhideWhenUsed/>
    <w:rsid w:val="008E48B0"/>
    <w:pPr>
      <w:spacing w:line="240" w:lineRule="auto"/>
    </w:pPr>
    <w:rPr>
      <w:szCs w:val="20"/>
    </w:rPr>
  </w:style>
  <w:style w:type="character" w:customStyle="1" w:styleId="CommentTextChar">
    <w:name w:val="Comment Text Char"/>
    <w:basedOn w:val="DefaultParagraphFont"/>
    <w:link w:val="CommentText"/>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rsid w:val="008C667D"/>
    <w:rPr>
      <w:rFonts w:asciiTheme="majorHAnsi" w:eastAsiaTheme="majorEastAsia" w:hAnsiTheme="majorHAnsi" w:cstheme="majorBidi"/>
      <w:color w:val="003120" w:themeColor="accent1" w:themeShade="7F"/>
      <w:sz w:val="24"/>
      <w:szCs w:val="24"/>
    </w:rPr>
  </w:style>
  <w:style w:type="paragraph" w:customStyle="1" w:styleId="Tabletext">
    <w:name w:val="Tabletext"/>
    <w:aliases w:val="tt"/>
    <w:basedOn w:val="Normal"/>
    <w:rsid w:val="00F67CB6"/>
    <w:pPr>
      <w:spacing w:before="60" w:after="0" w:line="240" w:lineRule="atLeast"/>
    </w:pPr>
    <w:rPr>
      <w:rFonts w:ascii="Times New Roman" w:eastAsia="Times New Roman" w:hAnsi="Times New Roman" w:cs="Times New Roman"/>
      <w:szCs w:val="20"/>
      <w:lang w:eastAsia="en-AU"/>
    </w:rPr>
  </w:style>
  <w:style w:type="numbering" w:customStyle="1" w:styleId="Style21">
    <w:name w:val="Style21"/>
    <w:uiPriority w:val="99"/>
    <w:locked/>
    <w:rsid w:val="00074D67"/>
    <w:pPr>
      <w:numPr>
        <w:numId w:val="11"/>
      </w:numPr>
    </w:pPr>
  </w:style>
  <w:style w:type="character" w:styleId="FollowedHyperlink">
    <w:name w:val="FollowedHyperlink"/>
    <w:basedOn w:val="DefaultParagraphFont"/>
    <w:uiPriority w:val="99"/>
    <w:semiHidden/>
    <w:unhideWhenUsed/>
    <w:rsid w:val="007D70B2"/>
    <w:rPr>
      <w:color w:val="5F259F" w:themeColor="followedHyperlink"/>
      <w:u w:val="single"/>
    </w:rPr>
  </w:style>
  <w:style w:type="paragraph" w:customStyle="1" w:styleId="CTA4a">
    <w:name w:val="CTA 4(a)"/>
    <w:basedOn w:val="Normal"/>
    <w:rsid w:val="00D57FE5"/>
    <w:pPr>
      <w:tabs>
        <w:tab w:val="right" w:pos="624"/>
      </w:tabs>
      <w:spacing w:before="40" w:after="0" w:line="240" w:lineRule="atLeast"/>
      <w:ind w:left="873" w:hanging="873"/>
    </w:pPr>
    <w:rPr>
      <w:rFonts w:ascii="Times New Roman" w:eastAsia="Times New Roman" w:hAnsi="Times New Roman" w:cs="Times New Roman"/>
      <w:szCs w:val="20"/>
      <w:lang w:eastAsia="en-AU"/>
    </w:rPr>
  </w:style>
  <w:style w:type="paragraph" w:customStyle="1" w:styleId="Tablea">
    <w:name w:val="Table(a)"/>
    <w:aliases w:val="ta"/>
    <w:basedOn w:val="Normal"/>
    <w:rsid w:val="008178A3"/>
    <w:pPr>
      <w:spacing w:before="60" w:after="0" w:line="240" w:lineRule="auto"/>
      <w:ind w:left="284" w:hanging="284"/>
    </w:pPr>
    <w:rPr>
      <w:rFonts w:ascii="Times New Roman" w:eastAsia="Times New Roman" w:hAnsi="Times New Roman" w:cs="Times New Roman"/>
      <w:szCs w:val="20"/>
      <w:lang w:eastAsia="en-AU"/>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rsid w:val="00FB7ED2"/>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265970562">
      <w:bodyDiv w:val="1"/>
      <w:marLeft w:val="0"/>
      <w:marRight w:val="0"/>
      <w:marTop w:val="0"/>
      <w:marBottom w:val="0"/>
      <w:divBdr>
        <w:top w:val="none" w:sz="0" w:space="0" w:color="auto"/>
        <w:left w:val="none" w:sz="0" w:space="0" w:color="auto"/>
        <w:bottom w:val="none" w:sz="0" w:space="0" w:color="auto"/>
        <w:right w:val="none" w:sz="0" w:space="0" w:color="auto"/>
      </w:divBdr>
    </w:div>
    <w:div w:id="512961858">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296444666">
      <w:bodyDiv w:val="1"/>
      <w:marLeft w:val="0"/>
      <w:marRight w:val="0"/>
      <w:marTop w:val="0"/>
      <w:marBottom w:val="0"/>
      <w:divBdr>
        <w:top w:val="none" w:sz="0" w:space="0" w:color="auto"/>
        <w:left w:val="none" w:sz="0" w:space="0" w:color="auto"/>
        <w:bottom w:val="none" w:sz="0" w:space="0" w:color="auto"/>
        <w:right w:val="none" w:sz="0" w:space="0" w:color="auto"/>
      </w:divBdr>
    </w:div>
    <w:div w:id="1671323380">
      <w:bodyDiv w:val="1"/>
      <w:marLeft w:val="0"/>
      <w:marRight w:val="0"/>
      <w:marTop w:val="0"/>
      <w:marBottom w:val="0"/>
      <w:divBdr>
        <w:top w:val="none" w:sz="0" w:space="0" w:color="auto"/>
        <w:left w:val="none" w:sz="0" w:space="0" w:color="auto"/>
        <w:bottom w:val="none" w:sz="0" w:space="0" w:color="auto"/>
        <w:right w:val="none" w:sz="0" w:space="0" w:color="auto"/>
      </w:divBdr>
    </w:div>
    <w:div w:id="1901865128">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skMBS@health.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HI@health.gov.au" TargetMode="External"/><Relationship Id="rId4" Type="http://schemas.openxmlformats.org/officeDocument/2006/relationships/webSettings" Target="webSettings.xml"/><Relationship Id="rId9" Type="http://schemas.openxmlformats.org/officeDocument/2006/relationships/hyperlink" Target="mailto:1july2021MBSchanges.generalsurgery@health.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952</Words>
  <Characters>5432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2021-07-05T07:03:00Z</dcterms:created>
  <dcterms:modified xsi:type="dcterms:W3CDTF">2021-07-05T22:18:00Z</dcterms:modified>
</cp:coreProperties>
</file>