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B59A71" w14:textId="603795BF" w:rsidR="00567E36" w:rsidRPr="0070224F" w:rsidRDefault="00567E36" w:rsidP="0070224F">
      <w:pPr>
        <w:pStyle w:val="Heading1"/>
        <w:spacing w:before="120"/>
        <w:rPr>
          <w:rFonts w:ascii="Arial" w:hAnsi="Arial" w:cs="Arial"/>
          <w:color w:val="002060"/>
        </w:rPr>
      </w:pPr>
      <w:r w:rsidRPr="0070224F">
        <w:rPr>
          <w:rFonts w:ascii="Arial" w:hAnsi="Arial" w:cs="Arial"/>
          <w:color w:val="002060"/>
        </w:rPr>
        <w:t>Changes to M</w:t>
      </w:r>
      <w:r w:rsidR="00853E80">
        <w:rPr>
          <w:rFonts w:ascii="Arial" w:hAnsi="Arial" w:cs="Arial"/>
          <w:color w:val="002060"/>
        </w:rPr>
        <w:t xml:space="preserve">edicare </w:t>
      </w:r>
      <w:r w:rsidRPr="0070224F">
        <w:rPr>
          <w:rFonts w:ascii="Arial" w:hAnsi="Arial" w:cs="Arial"/>
          <w:color w:val="002060"/>
        </w:rPr>
        <w:t>B</w:t>
      </w:r>
      <w:r w:rsidR="00853E80">
        <w:rPr>
          <w:rFonts w:ascii="Arial" w:hAnsi="Arial" w:cs="Arial"/>
          <w:color w:val="002060"/>
        </w:rPr>
        <w:t xml:space="preserve">enefits </w:t>
      </w:r>
      <w:r w:rsidRPr="0070224F">
        <w:rPr>
          <w:rFonts w:ascii="Arial" w:hAnsi="Arial" w:cs="Arial"/>
          <w:color w:val="002060"/>
        </w:rPr>
        <w:t>S</w:t>
      </w:r>
      <w:r w:rsidR="00853E80">
        <w:rPr>
          <w:rFonts w:ascii="Arial" w:hAnsi="Arial" w:cs="Arial"/>
          <w:color w:val="002060"/>
        </w:rPr>
        <w:t>chedule</w:t>
      </w:r>
      <w:r w:rsidR="00201EF5">
        <w:rPr>
          <w:rFonts w:ascii="Arial" w:hAnsi="Arial" w:cs="Arial"/>
          <w:color w:val="002060"/>
        </w:rPr>
        <w:t xml:space="preserve"> </w:t>
      </w:r>
      <w:r w:rsidR="00D416EC">
        <w:rPr>
          <w:rFonts w:ascii="Arial" w:hAnsi="Arial" w:cs="Arial"/>
          <w:color w:val="002060"/>
        </w:rPr>
        <w:t>Cardiac Services</w:t>
      </w:r>
      <w:r w:rsidRPr="0070224F">
        <w:rPr>
          <w:rFonts w:ascii="Arial" w:hAnsi="Arial" w:cs="Arial"/>
          <w:color w:val="002060"/>
        </w:rPr>
        <w:t xml:space="preserve"> </w:t>
      </w:r>
      <w:r w:rsidR="00D416EC">
        <w:rPr>
          <w:rFonts w:ascii="Arial" w:hAnsi="Arial" w:cs="Arial"/>
          <w:color w:val="002060"/>
        </w:rPr>
        <w:t xml:space="preserve">T8 </w:t>
      </w:r>
      <w:r w:rsidR="00201EF5">
        <w:rPr>
          <w:rFonts w:ascii="Arial" w:hAnsi="Arial" w:cs="Arial"/>
          <w:color w:val="002060"/>
        </w:rPr>
        <w:t>I</w:t>
      </w:r>
      <w:r w:rsidR="00D416EC">
        <w:rPr>
          <w:rFonts w:ascii="Arial" w:hAnsi="Arial" w:cs="Arial"/>
          <w:color w:val="002060"/>
        </w:rPr>
        <w:t>tems</w:t>
      </w:r>
    </w:p>
    <w:p w14:paraId="78F2C8D3" w14:textId="19C90AC8" w:rsidR="00567E36" w:rsidRPr="007C4C33" w:rsidRDefault="00567E36" w:rsidP="00567E36">
      <w:bookmarkStart w:id="0" w:name="_Hlk4568006"/>
      <w:r>
        <w:t>Last updated</w:t>
      </w:r>
      <w:r w:rsidRPr="0024774C">
        <w:t xml:space="preserve">: </w:t>
      </w:r>
      <w:bookmarkStart w:id="1" w:name="_Hlk535506978"/>
      <w:bookmarkEnd w:id="0"/>
      <w:r w:rsidR="000362E0">
        <w:rPr>
          <w:iCs/>
        </w:rPr>
        <w:t>17</w:t>
      </w:r>
      <w:r w:rsidR="00DF1A2A" w:rsidRPr="0024774C">
        <w:rPr>
          <w:iCs/>
        </w:rPr>
        <w:t xml:space="preserve"> </w:t>
      </w:r>
      <w:r w:rsidR="000362E0">
        <w:rPr>
          <w:iCs/>
        </w:rPr>
        <w:t>December</w:t>
      </w:r>
      <w:r w:rsidRPr="0024774C">
        <w:rPr>
          <w:iCs/>
        </w:rPr>
        <w:t xml:space="preserve"> 2021</w:t>
      </w:r>
    </w:p>
    <w:bookmarkEnd w:id="1"/>
    <w:p w14:paraId="1C9706C2" w14:textId="77777777" w:rsidR="0070224F" w:rsidRPr="0070224F" w:rsidRDefault="0070224F" w:rsidP="0070224F">
      <w:pPr>
        <w:pStyle w:val="Heading2"/>
        <w:rPr>
          <w:rFonts w:ascii="Arial" w:hAnsi="Arial" w:cs="Arial"/>
          <w:color w:val="002060"/>
        </w:rPr>
      </w:pPr>
      <w:r w:rsidRPr="0070224F">
        <w:rPr>
          <w:rFonts w:ascii="Arial" w:hAnsi="Arial" w:cs="Arial"/>
          <w:color w:val="002060"/>
        </w:rPr>
        <w:t>What are the changes?</w:t>
      </w:r>
    </w:p>
    <w:p w14:paraId="68EB051C" w14:textId="12A0B733" w:rsidR="00567E36" w:rsidRDefault="00567E36" w:rsidP="00567E36">
      <w:r>
        <w:t xml:space="preserve">From 1 </w:t>
      </w:r>
      <w:r w:rsidR="00DF1A2A">
        <w:t>January 2022</w:t>
      </w:r>
      <w:r>
        <w:t xml:space="preserve">, there </w:t>
      </w:r>
      <w:bookmarkStart w:id="2" w:name="_Hlk535507068"/>
      <w:r>
        <w:t>will be change</w:t>
      </w:r>
      <w:r w:rsidR="00DF1A2A">
        <w:t>s</w:t>
      </w:r>
      <w:r>
        <w:t xml:space="preserve"> to </w:t>
      </w:r>
      <w:r w:rsidR="00DF1A2A">
        <w:t>five</w:t>
      </w:r>
      <w:r w:rsidR="00E1257B">
        <w:t xml:space="preserve"> Medicare Benefits Schedule (MBS)</w:t>
      </w:r>
      <w:r>
        <w:t xml:space="preserve"> </w:t>
      </w:r>
      <w:bookmarkEnd w:id="2"/>
      <w:r>
        <w:t xml:space="preserve">items for </w:t>
      </w:r>
      <w:r w:rsidR="00D416EC">
        <w:t>Cardiac Services T8 items</w:t>
      </w:r>
      <w:r w:rsidRPr="00183419">
        <w:t xml:space="preserve">. </w:t>
      </w:r>
      <w:r>
        <w:t>The</w:t>
      </w:r>
      <w:r w:rsidR="009D7429">
        <w:t>se</w:t>
      </w:r>
      <w:r>
        <w:t xml:space="preserve"> </w:t>
      </w:r>
      <w:r w:rsidR="00E1257B">
        <w:t>changes</w:t>
      </w:r>
      <w:r>
        <w:t xml:space="preserve"> include:</w:t>
      </w:r>
    </w:p>
    <w:p w14:paraId="72F71EA7" w14:textId="3339EC3C" w:rsidR="00584638" w:rsidRPr="00B71518" w:rsidRDefault="0047302C" w:rsidP="00B5557F">
      <w:pPr>
        <w:pStyle w:val="ListParagraph"/>
        <w:rPr>
          <w:color w:val="002060"/>
        </w:rPr>
      </w:pPr>
      <w:r w:rsidRPr="00B71518">
        <w:rPr>
          <w:b/>
          <w:bCs/>
          <w:color w:val="002060"/>
        </w:rPr>
        <w:t>Item 38358</w:t>
      </w:r>
    </w:p>
    <w:p w14:paraId="1B2FEBB3" w14:textId="5FE4EDEE" w:rsidR="00567E36" w:rsidRDefault="00584638" w:rsidP="00584638">
      <w:pPr>
        <w:pStyle w:val="ListParagraph"/>
        <w:numPr>
          <w:ilvl w:val="0"/>
          <w:numId w:val="0"/>
        </w:numPr>
        <w:ind w:left="360"/>
      </w:pPr>
      <w:r>
        <w:t xml:space="preserve">This amendment will </w:t>
      </w:r>
      <w:r w:rsidR="0024774C">
        <w:t xml:space="preserve">increase the fee </w:t>
      </w:r>
      <w:r w:rsidR="0047302C">
        <w:t>from $2089.00 (prior to 1 January 2022) to $2984.25 (from 1</w:t>
      </w:r>
      <w:r>
        <w:t> </w:t>
      </w:r>
      <w:r w:rsidR="0047302C">
        <w:t>January</w:t>
      </w:r>
      <w:r>
        <w:t> </w:t>
      </w:r>
      <w:r w:rsidR="0047302C">
        <w:t>2022)</w:t>
      </w:r>
      <w:r>
        <w:t xml:space="preserve"> for </w:t>
      </w:r>
      <w:r w:rsidRPr="00584638">
        <w:t>extraction of one or more chronically implanted transvenous pacing or defibrillator leads</w:t>
      </w:r>
      <w:r>
        <w:t>.</w:t>
      </w:r>
    </w:p>
    <w:p w14:paraId="3261369E" w14:textId="77777777" w:rsidR="00584638" w:rsidRPr="00B71518" w:rsidRDefault="0047302C" w:rsidP="00B5557F">
      <w:pPr>
        <w:pStyle w:val="ListParagraph"/>
        <w:rPr>
          <w:color w:val="002060"/>
        </w:rPr>
      </w:pPr>
      <w:r w:rsidRPr="00B71518">
        <w:rPr>
          <w:b/>
          <w:bCs/>
          <w:color w:val="002060"/>
        </w:rPr>
        <w:t>Item 90300</w:t>
      </w:r>
    </w:p>
    <w:p w14:paraId="1871F46B" w14:textId="1D8EB528" w:rsidR="00567E36" w:rsidRDefault="00E1257B" w:rsidP="00584638">
      <w:pPr>
        <w:pStyle w:val="ListParagraph"/>
        <w:numPr>
          <w:ilvl w:val="0"/>
          <w:numId w:val="0"/>
        </w:numPr>
        <w:ind w:left="360"/>
      </w:pPr>
      <w:r>
        <w:t>This a</w:t>
      </w:r>
      <w:r w:rsidR="00B95690" w:rsidRPr="00B95690">
        <w:t xml:space="preserve">mendment </w:t>
      </w:r>
      <w:r>
        <w:t>will</w:t>
      </w:r>
      <w:r w:rsidR="00B95690">
        <w:t xml:space="preserve"> remove</w:t>
      </w:r>
      <w:r w:rsidR="00B95690" w:rsidRPr="00B95690">
        <w:t xml:space="preserve"> “</w:t>
      </w:r>
      <w:r w:rsidR="00B95690" w:rsidRPr="00B71518">
        <w:rPr>
          <w:i/>
          <w:iCs/>
        </w:rPr>
        <w:t>either performing, or</w:t>
      </w:r>
      <w:r w:rsidR="00B95690" w:rsidRPr="00B95690">
        <w:t>”</w:t>
      </w:r>
      <w:r w:rsidR="00584638">
        <w:t xml:space="preserve"> from the descriptor for a </w:t>
      </w:r>
      <w:r w:rsidR="00584638" w:rsidRPr="00584638">
        <w:t>professional attendance by a cardiothoracic surgeon in the practice of the surgeon’s speciality</w:t>
      </w:r>
      <w:r w:rsidR="00584638">
        <w:t>.</w:t>
      </w:r>
      <w:r w:rsidR="00EF526F">
        <w:t xml:space="preserve"> The primary change to this item is that it will no longer be claimable by an accredited Cardiothoracic Surgeon when the Surgeon conducts the primary lead extraction service (item 38358).</w:t>
      </w:r>
    </w:p>
    <w:p w14:paraId="42A53801" w14:textId="77777777" w:rsidR="00584638" w:rsidRPr="00B71518" w:rsidRDefault="0047302C" w:rsidP="00B5557F">
      <w:pPr>
        <w:pStyle w:val="ListParagraph"/>
        <w:rPr>
          <w:color w:val="002060"/>
        </w:rPr>
      </w:pPr>
      <w:r w:rsidRPr="00B71518">
        <w:rPr>
          <w:b/>
          <w:bCs/>
          <w:color w:val="002060"/>
        </w:rPr>
        <w:t>Item 38254</w:t>
      </w:r>
    </w:p>
    <w:p w14:paraId="46F21CED" w14:textId="68F65C52" w:rsidR="00DF1A2A" w:rsidRDefault="00584638" w:rsidP="00584638">
      <w:pPr>
        <w:pStyle w:val="ListParagraph"/>
        <w:numPr>
          <w:ilvl w:val="0"/>
          <w:numId w:val="0"/>
        </w:numPr>
        <w:ind w:left="360"/>
      </w:pPr>
      <w:r>
        <w:t>This amendment will see</w:t>
      </w:r>
      <w:r w:rsidR="0047302C">
        <w:t xml:space="preserve"> additional items </w:t>
      </w:r>
      <w:r w:rsidR="0047302C" w:rsidRPr="0047302C">
        <w:t>(38307, 38308, 38310, 38311, 38313 or 38314)</w:t>
      </w:r>
      <w:r w:rsidR="00B71518">
        <w:t xml:space="preserve"> added to the descriptor to allow for co-claiming </w:t>
      </w:r>
      <w:r w:rsidR="0047302C">
        <w:t>in association with th</w:t>
      </w:r>
      <w:r>
        <w:t>is</w:t>
      </w:r>
      <w:r w:rsidR="0047302C">
        <w:t xml:space="preserve"> </w:t>
      </w:r>
      <w:r w:rsidR="00B71518">
        <w:t>procedure</w:t>
      </w:r>
      <w:r w:rsidR="00C13DEF">
        <w:t>.</w:t>
      </w:r>
      <w:r>
        <w:t xml:space="preserve"> This amendment will ensure patients receive a rebate for right heart catheterisation whether selective angiography is undertaken as a stand-alone procedure or preceding percutaneous coronary interventions. </w:t>
      </w:r>
    </w:p>
    <w:p w14:paraId="09D6B70E" w14:textId="77777777" w:rsidR="00584638" w:rsidRPr="00B71518" w:rsidRDefault="0047302C" w:rsidP="00B5557F">
      <w:pPr>
        <w:pStyle w:val="ListParagraph"/>
        <w:rPr>
          <w:color w:val="002060"/>
        </w:rPr>
      </w:pPr>
      <w:r w:rsidRPr="00B71518">
        <w:rPr>
          <w:b/>
          <w:bCs/>
          <w:color w:val="002060"/>
        </w:rPr>
        <w:t>Item 38519</w:t>
      </w:r>
    </w:p>
    <w:p w14:paraId="2B153290" w14:textId="66BCD495" w:rsidR="00DF1A2A" w:rsidRDefault="00E1257B" w:rsidP="00584638">
      <w:pPr>
        <w:pStyle w:val="ListParagraph"/>
        <w:numPr>
          <w:ilvl w:val="0"/>
          <w:numId w:val="0"/>
        </w:numPr>
        <w:ind w:left="360"/>
      </w:pPr>
      <w:r>
        <w:t>This a</w:t>
      </w:r>
      <w:r w:rsidR="008C61F8">
        <w:t xml:space="preserve">mendment </w:t>
      </w:r>
      <w:r>
        <w:t>will</w:t>
      </w:r>
      <w:r w:rsidR="0047302C">
        <w:t xml:space="preserve"> remove “</w:t>
      </w:r>
      <w:r w:rsidR="0047302C" w:rsidRPr="00B71518">
        <w:rPr>
          <w:i/>
          <w:iCs/>
        </w:rPr>
        <w:t>a service to which item 38484 or 38499 applies</w:t>
      </w:r>
      <w:r w:rsidR="0047302C">
        <w:t xml:space="preserve">” </w:t>
      </w:r>
      <w:r w:rsidR="00584638">
        <w:t>from</w:t>
      </w:r>
      <w:r w:rsidR="00584638" w:rsidRPr="00584638">
        <w:t xml:space="preserve"> the descriptor </w:t>
      </w:r>
      <w:r w:rsidR="0047302C">
        <w:t>and include “</w:t>
      </w:r>
      <w:r w:rsidR="0047302C" w:rsidRPr="00B71518">
        <w:rPr>
          <w:i/>
          <w:iCs/>
        </w:rPr>
        <w:t>open cardiac surgery</w:t>
      </w:r>
      <w:r w:rsidR="0047302C">
        <w:t>”.</w:t>
      </w:r>
      <w:r w:rsidR="00584638">
        <w:t xml:space="preserve"> This amendment will allow the service to apply to a valve explant of a previous prosthesis if performed during open cardiac surgery. </w:t>
      </w:r>
    </w:p>
    <w:p w14:paraId="33427F31" w14:textId="77777777" w:rsidR="00584638" w:rsidRPr="00B71518" w:rsidRDefault="006D2352" w:rsidP="00567E36">
      <w:pPr>
        <w:pStyle w:val="ListParagraph"/>
        <w:rPr>
          <w:color w:val="002060"/>
        </w:rPr>
      </w:pPr>
      <w:r w:rsidRPr="00B71518">
        <w:rPr>
          <w:b/>
          <w:bCs/>
          <w:color w:val="002060"/>
        </w:rPr>
        <w:t>Item 38643</w:t>
      </w:r>
      <w:r w:rsidR="0047302C" w:rsidRPr="00B71518">
        <w:rPr>
          <w:color w:val="002060"/>
        </w:rPr>
        <w:t xml:space="preserve"> </w:t>
      </w:r>
    </w:p>
    <w:p w14:paraId="369E2B79" w14:textId="09371399" w:rsidR="006D2352" w:rsidRDefault="00E1257B" w:rsidP="00584638">
      <w:pPr>
        <w:pStyle w:val="ListParagraph"/>
        <w:numPr>
          <w:ilvl w:val="0"/>
          <w:numId w:val="0"/>
        </w:numPr>
        <w:ind w:left="360"/>
      </w:pPr>
      <w:r>
        <w:t>This a</w:t>
      </w:r>
      <w:r w:rsidR="0047302C" w:rsidRPr="0047302C">
        <w:t xml:space="preserve">mendment </w:t>
      </w:r>
      <w:r>
        <w:t>will</w:t>
      </w:r>
      <w:r w:rsidR="0047302C">
        <w:t xml:space="preserve"> remove “</w:t>
      </w:r>
      <w:r w:rsidR="0047302C" w:rsidRPr="00B71518">
        <w:rPr>
          <w:i/>
          <w:iCs/>
        </w:rPr>
        <w:t>re</w:t>
      </w:r>
      <w:r w:rsidR="0047302C" w:rsidRPr="00B71518">
        <w:rPr>
          <w:i/>
          <w:iCs/>
        </w:rPr>
        <w:noBreakHyphen/>
        <w:t>operation</w:t>
      </w:r>
      <w:r w:rsidR="0047302C">
        <w:t>”</w:t>
      </w:r>
      <w:r w:rsidRPr="00E1257B">
        <w:t xml:space="preserve"> </w:t>
      </w:r>
      <w:r>
        <w:t>from</w:t>
      </w:r>
      <w:r w:rsidRPr="00E1257B">
        <w:t xml:space="preserve"> the descriptor for thoracotomy or sternotomy, by any procedure</w:t>
      </w:r>
      <w:r w:rsidR="0047302C">
        <w:t xml:space="preserve">. </w:t>
      </w:r>
      <w:r w:rsidR="00584638">
        <w:t xml:space="preserve">This amendment will ensure that a service under 38643 is not required to be a re-operation. </w:t>
      </w:r>
    </w:p>
    <w:p w14:paraId="16AD4C67" w14:textId="77777777" w:rsidR="00567E36" w:rsidRPr="0070224F" w:rsidRDefault="00567E36" w:rsidP="00567E36">
      <w:pPr>
        <w:pStyle w:val="Heading2"/>
        <w:rPr>
          <w:rFonts w:ascii="Arial" w:hAnsi="Arial" w:cs="Arial"/>
          <w:color w:val="002060"/>
        </w:rPr>
      </w:pPr>
      <w:r w:rsidRPr="0070224F">
        <w:rPr>
          <w:rFonts w:ascii="Arial" w:hAnsi="Arial" w:cs="Arial"/>
          <w:color w:val="002060"/>
        </w:rPr>
        <w:t>Why are the changes being made?</w:t>
      </w:r>
    </w:p>
    <w:p w14:paraId="469BB6D6" w14:textId="4E40A49C" w:rsidR="00584638" w:rsidRDefault="00534535" w:rsidP="00567E36">
      <w:r w:rsidRPr="00534535">
        <w:t xml:space="preserve">These changes result </w:t>
      </w:r>
      <w:r w:rsidR="00C13DEF">
        <w:t>from</w:t>
      </w:r>
      <w:r w:rsidRPr="00534535">
        <w:t xml:space="preserve"> </w:t>
      </w:r>
      <w:r>
        <w:t xml:space="preserve">further consultation between the Department of </w:t>
      </w:r>
      <w:r w:rsidR="002A162C">
        <w:t>H</w:t>
      </w:r>
      <w:r>
        <w:t>ealth and key stakeholders</w:t>
      </w:r>
      <w:r w:rsidR="009F6038">
        <w:t xml:space="preserve"> following the 1 July 2021 changes</w:t>
      </w:r>
      <w:r>
        <w:t>. The changes</w:t>
      </w:r>
      <w:r w:rsidR="00567E36">
        <w:t xml:space="preserve"> will </w:t>
      </w:r>
      <w:r w:rsidR="00D0536F">
        <w:t xml:space="preserve">ensure consistent patient rebates </w:t>
      </w:r>
      <w:r w:rsidR="00FD5034">
        <w:t xml:space="preserve">and </w:t>
      </w:r>
      <w:r w:rsidR="002A162C">
        <w:t xml:space="preserve">outline clearer </w:t>
      </w:r>
      <w:r w:rsidR="00C8406A">
        <w:t>claiming requirements</w:t>
      </w:r>
      <w:r w:rsidR="002A162C">
        <w:t>.</w:t>
      </w:r>
      <w:r w:rsidR="00FD5034">
        <w:t xml:space="preserve"> </w:t>
      </w:r>
    </w:p>
    <w:p w14:paraId="184EFE72" w14:textId="77777777" w:rsidR="00567E36" w:rsidRPr="0070224F" w:rsidRDefault="00567E36" w:rsidP="00567E36">
      <w:pPr>
        <w:pStyle w:val="Heading2"/>
        <w:rPr>
          <w:rFonts w:ascii="Arial" w:hAnsi="Arial" w:cs="Arial"/>
          <w:color w:val="002060"/>
        </w:rPr>
      </w:pPr>
      <w:r w:rsidRPr="0070224F">
        <w:rPr>
          <w:rFonts w:ascii="Arial" w:hAnsi="Arial" w:cs="Arial"/>
          <w:color w:val="002060"/>
        </w:rPr>
        <w:t>What does this mean for providers?</w:t>
      </w:r>
    </w:p>
    <w:p w14:paraId="702C1458" w14:textId="2E797F82" w:rsidR="00B06C03" w:rsidRDefault="001C530F" w:rsidP="00567E36">
      <w:r w:rsidRPr="00B06C03">
        <w:t>The changes clarify c</w:t>
      </w:r>
      <w:r w:rsidR="002A162C" w:rsidRPr="00B06C03">
        <w:t xml:space="preserve">laiming requirements </w:t>
      </w:r>
      <w:r w:rsidRPr="00B06C03">
        <w:t>for</w:t>
      </w:r>
      <w:r>
        <w:t xml:space="preserve"> providers</w:t>
      </w:r>
      <w:r w:rsidR="00E046EC">
        <w:t xml:space="preserve"> and </w:t>
      </w:r>
      <w:r w:rsidR="00B06C03">
        <w:t>clarify when</w:t>
      </w:r>
      <w:r w:rsidR="00E046EC">
        <w:t xml:space="preserve"> patients will receive a Medicare rebate for </w:t>
      </w:r>
      <w:r w:rsidR="00B06C03">
        <w:t>these services.</w:t>
      </w:r>
      <w:r w:rsidR="00E046EC">
        <w:t xml:space="preserve"> </w:t>
      </w:r>
    </w:p>
    <w:p w14:paraId="4E91A094" w14:textId="77777777" w:rsidR="00567E36" w:rsidRPr="0070224F" w:rsidRDefault="00567E36" w:rsidP="00567E36">
      <w:pPr>
        <w:pStyle w:val="Heading2"/>
        <w:rPr>
          <w:rFonts w:ascii="Arial" w:hAnsi="Arial" w:cs="Arial"/>
          <w:color w:val="002060"/>
        </w:rPr>
      </w:pPr>
      <w:r w:rsidRPr="0070224F">
        <w:rPr>
          <w:rFonts w:ascii="Arial" w:hAnsi="Arial" w:cs="Arial"/>
          <w:color w:val="002060"/>
        </w:rPr>
        <w:lastRenderedPageBreak/>
        <w:t>How will these changes affect patients?</w:t>
      </w:r>
    </w:p>
    <w:p w14:paraId="2BE64071" w14:textId="1B10F209" w:rsidR="00867962" w:rsidRDefault="00567E36" w:rsidP="00567E36">
      <w:r>
        <w:t>Eligible patients will</w:t>
      </w:r>
      <w:r w:rsidR="00867962">
        <w:t xml:space="preserve"> have</w:t>
      </w:r>
      <w:r w:rsidR="002933A5">
        <w:t xml:space="preserve"> access to</w:t>
      </w:r>
      <w:r w:rsidR="00867962">
        <w:t>:</w:t>
      </w:r>
    </w:p>
    <w:p w14:paraId="1517EBBF" w14:textId="291C6E63" w:rsidR="00867962" w:rsidRDefault="00867962" w:rsidP="00867962">
      <w:pPr>
        <w:pStyle w:val="ListParagraph"/>
      </w:pPr>
      <w:r w:rsidRPr="00867962">
        <w:t>the same MBS rebate for chronic cardiac lead extraction whether the primary service (item 38358) is provided by an accredited Cardiothoracic Surgeon or Interventional Cardiologist.</w:t>
      </w:r>
    </w:p>
    <w:p w14:paraId="018184E0" w14:textId="42C39937" w:rsidR="00867962" w:rsidRDefault="00867962" w:rsidP="00867962">
      <w:pPr>
        <w:pStyle w:val="ListParagraph"/>
      </w:pPr>
      <w:r w:rsidRPr="00867962">
        <w:t>an MBS rebate for right heart catheterisation (item 38254) when selective coronary angiography is undertaken.</w:t>
      </w:r>
    </w:p>
    <w:p w14:paraId="1B8FF4F7" w14:textId="64D9B73C" w:rsidR="00867962" w:rsidRPr="00867962" w:rsidRDefault="00867962" w:rsidP="002933A5">
      <w:pPr>
        <w:pStyle w:val="ListParagraph"/>
        <w:spacing w:after="160"/>
      </w:pPr>
      <w:r w:rsidRPr="00867962">
        <w:t xml:space="preserve">an MBS rebate for the </w:t>
      </w:r>
      <w:proofErr w:type="spellStart"/>
      <w:r w:rsidRPr="00867962">
        <w:t>explantation</w:t>
      </w:r>
      <w:proofErr w:type="spellEnd"/>
      <w:r w:rsidRPr="00867962">
        <w:t xml:space="preserve"> of an existing cardiac valve </w:t>
      </w:r>
      <w:proofErr w:type="spellStart"/>
      <w:r w:rsidRPr="00867962">
        <w:t>bioprothesis</w:t>
      </w:r>
      <w:proofErr w:type="spellEnd"/>
      <w:r w:rsidRPr="00867962">
        <w:t xml:space="preserve"> (item 38519) when a new cardiac valve is implanted.</w:t>
      </w:r>
    </w:p>
    <w:p w14:paraId="0F79EB26" w14:textId="46BCF45C" w:rsidR="00D416EC" w:rsidRPr="00191400" w:rsidRDefault="00EF526F" w:rsidP="00567E36">
      <w:r>
        <w:t>Administrative changes have been applied to items 38643 and 90300 which have no effect on patient access to a rebate associated with these services.</w:t>
      </w:r>
    </w:p>
    <w:p w14:paraId="74B60FF7" w14:textId="77777777" w:rsidR="00567E36" w:rsidRPr="0070224F" w:rsidRDefault="00567E36" w:rsidP="00567E36">
      <w:pPr>
        <w:pStyle w:val="Heading2"/>
        <w:rPr>
          <w:rFonts w:ascii="Arial" w:hAnsi="Arial" w:cs="Arial"/>
          <w:color w:val="002060"/>
        </w:rPr>
      </w:pPr>
      <w:r w:rsidRPr="0070224F">
        <w:rPr>
          <w:rFonts w:ascii="Arial" w:hAnsi="Arial" w:cs="Arial"/>
          <w:color w:val="002060"/>
        </w:rPr>
        <w:t>Who was consulted on the changes?</w:t>
      </w:r>
    </w:p>
    <w:p w14:paraId="078F7823" w14:textId="78A3A918" w:rsidR="00FD51D3" w:rsidRDefault="00160C2F" w:rsidP="00FD51D3">
      <w:r w:rsidRPr="00DC09ED">
        <w:t>C</w:t>
      </w:r>
      <w:r w:rsidR="00FD51D3" w:rsidRPr="00DC09ED">
        <w:t xml:space="preserve">onsultation with stakeholders has informed the </w:t>
      </w:r>
      <w:r w:rsidR="00BE1AC8">
        <w:t>amendments to the chronic cardiac lead extraction items.</w:t>
      </w:r>
      <w:r w:rsidR="00FD51D3" w:rsidRPr="00DC09ED">
        <w:t xml:space="preserve"> The</w:t>
      </w:r>
      <w:r w:rsidR="00AD5D6D">
        <w:t> </w:t>
      </w:r>
      <w:r w:rsidR="00FD51D3">
        <w:t xml:space="preserve">Department of Health has consulted with the Australian </w:t>
      </w:r>
      <w:r w:rsidR="00BE1AC8">
        <w:t>and New Zealand Society of Cardiac and Thoracic Surgeons</w:t>
      </w:r>
      <w:r w:rsidR="00D416EC">
        <w:t xml:space="preserve"> and the Cardiac Society of Australian and New Zealand</w:t>
      </w:r>
      <w:r w:rsidR="00BE1AC8">
        <w:t>.</w:t>
      </w:r>
    </w:p>
    <w:p w14:paraId="26007E81" w14:textId="77777777" w:rsidR="00567E36" w:rsidRPr="0070224F" w:rsidRDefault="00567E36" w:rsidP="00567E36">
      <w:pPr>
        <w:pStyle w:val="Heading2"/>
        <w:rPr>
          <w:rFonts w:ascii="Arial" w:hAnsi="Arial" w:cs="Arial"/>
          <w:color w:val="002060"/>
        </w:rPr>
      </w:pPr>
      <w:r w:rsidRPr="0070224F">
        <w:rPr>
          <w:rFonts w:ascii="Arial" w:hAnsi="Arial" w:cs="Arial"/>
          <w:color w:val="002060"/>
        </w:rPr>
        <w:t>How will the changes be monitored and reviewed?</w:t>
      </w:r>
    </w:p>
    <w:p w14:paraId="2EE01DF6" w14:textId="72B79AC3" w:rsidR="00534535" w:rsidRDefault="00534535" w:rsidP="00534535">
      <w:r>
        <w:t>Providers have a responsibility to ensure that any services they bill to Medicare fully meet the eligibility requirements outlined in the legislation. Chronic cardiac lead extraction items are subject to MBS compliance processes and activities, including random and targeted audits, which may require a provider to submit evidence about the services claimed.</w:t>
      </w:r>
    </w:p>
    <w:p w14:paraId="2830DA77" w14:textId="66EA3424" w:rsidR="00534535" w:rsidRDefault="00534535" w:rsidP="00534535">
      <w:pPr>
        <w:rPr>
          <w:highlight w:val="yellow"/>
        </w:rPr>
      </w:pPr>
      <w:r>
        <w:t>Significant variation from forecasted expenditure may warrant review and amendment of fees, and incorrect use of MBS items can result in penalties including the health professional being asked to repay monies that have been incorrectly received.</w:t>
      </w:r>
    </w:p>
    <w:p w14:paraId="6EEDB367" w14:textId="77777777" w:rsidR="00567E36" w:rsidRPr="0070224F" w:rsidRDefault="00567E36" w:rsidP="00567E36">
      <w:pPr>
        <w:pStyle w:val="Heading2"/>
        <w:rPr>
          <w:rFonts w:ascii="Arial" w:hAnsi="Arial" w:cs="Arial"/>
          <w:color w:val="002060"/>
        </w:rPr>
      </w:pPr>
      <w:r w:rsidRPr="0070224F">
        <w:rPr>
          <w:rFonts w:ascii="Arial" w:hAnsi="Arial" w:cs="Arial"/>
          <w:color w:val="002060"/>
        </w:rPr>
        <w:t>Where can I find more information?</w:t>
      </w:r>
    </w:p>
    <w:p w14:paraId="30085700" w14:textId="77777777" w:rsidR="00567E36" w:rsidRDefault="00567E36" w:rsidP="00567E36">
      <w:r w:rsidRPr="00B03224">
        <w:t xml:space="preserve">The full item descriptor(s) and information on other changes to the MBS can be found on the MBS Online website at </w:t>
      </w:r>
      <w:hyperlink r:id="rId7" w:history="1">
        <w:r w:rsidRPr="00B03224">
          <w:rPr>
            <w:rStyle w:val="Hyperlink"/>
          </w:rPr>
          <w:t>www.mbsonline.gov.au</w:t>
        </w:r>
      </w:hyperlink>
      <w:r w:rsidRPr="00B03224">
        <w:rPr>
          <w:rStyle w:val="Hyperlink"/>
        </w:rPr>
        <w:t>.</w:t>
      </w:r>
      <w:r w:rsidRPr="00B03224">
        <w:t xml:space="preserve"> You can also subscribe to future MBS updates by visiting </w:t>
      </w:r>
      <w:hyperlink r:id="rId8" w:history="1">
        <w:r w:rsidRPr="00B03224">
          <w:rPr>
            <w:rStyle w:val="Hyperlink"/>
          </w:rPr>
          <w:t>MBS Online</w:t>
        </w:r>
      </w:hyperlink>
      <w:r w:rsidRPr="00B03224">
        <w:t xml:space="preserve"> and clicking ‘Subscribe’.</w:t>
      </w:r>
      <w:r>
        <w:t xml:space="preserve"> </w:t>
      </w:r>
    </w:p>
    <w:p w14:paraId="4AFE7A15" w14:textId="77777777" w:rsidR="00567E36" w:rsidRDefault="00567E36" w:rsidP="00567E36">
      <w:r>
        <w:t xml:space="preserve">The Department of Health provides an email advice service for providers seeking advice on interpretation of the MBS items and rules and the </w:t>
      </w:r>
      <w:r w:rsidRPr="00444F05">
        <w:rPr>
          <w:i/>
        </w:rPr>
        <w:t>Health Insurance Ac</w:t>
      </w:r>
      <w:r>
        <w:rPr>
          <w:i/>
        </w:rPr>
        <w:t>t 1973</w:t>
      </w:r>
      <w:r>
        <w:t xml:space="preserve"> and associated regulations. If you have a query relating exclusively to interpretation of the Schedule, you should email </w:t>
      </w:r>
      <w:hyperlink r:id="rId9" w:history="1">
        <w:r w:rsidRPr="00AF4D21">
          <w:rPr>
            <w:rStyle w:val="Hyperlink"/>
          </w:rPr>
          <w:t>askMBS@health.gov.au</w:t>
        </w:r>
      </w:hyperlink>
      <w:r>
        <w:t>.</w:t>
      </w:r>
    </w:p>
    <w:p w14:paraId="1F9E64BA" w14:textId="2E079C3C" w:rsidR="00567E36" w:rsidRDefault="00567E36" w:rsidP="00567E36">
      <w:r>
        <w:t>Subscribe to ‘</w:t>
      </w:r>
      <w:hyperlink r:id="rId10" w:history="1">
        <w:r w:rsidRPr="00B378D4">
          <w:rPr>
            <w:rStyle w:val="Hyperlink"/>
          </w:rPr>
          <w:t>News for Health Professionals</w:t>
        </w:r>
      </w:hyperlink>
      <w:r>
        <w:t xml:space="preserve">’ on the </w:t>
      </w:r>
      <w:r w:rsidR="00BE1AC8">
        <w:t>Services Australia</w:t>
      </w:r>
      <w:r>
        <w:t xml:space="preserve"> website and you will receive regular news highlights.</w:t>
      </w:r>
    </w:p>
    <w:p w14:paraId="1A8AF908" w14:textId="1756FA00" w:rsidR="00567E36" w:rsidRDefault="00567E36" w:rsidP="00567E36">
      <w:r>
        <w:t xml:space="preserve">If you are seeking advice in relation to Medicare billing, claiming, payments, or obtaining a provider number, please </w:t>
      </w:r>
      <w:bookmarkStart w:id="3" w:name="_Hlk7773414"/>
      <w:r>
        <w:t xml:space="preserve">go to the Health Professionals page on the </w:t>
      </w:r>
      <w:r w:rsidR="00BE1AC8">
        <w:t>Services Australia</w:t>
      </w:r>
      <w:r>
        <w:t xml:space="preserve"> website or </w:t>
      </w:r>
      <w:bookmarkEnd w:id="3"/>
      <w:r>
        <w:t xml:space="preserve">contact </w:t>
      </w:r>
      <w:r w:rsidR="00BE1AC8">
        <w:t>Services Australia</w:t>
      </w:r>
      <w:r>
        <w:t xml:space="preserve"> on the Provider Enquiry Line – 13 21 50. </w:t>
      </w:r>
    </w:p>
    <w:p w14:paraId="608069FE" w14:textId="7CC22676" w:rsidR="00567E36" w:rsidRDefault="00567E36" w:rsidP="00567E36">
      <w:r>
        <w:lastRenderedPageBreak/>
        <w:t xml:space="preserve">The data file for software vendors is expected to become </w:t>
      </w:r>
      <w:r w:rsidRPr="00451F39">
        <w:t xml:space="preserve">available </w:t>
      </w:r>
      <w:r w:rsidR="000362E0">
        <w:t xml:space="preserve">in mid-late December 2021 </w:t>
      </w:r>
      <w:r w:rsidRPr="00451F39">
        <w:t>and</w:t>
      </w:r>
      <w:r>
        <w:t xml:space="preserve"> can be accessed via the MBS Online website under the </w:t>
      </w:r>
      <w:hyperlink r:id="rId11" w:history="1">
        <w:r w:rsidRPr="002427E0">
          <w:rPr>
            <w:rStyle w:val="Hyperlink"/>
          </w:rPr>
          <w:t>Downloads</w:t>
        </w:r>
      </w:hyperlink>
      <w:r>
        <w:t xml:space="preserve"> page.</w:t>
      </w:r>
    </w:p>
    <w:p w14:paraId="396F170E" w14:textId="77777777" w:rsidR="00567E36" w:rsidRDefault="00567E36" w:rsidP="00567E36"/>
    <w:p w14:paraId="75D44F7F" w14:textId="77777777" w:rsidR="00567E36" w:rsidRDefault="00567E36" w:rsidP="00567E36">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1BD05D6F" w14:textId="17E9A18E" w:rsidR="00AB42C4" w:rsidRDefault="00567E36" w:rsidP="005D652C">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sectPr w:rsidR="00AB42C4" w:rsidSect="003E6457">
      <w:headerReference w:type="default" r:id="rId12"/>
      <w:footerReference w:type="default" r:id="rId13"/>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AE97C1" w14:textId="77777777" w:rsidR="00F30C3B" w:rsidRDefault="00F30C3B" w:rsidP="00A74CB2">
      <w:pPr>
        <w:spacing w:after="0" w:line="240" w:lineRule="auto"/>
      </w:pPr>
      <w:r>
        <w:separator/>
      </w:r>
    </w:p>
  </w:endnote>
  <w:endnote w:type="continuationSeparator" w:id="0">
    <w:p w14:paraId="1411FA80" w14:textId="77777777" w:rsidR="00F30C3B" w:rsidRDefault="00F30C3B" w:rsidP="00A74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0AD7B" w14:textId="77777777" w:rsidR="009B32BA" w:rsidRDefault="00E0785A" w:rsidP="009B32BA">
    <w:pPr>
      <w:pStyle w:val="Footer"/>
    </w:pPr>
    <w:r>
      <w:rPr>
        <w:rStyle w:val="BookTitle"/>
        <w:noProof/>
      </w:rPr>
      <w:pict w14:anchorId="40F9B57F">
        <v:rect id="_x0000_i1025" style="width:523.3pt;height:1.9pt" o:hralign="center" o:hrstd="t" o:hr="t" fillcolor="#a0a0a0" stroked="f"/>
      </w:pict>
    </w:r>
    <w:r w:rsidR="0013035C">
      <w:t>Medicare Benefits Schedule</w:t>
    </w:r>
  </w:p>
  <w:p w14:paraId="7FEC0FC3" w14:textId="0393A666" w:rsidR="009B32BA" w:rsidRDefault="0013035C" w:rsidP="009B32BA">
    <w:pPr>
      <w:pStyle w:val="Footer"/>
      <w:tabs>
        <w:tab w:val="clear" w:pos="9026"/>
        <w:tab w:val="right" w:pos="10466"/>
      </w:tabs>
    </w:pPr>
    <w:r>
      <w:rPr>
        <w:b/>
      </w:rPr>
      <w:t>Changes to M</w:t>
    </w:r>
    <w:r w:rsidR="008C61F8">
      <w:rPr>
        <w:b/>
      </w:rPr>
      <w:t>BS</w:t>
    </w:r>
    <w:r w:rsidR="00016E44">
      <w:rPr>
        <w:b/>
      </w:rPr>
      <w:t xml:space="preserve"> Cardiac Services T8 </w:t>
    </w:r>
    <w:r>
      <w:rPr>
        <w:b/>
      </w:rPr>
      <w:t>items</w:t>
    </w:r>
    <w:r w:rsidRPr="00E863C4">
      <w:t xml:space="preserve"> </w:t>
    </w:r>
    <w:sdt>
      <w:sdtPr>
        <w:id w:val="-1467434345"/>
        <w:docPartObj>
          <w:docPartGallery w:val="Page Numbers (Bottom of Page)"/>
          <w:docPartUnique/>
        </w:docPartObj>
      </w:sdtPr>
      <w:sdtEndPr>
        <w:rPr>
          <w:noProof/>
        </w:rPr>
      </w:sdtEndPr>
      <w:sdtContent>
        <w:r>
          <w:tab/>
        </w:r>
        <w:r>
          <w:tab/>
        </w:r>
        <w:sdt>
          <w:sdtPr>
            <w:id w:val="-1579586725"/>
            <w:docPartObj>
              <w:docPartGallery w:val="Page Numbers (Bottom of Page)"/>
              <w:docPartUnique/>
            </w:docPartObj>
          </w:sdtPr>
          <w:sdtEndPr/>
          <w:sdtContent>
            <w:sdt>
              <w:sdtPr>
                <w:id w:val="-712108948"/>
                <w:docPartObj>
                  <w:docPartGallery w:val="Page Numbers (Top of Page)"/>
                  <w:docPartUnique/>
                </w:docPartObj>
              </w:sdtPr>
              <w:sdtEndPr/>
              <w:sdtContent>
                <w:r w:rsidRPr="00F546CA">
                  <w:t xml:space="preserve">Page </w:t>
                </w:r>
                <w:r w:rsidRPr="00F546CA">
                  <w:rPr>
                    <w:bCs/>
                    <w:sz w:val="24"/>
                    <w:szCs w:val="24"/>
                  </w:rPr>
                  <w:fldChar w:fldCharType="begin"/>
                </w:r>
                <w:r w:rsidRPr="00F546CA">
                  <w:rPr>
                    <w:bCs/>
                  </w:rPr>
                  <w:instrText xml:space="preserve"> PAGE </w:instrText>
                </w:r>
                <w:r w:rsidRPr="00F546CA">
                  <w:rPr>
                    <w:bCs/>
                    <w:sz w:val="24"/>
                    <w:szCs w:val="24"/>
                  </w:rPr>
                  <w:fldChar w:fldCharType="separate"/>
                </w:r>
                <w:r w:rsidR="002E31EC">
                  <w:rPr>
                    <w:bCs/>
                    <w:noProof/>
                  </w:rPr>
                  <w:t>2</w:t>
                </w:r>
                <w:r w:rsidRPr="00F546CA">
                  <w:rPr>
                    <w:bCs/>
                    <w:sz w:val="24"/>
                    <w:szCs w:val="24"/>
                  </w:rPr>
                  <w:fldChar w:fldCharType="end"/>
                </w:r>
                <w:r w:rsidRPr="00F546CA">
                  <w:t xml:space="preserve"> of </w:t>
                </w:r>
                <w:r w:rsidRPr="00F546CA">
                  <w:rPr>
                    <w:bCs/>
                    <w:sz w:val="24"/>
                    <w:szCs w:val="24"/>
                  </w:rPr>
                  <w:fldChar w:fldCharType="begin"/>
                </w:r>
                <w:r w:rsidRPr="00F546CA">
                  <w:rPr>
                    <w:bCs/>
                  </w:rPr>
                  <w:instrText xml:space="preserve"> NUMPAGES  </w:instrText>
                </w:r>
                <w:r w:rsidRPr="00F546CA">
                  <w:rPr>
                    <w:bCs/>
                    <w:sz w:val="24"/>
                    <w:szCs w:val="24"/>
                  </w:rPr>
                  <w:fldChar w:fldCharType="separate"/>
                </w:r>
                <w:r w:rsidR="002E31EC">
                  <w:rPr>
                    <w:bCs/>
                    <w:noProof/>
                  </w:rPr>
                  <w:t>2</w:t>
                </w:r>
                <w:r w:rsidRPr="00F546CA">
                  <w:rPr>
                    <w:bCs/>
                    <w:sz w:val="24"/>
                    <w:szCs w:val="24"/>
                  </w:rPr>
                  <w:fldChar w:fldCharType="end"/>
                </w:r>
              </w:sdtContent>
            </w:sdt>
          </w:sdtContent>
        </w:sdt>
        <w:r>
          <w:t xml:space="preserve"> </w:t>
        </w:r>
      </w:sdtContent>
    </w:sdt>
  </w:p>
  <w:p w14:paraId="1E25A201" w14:textId="77777777" w:rsidR="009B32BA" w:rsidRDefault="00E0785A">
    <w:pPr>
      <w:pStyle w:val="Footer"/>
      <w:rPr>
        <w:rStyle w:val="Hyperlink"/>
        <w:szCs w:val="18"/>
      </w:rPr>
    </w:pPr>
    <w:hyperlink r:id="rId1" w:history="1">
      <w:r w:rsidR="0013035C" w:rsidRPr="00E863C4">
        <w:rPr>
          <w:rStyle w:val="Hyperlink"/>
          <w:szCs w:val="18"/>
        </w:rPr>
        <w:t>MBS Online</w:t>
      </w:r>
    </w:hyperlink>
  </w:p>
  <w:p w14:paraId="24C4C513" w14:textId="03024D77" w:rsidR="00570B62" w:rsidRPr="009B32BA" w:rsidRDefault="0013035C">
    <w:pPr>
      <w:pStyle w:val="Footer"/>
      <w:rPr>
        <w:szCs w:val="18"/>
      </w:rPr>
    </w:pPr>
    <w:r w:rsidRPr="00870B05">
      <w:t>Last updated</w:t>
    </w:r>
    <w:r>
      <w:t xml:space="preserve"> – </w:t>
    </w:r>
    <w:r w:rsidR="000362E0">
      <w:t>17 December</w:t>
    </w:r>
    <w:r w:rsidR="008C61F8">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A847E" w14:textId="77777777" w:rsidR="00F30C3B" w:rsidRDefault="00F30C3B" w:rsidP="00A74CB2">
      <w:pPr>
        <w:spacing w:after="0" w:line="240" w:lineRule="auto"/>
      </w:pPr>
      <w:r>
        <w:separator/>
      </w:r>
    </w:p>
  </w:footnote>
  <w:footnote w:type="continuationSeparator" w:id="0">
    <w:p w14:paraId="6A7EE191" w14:textId="77777777" w:rsidR="00F30C3B" w:rsidRDefault="00F30C3B" w:rsidP="00A74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AF527" w14:textId="4B9434A7" w:rsidR="006D1088" w:rsidRDefault="0013035C">
    <w:pPr>
      <w:pStyle w:val="Header"/>
    </w:pPr>
    <w:r w:rsidRPr="006D1088">
      <w:rPr>
        <w:noProof/>
        <w:lang w:eastAsia="en-AU"/>
      </w:rPr>
      <w:drawing>
        <wp:anchor distT="0" distB="0" distL="114300" distR="114300" simplePos="0" relativeHeight="251659264" behindDoc="1" locked="0" layoutInCell="1" allowOverlap="1" wp14:anchorId="258C393E" wp14:editId="26C66B2C">
          <wp:simplePos x="0" y="0"/>
          <wp:positionH relativeFrom="page">
            <wp:align>left</wp:align>
          </wp:positionH>
          <wp:positionV relativeFrom="paragraph">
            <wp:posOffset>-449580</wp:posOffset>
          </wp:positionV>
          <wp:extent cx="7643250" cy="1611213"/>
          <wp:effectExtent l="0" t="0" r="0" b="825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ED7D31"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E36"/>
    <w:rsid w:val="00016E44"/>
    <w:rsid w:val="000362E0"/>
    <w:rsid w:val="0013035C"/>
    <w:rsid w:val="00160C2F"/>
    <w:rsid w:val="001C0E30"/>
    <w:rsid w:val="001C530F"/>
    <w:rsid w:val="001D26A7"/>
    <w:rsid w:val="00201EF5"/>
    <w:rsid w:val="00207306"/>
    <w:rsid w:val="00242EF6"/>
    <w:rsid w:val="0024774C"/>
    <w:rsid w:val="002933A5"/>
    <w:rsid w:val="002A162C"/>
    <w:rsid w:val="002E31EC"/>
    <w:rsid w:val="002F680B"/>
    <w:rsid w:val="003916E7"/>
    <w:rsid w:val="00404F3E"/>
    <w:rsid w:val="0047302C"/>
    <w:rsid w:val="00517C84"/>
    <w:rsid w:val="00534535"/>
    <w:rsid w:val="005667E6"/>
    <w:rsid w:val="00567E36"/>
    <w:rsid w:val="00584638"/>
    <w:rsid w:val="005D652C"/>
    <w:rsid w:val="006D2352"/>
    <w:rsid w:val="006D4A99"/>
    <w:rsid w:val="006E0B1D"/>
    <w:rsid w:val="0070224F"/>
    <w:rsid w:val="00853E80"/>
    <w:rsid w:val="00867962"/>
    <w:rsid w:val="00892183"/>
    <w:rsid w:val="008C61F8"/>
    <w:rsid w:val="00932291"/>
    <w:rsid w:val="009D7429"/>
    <w:rsid w:val="009E4CCA"/>
    <w:rsid w:val="009F6038"/>
    <w:rsid w:val="00A74CB2"/>
    <w:rsid w:val="00AB42C4"/>
    <w:rsid w:val="00AD0642"/>
    <w:rsid w:val="00AD5D6D"/>
    <w:rsid w:val="00B06C03"/>
    <w:rsid w:val="00B5557F"/>
    <w:rsid w:val="00B71518"/>
    <w:rsid w:val="00B95690"/>
    <w:rsid w:val="00BE1AC8"/>
    <w:rsid w:val="00BE6A82"/>
    <w:rsid w:val="00C03AE8"/>
    <w:rsid w:val="00C13DEF"/>
    <w:rsid w:val="00C55771"/>
    <w:rsid w:val="00C6670A"/>
    <w:rsid w:val="00C8406A"/>
    <w:rsid w:val="00CC443F"/>
    <w:rsid w:val="00D0536F"/>
    <w:rsid w:val="00D12E71"/>
    <w:rsid w:val="00D416EC"/>
    <w:rsid w:val="00DC09ED"/>
    <w:rsid w:val="00DD764E"/>
    <w:rsid w:val="00DF1A2A"/>
    <w:rsid w:val="00E046EC"/>
    <w:rsid w:val="00E0785A"/>
    <w:rsid w:val="00E1257B"/>
    <w:rsid w:val="00E2090E"/>
    <w:rsid w:val="00E43457"/>
    <w:rsid w:val="00E867C7"/>
    <w:rsid w:val="00EF526F"/>
    <w:rsid w:val="00F30C3B"/>
    <w:rsid w:val="00F52FD2"/>
    <w:rsid w:val="00FD5034"/>
    <w:rsid w:val="00FD51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457CAD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E36"/>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567E36"/>
    <w:pPr>
      <w:spacing w:before="240" w:line="240" w:lineRule="auto"/>
      <w:outlineLvl w:val="0"/>
    </w:pPr>
    <w:rPr>
      <w:rFonts w:asciiTheme="majorHAnsi" w:hAnsiTheme="majorHAnsi"/>
      <w:color w:val="44546A" w:themeColor="text2"/>
      <w:sz w:val="52"/>
    </w:rPr>
  </w:style>
  <w:style w:type="paragraph" w:styleId="Heading2">
    <w:name w:val="heading 2"/>
    <w:basedOn w:val="Heading1"/>
    <w:next w:val="Normal"/>
    <w:link w:val="Heading2Char"/>
    <w:uiPriority w:val="9"/>
    <w:unhideWhenUsed/>
    <w:qFormat/>
    <w:rsid w:val="00567E36"/>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567E36"/>
    <w:rPr>
      <w:rFonts w:asciiTheme="majorHAnsi" w:eastAsiaTheme="minorEastAsia" w:hAnsiTheme="majorHAnsi"/>
      <w:color w:val="44546A" w:themeColor="text2"/>
      <w:sz w:val="52"/>
      <w:szCs w:val="21"/>
    </w:rPr>
  </w:style>
  <w:style w:type="character" w:customStyle="1" w:styleId="Heading2Char">
    <w:name w:val="Heading 2 Char"/>
    <w:basedOn w:val="DefaultParagraphFont"/>
    <w:link w:val="Heading2"/>
    <w:uiPriority w:val="9"/>
    <w:rsid w:val="00567E36"/>
    <w:rPr>
      <w:rFonts w:asciiTheme="majorHAnsi" w:eastAsiaTheme="minorEastAsia" w:hAnsiTheme="majorHAnsi"/>
      <w:color w:val="44546A" w:themeColor="text2"/>
      <w:sz w:val="28"/>
      <w:szCs w:val="21"/>
    </w:rPr>
  </w:style>
  <w:style w:type="paragraph" w:styleId="ListParagraph">
    <w:name w:val="List Paragraph"/>
    <w:basedOn w:val="Normal"/>
    <w:qFormat/>
    <w:rsid w:val="00567E36"/>
    <w:pPr>
      <w:numPr>
        <w:numId w:val="1"/>
      </w:numPr>
      <w:spacing w:after="60"/>
    </w:pPr>
  </w:style>
  <w:style w:type="paragraph" w:styleId="Header">
    <w:name w:val="header"/>
    <w:basedOn w:val="Normal"/>
    <w:link w:val="HeaderChar"/>
    <w:uiPriority w:val="99"/>
    <w:unhideWhenUsed/>
    <w:rsid w:val="00567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7E36"/>
    <w:rPr>
      <w:rFonts w:ascii="Arial" w:eastAsiaTheme="minorEastAsia" w:hAnsi="Arial"/>
      <w:sz w:val="20"/>
      <w:szCs w:val="21"/>
    </w:rPr>
  </w:style>
  <w:style w:type="paragraph" w:styleId="Footer">
    <w:name w:val="footer"/>
    <w:basedOn w:val="Normal"/>
    <w:link w:val="FooterChar"/>
    <w:autoRedefine/>
    <w:uiPriority w:val="99"/>
    <w:unhideWhenUsed/>
    <w:rsid w:val="00567E36"/>
    <w:pPr>
      <w:tabs>
        <w:tab w:val="center" w:pos="4513"/>
        <w:tab w:val="right" w:pos="9026"/>
      </w:tabs>
      <w:spacing w:after="0" w:line="240" w:lineRule="auto"/>
    </w:pPr>
    <w:rPr>
      <w:color w:val="44546A" w:themeColor="text2"/>
      <w:sz w:val="16"/>
    </w:rPr>
  </w:style>
  <w:style w:type="character" w:customStyle="1" w:styleId="FooterChar">
    <w:name w:val="Footer Char"/>
    <w:basedOn w:val="DefaultParagraphFont"/>
    <w:link w:val="Footer"/>
    <w:uiPriority w:val="99"/>
    <w:rsid w:val="00567E36"/>
    <w:rPr>
      <w:rFonts w:ascii="Arial" w:eastAsiaTheme="minorEastAsia" w:hAnsi="Arial"/>
      <w:color w:val="44546A" w:themeColor="text2"/>
      <w:sz w:val="16"/>
      <w:szCs w:val="21"/>
    </w:rPr>
  </w:style>
  <w:style w:type="character" w:styleId="BookTitle">
    <w:name w:val="Book Title"/>
    <w:aliases w:val="Description"/>
    <w:basedOn w:val="DefaultParagraphFont"/>
    <w:uiPriority w:val="33"/>
    <w:rsid w:val="00567E36"/>
    <w:rPr>
      <w:rFonts w:asciiTheme="minorHAnsi" w:hAnsiTheme="minorHAnsi"/>
      <w:b/>
      <w:bCs/>
      <w:i/>
      <w:iCs/>
      <w:spacing w:val="5"/>
      <w:sz w:val="22"/>
    </w:rPr>
  </w:style>
  <w:style w:type="character" w:styleId="Hyperlink">
    <w:name w:val="Hyperlink"/>
    <w:basedOn w:val="DefaultParagraphFont"/>
    <w:uiPriority w:val="99"/>
    <w:unhideWhenUsed/>
    <w:rsid w:val="00567E36"/>
    <w:rPr>
      <w:color w:val="0563C1" w:themeColor="hyperlink"/>
      <w:u w:val="single"/>
    </w:rPr>
  </w:style>
  <w:style w:type="paragraph" w:customStyle="1" w:styleId="Disclaimer">
    <w:name w:val="Disclaimer"/>
    <w:basedOn w:val="Normal"/>
    <w:uiPriority w:val="10"/>
    <w:qFormat/>
    <w:rsid w:val="00567E36"/>
    <w:pPr>
      <w:ind w:left="567" w:right="1394"/>
    </w:pPr>
    <w:rPr>
      <w:i/>
      <w:sz w:val="16"/>
      <w:szCs w:val="16"/>
    </w:rPr>
  </w:style>
  <w:style w:type="paragraph" w:styleId="NormalWeb">
    <w:name w:val="Normal (Web)"/>
    <w:basedOn w:val="Normal"/>
    <w:uiPriority w:val="99"/>
    <w:semiHidden/>
    <w:unhideWhenUsed/>
    <w:rsid w:val="00567E36"/>
    <w:pPr>
      <w:spacing w:before="100" w:beforeAutospacing="1" w:after="100" w:afterAutospacing="1" w:line="240" w:lineRule="auto"/>
    </w:pPr>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7022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24F"/>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8921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bsonline.gov.a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tect-au.mimecast.com/s/YGuBCWLVnwSNGEDUxwHa2?domain=mbsonline.gov.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ervicesaustralia.gov.au/organisations/health-professionals/news/all" TargetMode="External"/><Relationship Id="rId4" Type="http://schemas.openxmlformats.org/officeDocument/2006/relationships/webSettings" Target="webSettings.xml"/><Relationship Id="rId9" Type="http://schemas.openxmlformats.org/officeDocument/2006/relationships/hyperlink" Target="mailto:askMBS@health.gov.a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2021-12-17T04:34:00Z</dcterms:created>
  <dcterms:modified xsi:type="dcterms:W3CDTF">2021-12-17T04:35:00Z</dcterms:modified>
</cp:coreProperties>
</file>