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F0" w:rsidRDefault="00E91900" w:rsidP="007218F0">
      <w:pPr>
        <w:spacing w:after="240" w:line="240" w:lineRule="auto"/>
        <w:rPr>
          <w:rFonts w:asciiTheme="majorHAnsi" w:hAnsiTheme="majorHAnsi"/>
          <w:color w:val="001A70" w:themeColor="text2"/>
          <w:sz w:val="52"/>
        </w:rPr>
      </w:pPr>
      <w:bookmarkStart w:id="0" w:name="_Hlk4568006"/>
      <w:r>
        <w:rPr>
          <w:rFonts w:asciiTheme="majorHAnsi" w:hAnsiTheme="majorHAnsi"/>
          <w:color w:val="001A70" w:themeColor="text2"/>
          <w:sz w:val="52"/>
        </w:rPr>
        <w:t xml:space="preserve">Cessation of temporary </w:t>
      </w:r>
      <w:r w:rsidR="00DC0BD8" w:rsidRPr="00DD10F3">
        <w:rPr>
          <w:rFonts w:asciiTheme="majorHAnsi" w:hAnsiTheme="majorHAnsi"/>
          <w:color w:val="001A70" w:themeColor="text2"/>
          <w:sz w:val="52"/>
        </w:rPr>
        <w:t>Approved Collection Centre</w:t>
      </w:r>
      <w:r w:rsidR="0093520A">
        <w:rPr>
          <w:rFonts w:asciiTheme="majorHAnsi" w:hAnsiTheme="majorHAnsi"/>
          <w:color w:val="001A70" w:themeColor="text2"/>
          <w:sz w:val="52"/>
        </w:rPr>
        <w:t xml:space="preserve"> </w:t>
      </w:r>
      <w:r w:rsidR="00A47BB3" w:rsidRPr="00A47BB3">
        <w:rPr>
          <w:rFonts w:asciiTheme="majorHAnsi" w:hAnsiTheme="majorHAnsi"/>
          <w:color w:val="001A70" w:themeColor="text2"/>
          <w:sz w:val="52"/>
        </w:rPr>
        <w:t>measures</w:t>
      </w:r>
      <w:r w:rsidR="0093520A">
        <w:rPr>
          <w:rFonts w:asciiTheme="majorHAnsi" w:hAnsiTheme="majorHAnsi"/>
          <w:color w:val="001A70" w:themeColor="text2"/>
          <w:sz w:val="52"/>
        </w:rPr>
        <w:t xml:space="preserve"> in response to COVID-19</w:t>
      </w:r>
      <w:r w:rsidR="00A47BB3" w:rsidRPr="00A47BB3">
        <w:rPr>
          <w:rFonts w:ascii="Book Antiqua" w:eastAsia="Times New Roman" w:hAnsi="Book Antiqua" w:cs="Times New Roman"/>
          <w:sz w:val="24"/>
          <w:szCs w:val="24"/>
          <w:lang w:eastAsia="en-AU"/>
        </w:rPr>
        <w:t xml:space="preserve"> </w:t>
      </w:r>
      <w:r w:rsidR="00356205">
        <w:rPr>
          <w:rFonts w:asciiTheme="majorHAnsi" w:hAnsiTheme="majorHAnsi"/>
          <w:color w:val="001A70" w:themeColor="text2"/>
          <w:sz w:val="52"/>
        </w:rPr>
        <w:t>– Factsheet</w:t>
      </w:r>
    </w:p>
    <w:p w:rsidR="00907B4A" w:rsidRPr="00AB53A4" w:rsidRDefault="00907B4A" w:rsidP="00AB53A4">
      <w:r>
        <w:t xml:space="preserve">Last </w:t>
      </w:r>
      <w:r w:rsidRPr="00DD10F3">
        <w:t xml:space="preserve">updated: </w:t>
      </w:r>
      <w:r w:rsidR="008B468E">
        <w:t>10 December</w:t>
      </w:r>
      <w:r w:rsidR="00167446" w:rsidRPr="00DD10F3">
        <w:t xml:space="preserve"> 20</w:t>
      </w:r>
      <w:r w:rsidR="00356205" w:rsidRPr="00DD10F3">
        <w:t>20</w:t>
      </w:r>
    </w:p>
    <w:bookmarkEnd w:id="0"/>
    <w:p w:rsidR="00473A2A" w:rsidRPr="00E62CF8" w:rsidRDefault="00E62CF8" w:rsidP="001D5B64">
      <w:pPr>
        <w:pStyle w:val="ListParagraph"/>
        <w:numPr>
          <w:ilvl w:val="0"/>
          <w:numId w:val="20"/>
        </w:numPr>
        <w:ind w:left="714" w:hanging="357"/>
      </w:pPr>
      <w:r>
        <w:rPr>
          <w:rFonts w:asciiTheme="minorHAnsi" w:hAnsiTheme="minorHAnsi" w:cstheme="minorHAnsi"/>
          <w:szCs w:val="20"/>
        </w:rPr>
        <w:t>On 27 March 2020, the Australian Government implemented a package of measures to bolster the pathology sector in Australia to ensure the sector was able to support the community’s need for fast and accurate pathology testing during the COVID-19 pandemic.</w:t>
      </w:r>
    </w:p>
    <w:p w:rsidR="00E62CF8" w:rsidRDefault="00E62CF8" w:rsidP="00C75924">
      <w:pPr>
        <w:pStyle w:val="ListParagraph"/>
        <w:numPr>
          <w:ilvl w:val="0"/>
          <w:numId w:val="20"/>
        </w:numPr>
        <w:ind w:left="714" w:hanging="357"/>
      </w:pPr>
      <w:r>
        <w:rPr>
          <w:rFonts w:asciiTheme="minorHAnsi" w:hAnsiTheme="minorHAnsi" w:cstheme="minorHAnsi"/>
          <w:szCs w:val="20"/>
        </w:rPr>
        <w:t>These measures were introduced in addition to the Go</w:t>
      </w:r>
      <w:r w:rsidR="00B8280D">
        <w:rPr>
          <w:rFonts w:asciiTheme="minorHAnsi" w:hAnsiTheme="minorHAnsi" w:cstheme="minorHAnsi"/>
          <w:szCs w:val="20"/>
        </w:rPr>
        <w:t>vernmen</w:t>
      </w:r>
      <w:r>
        <w:rPr>
          <w:rFonts w:asciiTheme="minorHAnsi" w:hAnsiTheme="minorHAnsi" w:cstheme="minorHAnsi"/>
          <w:szCs w:val="20"/>
        </w:rPr>
        <w:t>t’s economic support packages an</w:t>
      </w:r>
      <w:r w:rsidR="00C75924">
        <w:rPr>
          <w:rFonts w:asciiTheme="minorHAnsi" w:hAnsiTheme="minorHAnsi" w:cstheme="minorHAnsi"/>
          <w:szCs w:val="20"/>
        </w:rPr>
        <w:t>d were aimed at addressing vi</w:t>
      </w:r>
      <w:r w:rsidR="008C1EFE">
        <w:rPr>
          <w:rFonts w:asciiTheme="minorHAnsi" w:hAnsiTheme="minorHAnsi" w:cstheme="minorHAnsi"/>
          <w:szCs w:val="20"/>
        </w:rPr>
        <w:t xml:space="preserve">ability concerns in the </w:t>
      </w:r>
      <w:r w:rsidR="00C75924">
        <w:rPr>
          <w:rFonts w:asciiTheme="minorHAnsi" w:hAnsiTheme="minorHAnsi" w:cstheme="minorHAnsi"/>
          <w:szCs w:val="20"/>
        </w:rPr>
        <w:t>pathology sector.</w:t>
      </w:r>
    </w:p>
    <w:p w:rsidR="0017279A" w:rsidRDefault="000965E0" w:rsidP="001D5B64">
      <w:pPr>
        <w:sectPr w:rsidR="0017279A" w:rsidSect="00F509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3261" w:right="720" w:bottom="720" w:left="720" w:header="708" w:footer="708" w:gutter="0"/>
          <w:cols w:space="708"/>
          <w:docGrid w:linePitch="360"/>
        </w:sectPr>
      </w:pPr>
      <w:r>
        <w:rPr>
          <w:rStyle w:val="BookTitle"/>
        </w:rPr>
        <w:pict w14:anchorId="6AC0CEE7">
          <v:rect id="_x0000_i1026" style="width:500.25pt;height:1.35pt" o:hrpct="990" o:hralign="center" o:hrstd="t" o:hr="t" fillcolor="#a0a0a0" stroked="f"/>
        </w:pict>
      </w:r>
    </w:p>
    <w:p w:rsidR="00F074CE" w:rsidRDefault="00F074CE" w:rsidP="00AB53A4">
      <w:pPr>
        <w:pStyle w:val="Heading2"/>
      </w:pPr>
      <w:r w:rsidRPr="00AB53A4">
        <w:t>What are the changes</w:t>
      </w:r>
      <w:r w:rsidR="002A3C7C" w:rsidRPr="00AB53A4">
        <w:t>?</w:t>
      </w:r>
    </w:p>
    <w:p w:rsidR="003F2CD6" w:rsidRPr="00AF6E1A" w:rsidRDefault="003F2CD6" w:rsidP="003F2CD6">
      <w:r>
        <w:t xml:space="preserve">Following </w:t>
      </w:r>
      <w:r w:rsidR="00E12845" w:rsidRPr="00E12845">
        <w:t xml:space="preserve">an upswing in usual pathology services </w:t>
      </w:r>
      <w:r w:rsidR="008B468E">
        <w:t>after</w:t>
      </w:r>
      <w:r w:rsidR="00E12845" w:rsidRPr="00E12845">
        <w:t xml:space="preserve"> a sharp decrease in March and April 2020 as a result</w:t>
      </w:r>
      <w:r w:rsidR="00E12845">
        <w:t xml:space="preserve"> of COVID-19 lockdown measures, the Government decided </w:t>
      </w:r>
      <w:r w:rsidR="00E12845" w:rsidRPr="00E12845">
        <w:t>to bring forward the end date of two temporary pathology viability measu</w:t>
      </w:r>
      <w:r w:rsidR="00E12845">
        <w:t xml:space="preserve">res. </w:t>
      </w:r>
      <w:r w:rsidR="00E12845" w:rsidRPr="00E12845">
        <w:t>These two temporary viability support measures, previo</w:t>
      </w:r>
      <w:r w:rsidR="00E12845">
        <w:t xml:space="preserve">usly planned for removal from </w:t>
      </w:r>
      <w:r w:rsidR="008B468E">
        <w:t>30 </w:t>
      </w:r>
      <w:r w:rsidR="00E12845" w:rsidRPr="00E12845">
        <w:t>September, concluded on 30 June 2020.</w:t>
      </w:r>
    </w:p>
    <w:p w:rsidR="00D21D5F" w:rsidRDefault="00E12845" w:rsidP="00D21D5F">
      <w:r>
        <w:t>T</w:t>
      </w:r>
      <w:r w:rsidR="00AE35BF">
        <w:t>he following Approved Collection C</w:t>
      </w:r>
      <w:r w:rsidR="00067D2A">
        <w:t>entre (ACC)</w:t>
      </w:r>
      <w:r w:rsidR="00D21D5F">
        <w:t xml:space="preserve"> measures</w:t>
      </w:r>
      <w:r w:rsidR="003F2CD6">
        <w:t xml:space="preserve"> that </w:t>
      </w:r>
      <w:r w:rsidR="00067D2A">
        <w:t>came into effect from</w:t>
      </w:r>
      <w:r>
        <w:t xml:space="preserve"> 27 March 2020 </w:t>
      </w:r>
      <w:r w:rsidR="003F2CD6">
        <w:t>cease</w:t>
      </w:r>
      <w:r>
        <w:t>d</w:t>
      </w:r>
      <w:r w:rsidR="003F2CD6">
        <w:t xml:space="preserve"> as of </w:t>
      </w:r>
      <w:r w:rsidR="00D21D5F">
        <w:t>30 June 2020:</w:t>
      </w:r>
    </w:p>
    <w:p w:rsidR="00D21D5F" w:rsidRPr="00A3620B" w:rsidRDefault="00D21D5F" w:rsidP="00D21D5F">
      <w:pPr>
        <w:pStyle w:val="ListParagraph"/>
        <w:numPr>
          <w:ilvl w:val="0"/>
          <w:numId w:val="20"/>
        </w:numPr>
      </w:pPr>
      <w:r w:rsidRPr="00A3620B">
        <w:t>Extendin</w:t>
      </w:r>
      <w:r w:rsidR="00AE35BF">
        <w:t xml:space="preserve">g the period of approval for ACCs </w:t>
      </w:r>
      <w:r w:rsidRPr="00A3620B">
        <w:t>due to expire between 27</w:t>
      </w:r>
      <w:r>
        <w:t> </w:t>
      </w:r>
      <w:r w:rsidRPr="00A3620B">
        <w:t>March</w:t>
      </w:r>
      <w:r>
        <w:t> </w:t>
      </w:r>
      <w:r w:rsidRPr="00A3620B">
        <w:t xml:space="preserve">2020 and 30 September 2020 (inclusive) for a further </w:t>
      </w:r>
      <w:r>
        <w:t>two</w:t>
      </w:r>
      <w:r w:rsidR="00AE35BF">
        <w:t xml:space="preserve"> years, without the need to submit an application or pay a $2</w:t>
      </w:r>
      <w:r w:rsidR="009822C4">
        <w:t>,</w:t>
      </w:r>
      <w:r w:rsidR="00AE35BF">
        <w:t>000 tax</w:t>
      </w:r>
      <w:r w:rsidR="009822C4">
        <w:t>.</w:t>
      </w:r>
    </w:p>
    <w:p w:rsidR="009A6A12" w:rsidRDefault="00D21D5F" w:rsidP="009A6A12">
      <w:pPr>
        <w:pStyle w:val="ListParagraph"/>
        <w:numPr>
          <w:ilvl w:val="0"/>
          <w:numId w:val="20"/>
        </w:numPr>
      </w:pPr>
      <w:r w:rsidRPr="002C5AEF">
        <w:t xml:space="preserve">A moratorium on the opening of new pathology ACCs where an existing collection centre closes, due to low service volumes associated with </w:t>
      </w:r>
      <w:r>
        <w:t>COVID-19.</w:t>
      </w:r>
      <w:r w:rsidR="009A6A12" w:rsidRPr="009A6A12">
        <w:t xml:space="preserve"> </w:t>
      </w:r>
    </w:p>
    <w:p w:rsidR="00425089" w:rsidRDefault="00425089" w:rsidP="00AB53A4">
      <w:pPr>
        <w:pStyle w:val="Heading2"/>
      </w:pPr>
      <w:r>
        <w:t xml:space="preserve">What does this mean for </w:t>
      </w:r>
      <w:r w:rsidR="00135417">
        <w:t>providers</w:t>
      </w:r>
      <w:r>
        <w:t>?</w:t>
      </w:r>
    </w:p>
    <w:p w:rsidR="006A3598" w:rsidRDefault="00E12845" w:rsidP="002B70AC">
      <w:pPr>
        <w:rPr>
          <w:rFonts w:cs="Arial"/>
        </w:rPr>
      </w:pPr>
      <w:r>
        <w:rPr>
          <w:rFonts w:cs="Arial"/>
        </w:rPr>
        <w:t>A</w:t>
      </w:r>
      <w:r w:rsidR="00A14370">
        <w:rPr>
          <w:rFonts w:cs="Arial"/>
        </w:rPr>
        <w:t xml:space="preserve">pproved </w:t>
      </w:r>
      <w:r w:rsidR="00A14370" w:rsidRPr="00A14370">
        <w:rPr>
          <w:rFonts w:cs="Arial"/>
        </w:rPr>
        <w:t>P</w:t>
      </w:r>
      <w:r w:rsidR="00A14370">
        <w:rPr>
          <w:rFonts w:cs="Arial"/>
        </w:rPr>
        <w:t xml:space="preserve">athology </w:t>
      </w:r>
      <w:r w:rsidR="00A14370" w:rsidRPr="00A14370">
        <w:rPr>
          <w:rFonts w:cs="Arial"/>
        </w:rPr>
        <w:t>A</w:t>
      </w:r>
      <w:r w:rsidR="00EE1038">
        <w:rPr>
          <w:rFonts w:cs="Arial"/>
        </w:rPr>
        <w:t>uthoritie</w:t>
      </w:r>
      <w:r w:rsidR="00A14370" w:rsidRPr="00A14370">
        <w:rPr>
          <w:rFonts w:cs="Arial"/>
        </w:rPr>
        <w:t>s</w:t>
      </w:r>
      <w:r w:rsidR="00EE1038">
        <w:rPr>
          <w:rFonts w:cs="Arial"/>
        </w:rPr>
        <w:t xml:space="preserve"> (APA</w:t>
      </w:r>
      <w:r w:rsidR="00A14370">
        <w:rPr>
          <w:rFonts w:cs="Arial"/>
        </w:rPr>
        <w:t>s)</w:t>
      </w:r>
      <w:r w:rsidR="00A14370" w:rsidRPr="00A14370">
        <w:rPr>
          <w:rFonts w:cs="Arial"/>
        </w:rPr>
        <w:t xml:space="preserve"> with a</w:t>
      </w:r>
      <w:r w:rsidR="00D43C2F">
        <w:rPr>
          <w:rFonts w:cs="Arial"/>
        </w:rPr>
        <w:t>n ACC</w:t>
      </w:r>
      <w:r>
        <w:rPr>
          <w:rFonts w:cs="Arial"/>
        </w:rPr>
        <w:t xml:space="preserve"> due to expire</w:t>
      </w:r>
      <w:r w:rsidR="00764163">
        <w:rPr>
          <w:rFonts w:cs="Arial"/>
        </w:rPr>
        <w:t xml:space="preserve"> from 1 July 2020 will</w:t>
      </w:r>
      <w:r>
        <w:rPr>
          <w:rFonts w:cs="Arial"/>
        </w:rPr>
        <w:t xml:space="preserve"> have </w:t>
      </w:r>
      <w:r w:rsidR="00A14370" w:rsidRPr="00A14370">
        <w:rPr>
          <w:rFonts w:cs="Arial"/>
        </w:rPr>
        <w:t>to submit an application</w:t>
      </w:r>
      <w:r w:rsidR="00D43C2F">
        <w:rPr>
          <w:rFonts w:cs="Arial"/>
        </w:rPr>
        <w:t xml:space="preserve"> and pay the required tax as per normal processes</w:t>
      </w:r>
      <w:r>
        <w:rPr>
          <w:rFonts w:cs="Arial"/>
        </w:rPr>
        <w:t>.</w:t>
      </w:r>
    </w:p>
    <w:p w:rsidR="00DD10F3" w:rsidRDefault="00C85606" w:rsidP="00C85606">
      <w:pPr>
        <w:rPr>
          <w:rFonts w:cs="Arial"/>
        </w:rPr>
      </w:pPr>
      <w:r>
        <w:rPr>
          <w:rFonts w:cs="Arial"/>
        </w:rPr>
        <w:t>Services Australia will process all applications for new ACCs in accordance w</w:t>
      </w:r>
      <w:r w:rsidR="0025583D">
        <w:rPr>
          <w:rFonts w:cs="Arial"/>
        </w:rPr>
        <w:t xml:space="preserve">ith normal procedures. </w:t>
      </w:r>
      <w:r w:rsidR="004E7429">
        <w:rPr>
          <w:rFonts w:cs="Arial"/>
        </w:rPr>
        <w:t>Temporary a</w:t>
      </w:r>
      <w:r w:rsidR="00EB6FB2">
        <w:rPr>
          <w:rFonts w:cs="Arial"/>
        </w:rPr>
        <w:t>rrangement</w:t>
      </w:r>
      <w:r w:rsidR="004E7429">
        <w:rPr>
          <w:rFonts w:cs="Arial"/>
        </w:rPr>
        <w:t>s</w:t>
      </w:r>
      <w:r w:rsidR="00A43A73">
        <w:rPr>
          <w:rFonts w:cs="Arial"/>
        </w:rPr>
        <w:t xml:space="preserve"> </w:t>
      </w:r>
      <w:r w:rsidR="004E7429">
        <w:rPr>
          <w:rFonts w:cs="Arial"/>
        </w:rPr>
        <w:t xml:space="preserve">for relocation and ceasing operation </w:t>
      </w:r>
      <w:r w:rsidR="00A43A73">
        <w:rPr>
          <w:rFonts w:cs="Arial"/>
        </w:rPr>
        <w:t xml:space="preserve">that existed from March to </w:t>
      </w:r>
      <w:r w:rsidR="00EB6FB2">
        <w:rPr>
          <w:rFonts w:cs="Arial"/>
        </w:rPr>
        <w:t>September</w:t>
      </w:r>
      <w:r w:rsidR="00A43A73">
        <w:rPr>
          <w:rFonts w:cs="Arial"/>
        </w:rPr>
        <w:t xml:space="preserve"> 2020 where a new application was not required to be lodged are no longer applicable.</w:t>
      </w:r>
    </w:p>
    <w:p w:rsidR="00BF00A9" w:rsidRDefault="008766AD" w:rsidP="00AB53A4">
      <w:pPr>
        <w:pStyle w:val="Heading2"/>
      </w:pPr>
      <w:r>
        <w:t>How will</w:t>
      </w:r>
      <w:r w:rsidR="009F52D4">
        <w:t xml:space="preserve"> these changes affect patients</w:t>
      </w:r>
      <w:r w:rsidR="00BF00A9" w:rsidRPr="001A7FB7">
        <w:t>?</w:t>
      </w:r>
    </w:p>
    <w:p w:rsidR="002D2CC5" w:rsidRDefault="00E70A58" w:rsidP="002D2CC5">
      <w:r>
        <w:t>T</w:t>
      </w:r>
      <w:r w:rsidR="00F10D61">
        <w:t xml:space="preserve">hese changes will not impact </w:t>
      </w:r>
      <w:r>
        <w:t xml:space="preserve">the provision of Medicare funded </w:t>
      </w:r>
      <w:r w:rsidR="00387F6A">
        <w:t>pathology</w:t>
      </w:r>
      <w:r>
        <w:t xml:space="preserve"> services for patients.</w:t>
      </w:r>
    </w:p>
    <w:p w:rsidR="00F93F71" w:rsidRDefault="00F93F71" w:rsidP="00AB53A4">
      <w:pPr>
        <w:pStyle w:val="Heading2"/>
      </w:pPr>
      <w:r>
        <w:t>Where can I find more information?</w:t>
      </w:r>
    </w:p>
    <w:p w:rsidR="00656F11" w:rsidRDefault="008B0861" w:rsidP="005E1472">
      <w:r>
        <w:t xml:space="preserve">If you have a query relating to these measures </w:t>
      </w:r>
      <w:r w:rsidR="00326C24">
        <w:t>you can</w:t>
      </w:r>
      <w:r w:rsidR="00ED1055">
        <w:t xml:space="preserve"> email </w:t>
      </w:r>
      <w:hyperlink r:id="rId13" w:history="1">
        <w:r w:rsidR="00DF487A" w:rsidRPr="006C0BB7">
          <w:rPr>
            <w:rStyle w:val="Hyperlink"/>
          </w:rPr>
          <w:t>covidpathology@health.gov.au</w:t>
        </w:r>
      </w:hyperlink>
      <w:r w:rsidR="00ED1055">
        <w:t>.</w:t>
      </w:r>
    </w:p>
    <w:p w:rsidR="008B0861" w:rsidRDefault="008B0861" w:rsidP="005E1472">
      <w:r>
        <w:lastRenderedPageBreak/>
        <w:t xml:space="preserve">If you are </w:t>
      </w:r>
      <w:r w:rsidR="00D129B2">
        <w:t>seeking</w:t>
      </w:r>
      <w:r>
        <w:t xml:space="preserve"> advice in relation to applying, renewing, varying or </w:t>
      </w:r>
      <w:r w:rsidR="00D129B2">
        <w:t>cancelling</w:t>
      </w:r>
      <w:r>
        <w:t xml:space="preserve"> an ACC, please visit the Health Professionals page on the Services Australia website or contact Ser</w:t>
      </w:r>
      <w:r w:rsidR="009822C4">
        <w:t>vices Australia on the Pathology Registration Enqu</w:t>
      </w:r>
      <w:r w:rsidR="00C62367">
        <w:t>iries Line – 1300 721 546</w:t>
      </w:r>
      <w:r>
        <w:t xml:space="preserve">. </w:t>
      </w:r>
    </w:p>
    <w:p w:rsidR="003F2CD6" w:rsidRPr="00067D2A" w:rsidRDefault="003F2CD6" w:rsidP="005E1472">
      <w:pPr>
        <w:rPr>
          <w:rFonts w:asciiTheme="majorHAnsi" w:hAnsiTheme="majorHAnsi" w:cstheme="majorHAnsi"/>
        </w:rPr>
      </w:pPr>
      <w:r w:rsidRPr="00A04E43">
        <w:rPr>
          <w:bCs/>
          <w:iCs/>
        </w:rPr>
        <w:t xml:space="preserve">For information on pathology accreditation measures please see the </w:t>
      </w:r>
      <w:r w:rsidR="000965E0">
        <w:fldChar w:fldCharType="begin"/>
      </w:r>
      <w:r w:rsidR="000965E0">
        <w:instrText xml:space="preserve"> HYPERLINK "https://www1.health.gov.au/internet/main/publishing.nsf/Content/health-pathology-accred-index.htm" </w:instrText>
      </w:r>
      <w:bookmarkStart w:id="1" w:name="_GoBack"/>
      <w:bookmarkEnd w:id="1"/>
      <w:r w:rsidR="000965E0">
        <w:fldChar w:fldCharType="separate"/>
      </w:r>
      <w:r w:rsidRPr="00067D2A">
        <w:rPr>
          <w:rStyle w:val="Hyperlink"/>
          <w:rFonts w:asciiTheme="majorHAnsi" w:hAnsiTheme="majorHAnsi" w:cstheme="majorHAnsi"/>
          <w:spacing w:val="5"/>
          <w:szCs w:val="20"/>
        </w:rPr>
        <w:t xml:space="preserve">Pathology Accreditation </w:t>
      </w:r>
      <w:r w:rsidR="00D129B2" w:rsidRPr="00067D2A">
        <w:rPr>
          <w:rStyle w:val="Hyperlink"/>
          <w:rFonts w:asciiTheme="majorHAnsi" w:hAnsiTheme="majorHAnsi" w:cstheme="majorHAnsi"/>
          <w:spacing w:val="5"/>
          <w:szCs w:val="20"/>
        </w:rPr>
        <w:t>Measures in</w:t>
      </w:r>
      <w:r w:rsidRPr="00067D2A">
        <w:rPr>
          <w:rStyle w:val="Hyperlink"/>
          <w:rFonts w:asciiTheme="majorHAnsi" w:hAnsiTheme="majorHAnsi" w:cstheme="majorHAnsi"/>
          <w:spacing w:val="5"/>
          <w:szCs w:val="20"/>
        </w:rPr>
        <w:t xml:space="preserve"> Response to COVID-19 – Fact sheet</w:t>
      </w:r>
      <w:r w:rsidR="000965E0">
        <w:rPr>
          <w:rStyle w:val="Hyperlink"/>
          <w:rFonts w:asciiTheme="majorHAnsi" w:hAnsiTheme="majorHAnsi" w:cstheme="majorHAnsi"/>
          <w:spacing w:val="5"/>
          <w:szCs w:val="20"/>
        </w:rPr>
        <w:fldChar w:fldCharType="end"/>
      </w:r>
    </w:p>
    <w:p w:rsidR="00F96B14" w:rsidRDefault="00E12845" w:rsidP="005E1472">
      <w:r>
        <w:t>Information on t</w:t>
      </w:r>
      <w:r w:rsidR="00180064">
        <w:t>he changes</w:t>
      </w:r>
      <w:r>
        <w:t xml:space="preserve"> was provided in the </w:t>
      </w:r>
      <w:r w:rsidR="00180064">
        <w:t xml:space="preserve">Budget 2020-21 </w:t>
      </w:r>
      <w:hyperlink r:id="rId14" w:history="1">
        <w:r w:rsidR="00180064" w:rsidRPr="00180064">
          <w:rPr>
            <w:rStyle w:val="Hyperlink"/>
          </w:rPr>
          <w:t>Fact S</w:t>
        </w:r>
        <w:r w:rsidRPr="00180064">
          <w:rPr>
            <w:rStyle w:val="Hyperlink"/>
          </w:rPr>
          <w:t xml:space="preserve">heet on Strengthening Primary Care –COVID-19 pandemic response </w:t>
        </w:r>
        <w:r w:rsidR="00180064" w:rsidRPr="00180064">
          <w:rPr>
            <w:rStyle w:val="Hyperlink"/>
          </w:rPr>
          <w:t>–</w:t>
        </w:r>
        <w:r w:rsidRPr="00180064">
          <w:rPr>
            <w:rStyle w:val="Hyperlink"/>
          </w:rPr>
          <w:t xml:space="preserve"> Pathology</w:t>
        </w:r>
      </w:hyperlink>
      <w:r w:rsidR="00180064">
        <w:t>.</w:t>
      </w:r>
    </w:p>
    <w:sectPr w:rsidR="00F96B14" w:rsidSect="003E6457">
      <w:type w:val="continuous"/>
      <w:pgSz w:w="11906" w:h="16838"/>
      <w:pgMar w:top="32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55D" w:rsidRDefault="00E7055D" w:rsidP="006D1088">
      <w:pPr>
        <w:spacing w:after="0" w:line="240" w:lineRule="auto"/>
      </w:pPr>
      <w:r>
        <w:separator/>
      </w:r>
    </w:p>
  </w:endnote>
  <w:endnote w:type="continuationSeparator" w:id="0">
    <w:p w:rsidR="00E7055D" w:rsidRDefault="00E7055D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5E0" w:rsidRDefault="00096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0C" w:rsidRDefault="000965E0" w:rsidP="009B32BA">
    <w:pPr>
      <w:pStyle w:val="Footer"/>
    </w:pPr>
    <w:r>
      <w:rPr>
        <w:rStyle w:val="BookTitle"/>
        <w:noProof/>
      </w:rPr>
      <w:pict w14:anchorId="5A7A9481">
        <v:rect id="_x0000_i1025" style="width:523.3pt;height:1.9pt" o:hralign="center" o:hrstd="t" o:hr="t" fillcolor="#a0a0a0" stroked="f"/>
      </w:pict>
    </w:r>
  </w:p>
  <w:p w:rsidR="00A9360C" w:rsidRDefault="003E4BFB" w:rsidP="009B32BA">
    <w:pPr>
      <w:pStyle w:val="Footer"/>
      <w:tabs>
        <w:tab w:val="clear" w:pos="9026"/>
        <w:tab w:val="right" w:pos="10466"/>
      </w:tabs>
    </w:pPr>
    <w:r>
      <w:rPr>
        <w:b/>
      </w:rPr>
      <w:t xml:space="preserve">Cessation of Approved Collection Centre </w:t>
    </w:r>
    <w:r w:rsidR="00D94999">
      <w:rPr>
        <w:b/>
      </w:rPr>
      <w:t>measures in response to COVID-19 pandemic</w:t>
    </w:r>
    <w:r w:rsidR="00A9360C" w:rsidRPr="00E863C4">
      <w:rPr>
        <w:b/>
      </w:rPr>
      <w:t xml:space="preserve"> – </w:t>
    </w:r>
    <w:r w:rsidR="00A9360C">
      <w:rPr>
        <w:b/>
      </w:rPr>
      <w:t>Factsheet</w:t>
    </w:r>
    <w:r w:rsidR="00A9360C" w:rsidRPr="00E863C4">
      <w:t xml:space="preserve"> 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9360C"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A9360C" w:rsidRPr="00F546CA">
                  <w:t xml:space="preserve">Page </w:t>
                </w:r>
                <w:r w:rsidR="00A9360C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A9360C" w:rsidRPr="00F546CA">
                  <w:rPr>
                    <w:bCs/>
                  </w:rPr>
                  <w:instrText xml:space="preserve"> PAGE </w:instrText>
                </w:r>
                <w:r w:rsidR="00A9360C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0965E0">
                  <w:rPr>
                    <w:bCs/>
                    <w:noProof/>
                  </w:rPr>
                  <w:t>1</w:t>
                </w:r>
                <w:r w:rsidR="00A9360C" w:rsidRPr="00F546CA">
                  <w:rPr>
                    <w:bCs/>
                    <w:sz w:val="24"/>
                    <w:szCs w:val="24"/>
                  </w:rPr>
                  <w:fldChar w:fldCharType="end"/>
                </w:r>
                <w:r w:rsidR="00A9360C" w:rsidRPr="00F546CA">
                  <w:t xml:space="preserve"> of </w:t>
                </w:r>
                <w:r w:rsidR="00A9360C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A9360C" w:rsidRPr="00F546CA">
                  <w:rPr>
                    <w:bCs/>
                  </w:rPr>
                  <w:instrText xml:space="preserve"> NUMPAGES  </w:instrText>
                </w:r>
                <w:r w:rsidR="00A9360C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0965E0">
                  <w:rPr>
                    <w:bCs/>
                    <w:noProof/>
                  </w:rPr>
                  <w:t>2</w:t>
                </w:r>
                <w:r w:rsidR="00A9360C" w:rsidRPr="00F546CA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A9360C">
          <w:t xml:space="preserve"> </w:t>
        </w:r>
      </w:sdtContent>
    </w:sdt>
  </w:p>
  <w:p w:rsidR="00A9360C" w:rsidRPr="009B32BA" w:rsidRDefault="00A9360C">
    <w:pPr>
      <w:pStyle w:val="Footer"/>
      <w:rPr>
        <w:szCs w:val="18"/>
      </w:rPr>
    </w:pPr>
    <w:r w:rsidRPr="00870B05">
      <w:t>Last updated</w:t>
    </w:r>
    <w:r>
      <w:t xml:space="preserve"> </w:t>
    </w:r>
    <w:r w:rsidRPr="004953CE">
      <w:t xml:space="preserve">– </w:t>
    </w:r>
    <w:r w:rsidR="00501ABC">
      <w:t>10 November</w:t>
    </w:r>
    <w:r w:rsidRPr="004953CE"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5E0" w:rsidRDefault="00096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55D" w:rsidRDefault="00E7055D" w:rsidP="006D1088">
      <w:pPr>
        <w:spacing w:after="0" w:line="240" w:lineRule="auto"/>
      </w:pPr>
      <w:r>
        <w:separator/>
      </w:r>
    </w:p>
  </w:footnote>
  <w:footnote w:type="continuationSeparator" w:id="0">
    <w:p w:rsidR="00E7055D" w:rsidRDefault="00E7055D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5E0" w:rsidRDefault="00096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0C" w:rsidRDefault="00A9360C">
    <w:pPr>
      <w:pStyle w:val="Header"/>
    </w:pPr>
    <w:r w:rsidRPr="006D108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869CF74" wp14:editId="5F0A481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5" name="Picture 5" descr="This picture shows the Australian coat of arms and ahs the words 'Australian Government Department of Health'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5E0" w:rsidRDefault="00096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55D40"/>
    <w:multiLevelType w:val="hybridMultilevel"/>
    <w:tmpl w:val="5FD4E1C2"/>
    <w:lvl w:ilvl="0" w:tplc="8EB8C5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417D0"/>
    <w:multiLevelType w:val="hybridMultilevel"/>
    <w:tmpl w:val="4F8E4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926A1"/>
    <w:multiLevelType w:val="hybridMultilevel"/>
    <w:tmpl w:val="11401FA0"/>
    <w:lvl w:ilvl="0" w:tplc="9634CB18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9E35A91"/>
    <w:multiLevelType w:val="hybridMultilevel"/>
    <w:tmpl w:val="51467464"/>
    <w:lvl w:ilvl="0" w:tplc="819E1B3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5B6A01"/>
    <w:multiLevelType w:val="hybridMultilevel"/>
    <w:tmpl w:val="0DDE49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B45FC"/>
    <w:multiLevelType w:val="hybridMultilevel"/>
    <w:tmpl w:val="1F7EA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258BF"/>
    <w:multiLevelType w:val="hybridMultilevel"/>
    <w:tmpl w:val="91224E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F2D92"/>
    <w:multiLevelType w:val="hybridMultilevel"/>
    <w:tmpl w:val="E4C058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D6286"/>
    <w:multiLevelType w:val="hybridMultilevel"/>
    <w:tmpl w:val="E7F43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D0E3B"/>
    <w:multiLevelType w:val="hybridMultilevel"/>
    <w:tmpl w:val="39FCFB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FC4BE9"/>
    <w:multiLevelType w:val="hybridMultilevel"/>
    <w:tmpl w:val="D0AAB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E5224"/>
    <w:multiLevelType w:val="hybridMultilevel"/>
    <w:tmpl w:val="0CE283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9CE"/>
    <w:multiLevelType w:val="hybridMultilevel"/>
    <w:tmpl w:val="58507C18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146554A"/>
    <w:multiLevelType w:val="hybridMultilevel"/>
    <w:tmpl w:val="7C8C69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3"/>
  </w:num>
  <w:num w:numId="15">
    <w:abstractNumId w:val="14"/>
  </w:num>
  <w:num w:numId="16">
    <w:abstractNumId w:val="17"/>
  </w:num>
  <w:num w:numId="17">
    <w:abstractNumId w:val="12"/>
  </w:num>
  <w:num w:numId="18">
    <w:abstractNumId w:val="10"/>
  </w:num>
  <w:num w:numId="19">
    <w:abstractNumId w:val="19"/>
  </w:num>
  <w:num w:numId="20">
    <w:abstractNumId w:val="11"/>
  </w:num>
  <w:num w:numId="21">
    <w:abstractNumId w:val="23"/>
  </w:num>
  <w:num w:numId="22">
    <w:abstractNumId w:val="13"/>
  </w:num>
  <w:num w:numId="23">
    <w:abstractNumId w:val="13"/>
  </w:num>
  <w:num w:numId="24">
    <w:abstractNumId w:val="22"/>
  </w:num>
  <w:num w:numId="25">
    <w:abstractNumId w:val="16"/>
  </w:num>
  <w:num w:numId="26">
    <w:abstractNumId w:val="21"/>
  </w:num>
  <w:num w:numId="27">
    <w:abstractNumId w:val="13"/>
  </w:num>
  <w:num w:numId="28">
    <w:abstractNumId w:val="13"/>
  </w:num>
  <w:num w:numId="29">
    <w:abstractNumId w:val="2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47"/>
    <w:rsid w:val="000074DD"/>
    <w:rsid w:val="000367AA"/>
    <w:rsid w:val="00045810"/>
    <w:rsid w:val="0005021F"/>
    <w:rsid w:val="00057904"/>
    <w:rsid w:val="000626B3"/>
    <w:rsid w:val="00066ABD"/>
    <w:rsid w:val="00067D2A"/>
    <w:rsid w:val="00073959"/>
    <w:rsid w:val="00076ADB"/>
    <w:rsid w:val="00081B97"/>
    <w:rsid w:val="00091A9A"/>
    <w:rsid w:val="000965E0"/>
    <w:rsid w:val="000A2F0A"/>
    <w:rsid w:val="000A5B07"/>
    <w:rsid w:val="000A7707"/>
    <w:rsid w:val="000B01AE"/>
    <w:rsid w:val="000B2A1B"/>
    <w:rsid w:val="000C2143"/>
    <w:rsid w:val="000C3B83"/>
    <w:rsid w:val="000D1778"/>
    <w:rsid w:val="000F0CEC"/>
    <w:rsid w:val="001014EB"/>
    <w:rsid w:val="00102885"/>
    <w:rsid w:val="00103A2E"/>
    <w:rsid w:val="00121100"/>
    <w:rsid w:val="00124E0B"/>
    <w:rsid w:val="00124E12"/>
    <w:rsid w:val="00130343"/>
    <w:rsid w:val="00135417"/>
    <w:rsid w:val="00141BC3"/>
    <w:rsid w:val="001432AF"/>
    <w:rsid w:val="00151636"/>
    <w:rsid w:val="00152690"/>
    <w:rsid w:val="00155BD4"/>
    <w:rsid w:val="00167446"/>
    <w:rsid w:val="0017279A"/>
    <w:rsid w:val="00180064"/>
    <w:rsid w:val="00180CB5"/>
    <w:rsid w:val="00181B52"/>
    <w:rsid w:val="0018507E"/>
    <w:rsid w:val="001864FC"/>
    <w:rsid w:val="0019170A"/>
    <w:rsid w:val="00194749"/>
    <w:rsid w:val="001A6FE6"/>
    <w:rsid w:val="001A7FB7"/>
    <w:rsid w:val="001B29D7"/>
    <w:rsid w:val="001B6261"/>
    <w:rsid w:val="001C5C56"/>
    <w:rsid w:val="001D5B64"/>
    <w:rsid w:val="001E6F63"/>
    <w:rsid w:val="001F49E8"/>
    <w:rsid w:val="00200902"/>
    <w:rsid w:val="00203F3E"/>
    <w:rsid w:val="00212260"/>
    <w:rsid w:val="00221334"/>
    <w:rsid w:val="002427E0"/>
    <w:rsid w:val="00243D1C"/>
    <w:rsid w:val="0025583D"/>
    <w:rsid w:val="0026502E"/>
    <w:rsid w:val="002755FF"/>
    <w:rsid w:val="002761CB"/>
    <w:rsid w:val="00276A29"/>
    <w:rsid w:val="00281820"/>
    <w:rsid w:val="00291041"/>
    <w:rsid w:val="002A3C7C"/>
    <w:rsid w:val="002A5A70"/>
    <w:rsid w:val="002B3FCB"/>
    <w:rsid w:val="002B70AC"/>
    <w:rsid w:val="002C5AEF"/>
    <w:rsid w:val="002D2CC5"/>
    <w:rsid w:val="002E6682"/>
    <w:rsid w:val="002E6C3F"/>
    <w:rsid w:val="003122B4"/>
    <w:rsid w:val="00326C24"/>
    <w:rsid w:val="00333D1E"/>
    <w:rsid w:val="00337919"/>
    <w:rsid w:val="00340F7B"/>
    <w:rsid w:val="00345DC5"/>
    <w:rsid w:val="0034650C"/>
    <w:rsid w:val="00352174"/>
    <w:rsid w:val="00355E8A"/>
    <w:rsid w:val="00356205"/>
    <w:rsid w:val="003604EA"/>
    <w:rsid w:val="00363819"/>
    <w:rsid w:val="00374AE3"/>
    <w:rsid w:val="003807C7"/>
    <w:rsid w:val="00387F6A"/>
    <w:rsid w:val="003A52BA"/>
    <w:rsid w:val="003B56AD"/>
    <w:rsid w:val="003D456A"/>
    <w:rsid w:val="003D5CEF"/>
    <w:rsid w:val="003E0945"/>
    <w:rsid w:val="003E4BFB"/>
    <w:rsid w:val="003E5C0A"/>
    <w:rsid w:val="003E6457"/>
    <w:rsid w:val="003F2B9E"/>
    <w:rsid w:val="003F2CD6"/>
    <w:rsid w:val="003F6682"/>
    <w:rsid w:val="00400252"/>
    <w:rsid w:val="00404ADD"/>
    <w:rsid w:val="00405506"/>
    <w:rsid w:val="00420023"/>
    <w:rsid w:val="00425089"/>
    <w:rsid w:val="00427D7F"/>
    <w:rsid w:val="004324B6"/>
    <w:rsid w:val="00433682"/>
    <w:rsid w:val="004357EF"/>
    <w:rsid w:val="0043744D"/>
    <w:rsid w:val="00445086"/>
    <w:rsid w:val="004511F2"/>
    <w:rsid w:val="0046520B"/>
    <w:rsid w:val="00473A2A"/>
    <w:rsid w:val="00481C78"/>
    <w:rsid w:val="004933FA"/>
    <w:rsid w:val="00494B72"/>
    <w:rsid w:val="004953CE"/>
    <w:rsid w:val="00496081"/>
    <w:rsid w:val="004A1348"/>
    <w:rsid w:val="004B243F"/>
    <w:rsid w:val="004C2B08"/>
    <w:rsid w:val="004D2C7C"/>
    <w:rsid w:val="004D71C4"/>
    <w:rsid w:val="004E52A2"/>
    <w:rsid w:val="004E7429"/>
    <w:rsid w:val="004F0AA6"/>
    <w:rsid w:val="004F1805"/>
    <w:rsid w:val="004F6BE1"/>
    <w:rsid w:val="005010FF"/>
    <w:rsid w:val="00501ABC"/>
    <w:rsid w:val="00510063"/>
    <w:rsid w:val="0051434F"/>
    <w:rsid w:val="00521071"/>
    <w:rsid w:val="005261D0"/>
    <w:rsid w:val="0054242B"/>
    <w:rsid w:val="00542F07"/>
    <w:rsid w:val="00543427"/>
    <w:rsid w:val="00550525"/>
    <w:rsid w:val="005632A3"/>
    <w:rsid w:val="00570B62"/>
    <w:rsid w:val="00595BBD"/>
    <w:rsid w:val="0059641E"/>
    <w:rsid w:val="005C40A7"/>
    <w:rsid w:val="005E1472"/>
    <w:rsid w:val="005E5DAF"/>
    <w:rsid w:val="005F46C2"/>
    <w:rsid w:val="006173AC"/>
    <w:rsid w:val="0062100F"/>
    <w:rsid w:val="0062513C"/>
    <w:rsid w:val="00634880"/>
    <w:rsid w:val="006425BA"/>
    <w:rsid w:val="00650B9A"/>
    <w:rsid w:val="00653345"/>
    <w:rsid w:val="00655D74"/>
    <w:rsid w:val="00656F11"/>
    <w:rsid w:val="00672119"/>
    <w:rsid w:val="00684D37"/>
    <w:rsid w:val="006862F8"/>
    <w:rsid w:val="00694030"/>
    <w:rsid w:val="006961D6"/>
    <w:rsid w:val="006A175B"/>
    <w:rsid w:val="006A3598"/>
    <w:rsid w:val="006B08C9"/>
    <w:rsid w:val="006B0E92"/>
    <w:rsid w:val="006D04CC"/>
    <w:rsid w:val="006D1088"/>
    <w:rsid w:val="006D2A35"/>
    <w:rsid w:val="006D585D"/>
    <w:rsid w:val="006E38AE"/>
    <w:rsid w:val="006F5785"/>
    <w:rsid w:val="00712BE7"/>
    <w:rsid w:val="007218F0"/>
    <w:rsid w:val="00726103"/>
    <w:rsid w:val="007271DB"/>
    <w:rsid w:val="00727F4C"/>
    <w:rsid w:val="00734F6B"/>
    <w:rsid w:val="00736D31"/>
    <w:rsid w:val="00764163"/>
    <w:rsid w:val="007669FA"/>
    <w:rsid w:val="00781867"/>
    <w:rsid w:val="007A38D5"/>
    <w:rsid w:val="007A797A"/>
    <w:rsid w:val="007B0466"/>
    <w:rsid w:val="007D1D3A"/>
    <w:rsid w:val="007E2604"/>
    <w:rsid w:val="007E33D2"/>
    <w:rsid w:val="00802883"/>
    <w:rsid w:val="00811938"/>
    <w:rsid w:val="008209E9"/>
    <w:rsid w:val="008331F6"/>
    <w:rsid w:val="00834174"/>
    <w:rsid w:val="00834903"/>
    <w:rsid w:val="008352AC"/>
    <w:rsid w:val="00852651"/>
    <w:rsid w:val="0085321D"/>
    <w:rsid w:val="008553F7"/>
    <w:rsid w:val="00864E28"/>
    <w:rsid w:val="008766AD"/>
    <w:rsid w:val="00881219"/>
    <w:rsid w:val="008957B9"/>
    <w:rsid w:val="008A6F4F"/>
    <w:rsid w:val="008B0861"/>
    <w:rsid w:val="008B468E"/>
    <w:rsid w:val="008C1EFE"/>
    <w:rsid w:val="008D0921"/>
    <w:rsid w:val="008E094C"/>
    <w:rsid w:val="008E258C"/>
    <w:rsid w:val="008E4C9B"/>
    <w:rsid w:val="008E7B7C"/>
    <w:rsid w:val="008F1594"/>
    <w:rsid w:val="008F4B45"/>
    <w:rsid w:val="009000AA"/>
    <w:rsid w:val="00907B4A"/>
    <w:rsid w:val="0091706C"/>
    <w:rsid w:val="0092530F"/>
    <w:rsid w:val="00930CA3"/>
    <w:rsid w:val="0093520A"/>
    <w:rsid w:val="00936E04"/>
    <w:rsid w:val="00942A31"/>
    <w:rsid w:val="009542F2"/>
    <w:rsid w:val="009562F4"/>
    <w:rsid w:val="00977405"/>
    <w:rsid w:val="009822C4"/>
    <w:rsid w:val="009858E2"/>
    <w:rsid w:val="0098718D"/>
    <w:rsid w:val="0099365C"/>
    <w:rsid w:val="009A544C"/>
    <w:rsid w:val="009A6A12"/>
    <w:rsid w:val="009A6B12"/>
    <w:rsid w:val="009B32BA"/>
    <w:rsid w:val="009B51E7"/>
    <w:rsid w:val="009B5206"/>
    <w:rsid w:val="009B7859"/>
    <w:rsid w:val="009C742B"/>
    <w:rsid w:val="009D0B98"/>
    <w:rsid w:val="009D524E"/>
    <w:rsid w:val="009E4A9E"/>
    <w:rsid w:val="009E66EE"/>
    <w:rsid w:val="009E6DE2"/>
    <w:rsid w:val="009F52D4"/>
    <w:rsid w:val="00A020DF"/>
    <w:rsid w:val="00A0425A"/>
    <w:rsid w:val="00A04E43"/>
    <w:rsid w:val="00A14370"/>
    <w:rsid w:val="00A26321"/>
    <w:rsid w:val="00A3287F"/>
    <w:rsid w:val="00A3620B"/>
    <w:rsid w:val="00A37CE3"/>
    <w:rsid w:val="00A43A73"/>
    <w:rsid w:val="00A465B3"/>
    <w:rsid w:val="00A47BB3"/>
    <w:rsid w:val="00A5168F"/>
    <w:rsid w:val="00A51FC5"/>
    <w:rsid w:val="00A560BE"/>
    <w:rsid w:val="00A5641C"/>
    <w:rsid w:val="00A60FB7"/>
    <w:rsid w:val="00A64177"/>
    <w:rsid w:val="00A7172E"/>
    <w:rsid w:val="00A76779"/>
    <w:rsid w:val="00A91196"/>
    <w:rsid w:val="00A9360C"/>
    <w:rsid w:val="00AA41CD"/>
    <w:rsid w:val="00AA5232"/>
    <w:rsid w:val="00AA69A9"/>
    <w:rsid w:val="00AB53A4"/>
    <w:rsid w:val="00AE2F7E"/>
    <w:rsid w:val="00AE35BF"/>
    <w:rsid w:val="00AE4DC3"/>
    <w:rsid w:val="00AE53A3"/>
    <w:rsid w:val="00AF6E1A"/>
    <w:rsid w:val="00B06E28"/>
    <w:rsid w:val="00B10291"/>
    <w:rsid w:val="00B14F88"/>
    <w:rsid w:val="00B15CE8"/>
    <w:rsid w:val="00B2044B"/>
    <w:rsid w:val="00B23A4C"/>
    <w:rsid w:val="00B31FBA"/>
    <w:rsid w:val="00B378D4"/>
    <w:rsid w:val="00B3793F"/>
    <w:rsid w:val="00B40BD6"/>
    <w:rsid w:val="00B542FB"/>
    <w:rsid w:val="00B714E8"/>
    <w:rsid w:val="00B7769E"/>
    <w:rsid w:val="00B8280D"/>
    <w:rsid w:val="00B83E3D"/>
    <w:rsid w:val="00B90DB5"/>
    <w:rsid w:val="00B92BD3"/>
    <w:rsid w:val="00BA0109"/>
    <w:rsid w:val="00BA6B56"/>
    <w:rsid w:val="00BA7CA8"/>
    <w:rsid w:val="00BB21DD"/>
    <w:rsid w:val="00BB25DE"/>
    <w:rsid w:val="00BC156B"/>
    <w:rsid w:val="00BC50C1"/>
    <w:rsid w:val="00BD0665"/>
    <w:rsid w:val="00BD0AEC"/>
    <w:rsid w:val="00BD1C20"/>
    <w:rsid w:val="00BD2649"/>
    <w:rsid w:val="00BE2018"/>
    <w:rsid w:val="00BE505F"/>
    <w:rsid w:val="00BF00A9"/>
    <w:rsid w:val="00BF426F"/>
    <w:rsid w:val="00C0126E"/>
    <w:rsid w:val="00C02843"/>
    <w:rsid w:val="00C0577B"/>
    <w:rsid w:val="00C11326"/>
    <w:rsid w:val="00C131D7"/>
    <w:rsid w:val="00C13ABA"/>
    <w:rsid w:val="00C13C74"/>
    <w:rsid w:val="00C3155A"/>
    <w:rsid w:val="00C4491F"/>
    <w:rsid w:val="00C46815"/>
    <w:rsid w:val="00C61A31"/>
    <w:rsid w:val="00C62367"/>
    <w:rsid w:val="00C66700"/>
    <w:rsid w:val="00C75924"/>
    <w:rsid w:val="00C8443C"/>
    <w:rsid w:val="00C85606"/>
    <w:rsid w:val="00C9227E"/>
    <w:rsid w:val="00C97500"/>
    <w:rsid w:val="00CA5F76"/>
    <w:rsid w:val="00CB3CBA"/>
    <w:rsid w:val="00CC39C8"/>
    <w:rsid w:val="00CD249E"/>
    <w:rsid w:val="00CD29B0"/>
    <w:rsid w:val="00CD6B02"/>
    <w:rsid w:val="00CE0FC7"/>
    <w:rsid w:val="00CF45CC"/>
    <w:rsid w:val="00CF5FD5"/>
    <w:rsid w:val="00CF7C5F"/>
    <w:rsid w:val="00D026B0"/>
    <w:rsid w:val="00D04516"/>
    <w:rsid w:val="00D11EDB"/>
    <w:rsid w:val="00D129B2"/>
    <w:rsid w:val="00D16EF3"/>
    <w:rsid w:val="00D21D5F"/>
    <w:rsid w:val="00D3244E"/>
    <w:rsid w:val="00D36F35"/>
    <w:rsid w:val="00D37294"/>
    <w:rsid w:val="00D372E4"/>
    <w:rsid w:val="00D3741F"/>
    <w:rsid w:val="00D422E5"/>
    <w:rsid w:val="00D43C2F"/>
    <w:rsid w:val="00D5046F"/>
    <w:rsid w:val="00D62923"/>
    <w:rsid w:val="00D6302E"/>
    <w:rsid w:val="00D67E9A"/>
    <w:rsid w:val="00D76659"/>
    <w:rsid w:val="00D9336A"/>
    <w:rsid w:val="00D94999"/>
    <w:rsid w:val="00DA50D6"/>
    <w:rsid w:val="00DB54A4"/>
    <w:rsid w:val="00DC0BD8"/>
    <w:rsid w:val="00DC127A"/>
    <w:rsid w:val="00DC356C"/>
    <w:rsid w:val="00DD10F3"/>
    <w:rsid w:val="00DD1147"/>
    <w:rsid w:val="00DD2261"/>
    <w:rsid w:val="00DE22E2"/>
    <w:rsid w:val="00DE7337"/>
    <w:rsid w:val="00DF487A"/>
    <w:rsid w:val="00DF52CF"/>
    <w:rsid w:val="00DF7606"/>
    <w:rsid w:val="00DF7C32"/>
    <w:rsid w:val="00E12845"/>
    <w:rsid w:val="00E36AC9"/>
    <w:rsid w:val="00E43F82"/>
    <w:rsid w:val="00E44C47"/>
    <w:rsid w:val="00E45194"/>
    <w:rsid w:val="00E60DA9"/>
    <w:rsid w:val="00E62CF8"/>
    <w:rsid w:val="00E7055D"/>
    <w:rsid w:val="00E70A58"/>
    <w:rsid w:val="00E7403A"/>
    <w:rsid w:val="00E7460D"/>
    <w:rsid w:val="00E76ABF"/>
    <w:rsid w:val="00E91900"/>
    <w:rsid w:val="00EA2CDC"/>
    <w:rsid w:val="00EB6FB2"/>
    <w:rsid w:val="00EC2DBE"/>
    <w:rsid w:val="00EC7CE9"/>
    <w:rsid w:val="00ED1055"/>
    <w:rsid w:val="00ED2B70"/>
    <w:rsid w:val="00ED60EE"/>
    <w:rsid w:val="00EE1038"/>
    <w:rsid w:val="00EE4354"/>
    <w:rsid w:val="00F074CE"/>
    <w:rsid w:val="00F07E89"/>
    <w:rsid w:val="00F10D61"/>
    <w:rsid w:val="00F33D07"/>
    <w:rsid w:val="00F50491"/>
    <w:rsid w:val="00F50994"/>
    <w:rsid w:val="00F67D3B"/>
    <w:rsid w:val="00F71B08"/>
    <w:rsid w:val="00F74AD4"/>
    <w:rsid w:val="00F74DFC"/>
    <w:rsid w:val="00F93F71"/>
    <w:rsid w:val="00F94FEB"/>
    <w:rsid w:val="00F96B14"/>
    <w:rsid w:val="00FA775D"/>
    <w:rsid w:val="00FB4DEF"/>
    <w:rsid w:val="00FC1FC1"/>
    <w:rsid w:val="00FC2784"/>
    <w:rsid w:val="00FC2A59"/>
    <w:rsid w:val="00FC690D"/>
    <w:rsid w:val="00FD1E77"/>
    <w:rsid w:val="00FE50B6"/>
    <w:rsid w:val="00FF3729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109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B53A4"/>
    <w:pPr>
      <w:spacing w:before="240" w:line="240" w:lineRule="auto"/>
      <w:outlineLvl w:val="0"/>
    </w:pPr>
    <w:rPr>
      <w:rFonts w:asciiTheme="majorHAnsi" w:hAnsiTheme="majorHAnsi"/>
      <w:color w:val="001A70" w:themeColor="text2"/>
      <w:sz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53A4"/>
    <w:pPr>
      <w:spacing w:after="120"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53A4"/>
    <w:rPr>
      <w:rFonts w:asciiTheme="majorHAnsi" w:eastAsiaTheme="minorEastAsia" w:hAnsiTheme="majorHAnsi"/>
      <w:color w:val="001A70" w:themeColor="text2"/>
      <w:sz w:val="52"/>
      <w:szCs w:val="21"/>
    </w:rPr>
  </w:style>
  <w:style w:type="paragraph" w:styleId="ListParagraph">
    <w:name w:val="List Paragraph"/>
    <w:basedOn w:val="Normal"/>
    <w:uiPriority w:val="34"/>
    <w:qFormat/>
    <w:rsid w:val="00135417"/>
    <w:pPr>
      <w:numPr>
        <w:numId w:val="2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AB53A4"/>
    <w:rPr>
      <w:rFonts w:asciiTheme="majorHAnsi" w:eastAsiaTheme="minorEastAsia" w:hAnsiTheme="majorHAnsi"/>
      <w:color w:val="001A70" w:themeColor="text2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D37294"/>
    <w:pPr>
      <w:tabs>
        <w:tab w:val="center" w:pos="4513"/>
        <w:tab w:val="right" w:pos="9026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37294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9F52D4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customStyle="1" w:styleId="Disclaimer">
    <w:name w:val="Disclaimer"/>
    <w:basedOn w:val="Normal"/>
    <w:uiPriority w:val="10"/>
    <w:qFormat/>
    <w:rsid w:val="00656F11"/>
    <w:pPr>
      <w:ind w:left="567" w:right="1394"/>
    </w:pPr>
    <w:rPr>
      <w:i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53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0023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  <w:style w:type="paragraph" w:styleId="NoSpacing">
    <w:name w:val="No Spacing"/>
    <w:uiPriority w:val="1"/>
    <w:qFormat/>
    <w:rsid w:val="00D94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ustomLetterhead">
    <w:name w:val="Custom Letterhead"/>
    <w:basedOn w:val="Normal"/>
    <w:link w:val="CustomLetterheadChar"/>
    <w:qFormat/>
    <w:rsid w:val="006D585D"/>
    <w:pPr>
      <w:spacing w:before="240" w:after="240" w:line="240" w:lineRule="auto"/>
    </w:pPr>
    <w:rPr>
      <w:rFonts w:ascii="Book Antiqua" w:eastAsia="Times New Roman" w:hAnsi="Book Antiqua" w:cs="Times New Roman"/>
      <w:sz w:val="24"/>
      <w:szCs w:val="24"/>
      <w:lang w:eastAsia="en-AU"/>
    </w:rPr>
  </w:style>
  <w:style w:type="character" w:customStyle="1" w:styleId="CustomLetterheadChar">
    <w:name w:val="Custom Letterhead Char"/>
    <w:basedOn w:val="HeaderChar"/>
    <w:link w:val="CustomLetterhead"/>
    <w:rsid w:val="006D585D"/>
    <w:rPr>
      <w:rFonts w:ascii="Book Antiqua" w:eastAsia="Times New Roman" w:hAnsi="Book Antiqua" w:cs="Times New Roman"/>
      <w:sz w:val="24"/>
      <w:szCs w:val="24"/>
      <w:lang w:eastAsia="en-AU"/>
    </w:rPr>
  </w:style>
  <w:style w:type="paragraph" w:customStyle="1" w:styleId="DHSBodytext">
    <w:name w:val="DHS Body text"/>
    <w:basedOn w:val="Normal"/>
    <w:qFormat/>
    <w:rsid w:val="00A14370"/>
    <w:pPr>
      <w:spacing w:after="120" w:line="240" w:lineRule="auto"/>
    </w:pPr>
    <w:rPr>
      <w:rFonts w:eastAsia="Times New Roman" w:cs="Arial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ovidpathology@health.gov.a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health.gov.au/sites/default/files/documents/2020/10/budget-2020-21-strengthening-primary-care-covid-19-pandemic-response-pathology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2020-12-09T23:16:00Z</dcterms:created>
  <dcterms:modified xsi:type="dcterms:W3CDTF">2020-12-09T23:29:00Z</dcterms:modified>
</cp:coreProperties>
</file>