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F6F7E" w14:textId="67459D36" w:rsidR="00AB53A4" w:rsidRPr="001974A4" w:rsidRDefault="009130EA" w:rsidP="001974A4">
      <w:pPr>
        <w:pStyle w:val="Title"/>
        <w:framePr w:w="0" w:wrap="auto" w:yAlign="inline"/>
        <w:spacing w:before="360" w:after="120"/>
        <w:rPr>
          <w:rFonts w:ascii="Arial" w:hAnsi="Arial"/>
          <w:b/>
          <w:color w:val="3F4A75"/>
          <w:spacing w:val="0"/>
          <w:sz w:val="48"/>
          <w:szCs w:val="52"/>
        </w:rPr>
      </w:pPr>
      <w:bookmarkStart w:id="0" w:name="_Hlk106632607"/>
      <w:r>
        <w:rPr>
          <w:rFonts w:ascii="Arial" w:hAnsi="Arial"/>
          <w:b/>
          <w:color w:val="3F4A75"/>
          <w:spacing w:val="0"/>
          <w:sz w:val="48"/>
          <w:szCs w:val="52"/>
        </w:rPr>
        <w:t>C</w:t>
      </w:r>
      <w:r w:rsidR="00A8030B" w:rsidRPr="001974A4">
        <w:rPr>
          <w:rFonts w:ascii="Arial" w:hAnsi="Arial"/>
          <w:b/>
          <w:color w:val="3F4A75"/>
          <w:spacing w:val="0"/>
          <w:sz w:val="48"/>
          <w:szCs w:val="52"/>
        </w:rPr>
        <w:t xml:space="preserve">hanges to </w:t>
      </w:r>
      <w:r w:rsidR="00CE2902" w:rsidRPr="001974A4">
        <w:rPr>
          <w:rFonts w:ascii="Arial" w:hAnsi="Arial"/>
          <w:b/>
          <w:color w:val="3F4A75"/>
          <w:spacing w:val="0"/>
          <w:sz w:val="48"/>
          <w:szCs w:val="52"/>
        </w:rPr>
        <w:t xml:space="preserve">eligibility for </w:t>
      </w:r>
      <w:r w:rsidR="00A8030B" w:rsidRPr="001974A4">
        <w:rPr>
          <w:rFonts w:ascii="Arial" w:hAnsi="Arial"/>
          <w:b/>
          <w:color w:val="3F4A75"/>
          <w:spacing w:val="0"/>
          <w:sz w:val="48"/>
          <w:szCs w:val="52"/>
        </w:rPr>
        <w:t>magnetic resonance imaging (MRI</w:t>
      </w:r>
      <w:r w:rsidR="00FB07E4" w:rsidRPr="001974A4">
        <w:rPr>
          <w:rFonts w:ascii="Arial" w:hAnsi="Arial"/>
          <w:b/>
          <w:color w:val="3F4A75"/>
          <w:spacing w:val="0"/>
          <w:sz w:val="48"/>
          <w:szCs w:val="52"/>
        </w:rPr>
        <w:t>)</w:t>
      </w:r>
      <w:r w:rsidR="00A8030B" w:rsidRPr="001974A4">
        <w:rPr>
          <w:rFonts w:ascii="Arial" w:hAnsi="Arial"/>
          <w:b/>
          <w:color w:val="3F4A75"/>
          <w:spacing w:val="0"/>
          <w:sz w:val="48"/>
          <w:szCs w:val="52"/>
        </w:rPr>
        <w:t xml:space="preserve"> equipment </w:t>
      </w:r>
      <w:bookmarkEnd w:id="0"/>
      <w:r w:rsidR="00CE2902" w:rsidRPr="001974A4">
        <w:rPr>
          <w:rFonts w:ascii="Arial" w:hAnsi="Arial"/>
          <w:b/>
          <w:color w:val="3F4A75"/>
          <w:spacing w:val="0"/>
          <w:sz w:val="48"/>
          <w:szCs w:val="52"/>
        </w:rPr>
        <w:t>from 1</w:t>
      </w:r>
      <w:r>
        <w:rPr>
          <w:rFonts w:ascii="Arial" w:hAnsi="Arial"/>
          <w:b/>
          <w:color w:val="3F4A75"/>
          <w:spacing w:val="0"/>
          <w:sz w:val="48"/>
          <w:szCs w:val="52"/>
        </w:rPr>
        <w:t> </w:t>
      </w:r>
      <w:r w:rsidR="00CE2902" w:rsidRPr="001974A4">
        <w:rPr>
          <w:rFonts w:ascii="Arial" w:hAnsi="Arial"/>
          <w:b/>
          <w:color w:val="3F4A75"/>
          <w:spacing w:val="0"/>
          <w:sz w:val="48"/>
          <w:szCs w:val="52"/>
        </w:rPr>
        <w:t>November</w:t>
      </w:r>
      <w:r>
        <w:rPr>
          <w:rFonts w:ascii="Arial" w:hAnsi="Arial"/>
          <w:b/>
          <w:color w:val="3F4A75"/>
          <w:spacing w:val="0"/>
          <w:sz w:val="48"/>
          <w:szCs w:val="52"/>
        </w:rPr>
        <w:t> </w:t>
      </w:r>
      <w:r w:rsidR="00CE2902" w:rsidRPr="001974A4">
        <w:rPr>
          <w:rFonts w:ascii="Arial" w:hAnsi="Arial"/>
          <w:b/>
          <w:color w:val="3F4A75"/>
          <w:spacing w:val="0"/>
          <w:sz w:val="48"/>
          <w:szCs w:val="52"/>
        </w:rPr>
        <w:t>2022</w:t>
      </w:r>
    </w:p>
    <w:p w14:paraId="5BF4F1B0" w14:textId="20A82B4E" w:rsidR="00907B4A" w:rsidRPr="001974A4" w:rsidRDefault="00907B4A" w:rsidP="00AB53A4">
      <w:pPr>
        <w:rPr>
          <w:sz w:val="22"/>
          <w:szCs w:val="22"/>
        </w:rPr>
      </w:pPr>
      <w:bookmarkStart w:id="1" w:name="_Hlk4568006"/>
      <w:r w:rsidRPr="001974A4">
        <w:rPr>
          <w:sz w:val="22"/>
          <w:szCs w:val="22"/>
        </w:rPr>
        <w:t xml:space="preserve">Last updated: </w:t>
      </w:r>
      <w:r w:rsidR="008E6B4E" w:rsidRPr="001974A4">
        <w:rPr>
          <w:sz w:val="22"/>
          <w:szCs w:val="22"/>
        </w:rPr>
        <w:t>19</w:t>
      </w:r>
      <w:r w:rsidR="00067F14" w:rsidRPr="001974A4">
        <w:rPr>
          <w:sz w:val="22"/>
          <w:szCs w:val="22"/>
        </w:rPr>
        <w:t xml:space="preserve"> </w:t>
      </w:r>
      <w:r w:rsidR="008E6B4E" w:rsidRPr="001974A4">
        <w:rPr>
          <w:sz w:val="22"/>
          <w:szCs w:val="22"/>
        </w:rPr>
        <w:t>September</w:t>
      </w:r>
      <w:r w:rsidR="00CE2902" w:rsidRPr="001974A4">
        <w:rPr>
          <w:sz w:val="22"/>
          <w:szCs w:val="22"/>
        </w:rPr>
        <w:t xml:space="preserve"> </w:t>
      </w:r>
      <w:r w:rsidR="00A8030B" w:rsidRPr="001974A4">
        <w:rPr>
          <w:sz w:val="22"/>
          <w:szCs w:val="22"/>
        </w:rPr>
        <w:t>2022</w:t>
      </w:r>
    </w:p>
    <w:p w14:paraId="26FE4559" w14:textId="6995E31F" w:rsidR="00045810" w:rsidRPr="001974A4" w:rsidRDefault="00A8030B" w:rsidP="00514A8D">
      <w:pPr>
        <w:pStyle w:val="ListParagraph"/>
        <w:rPr>
          <w:sz w:val="22"/>
          <w:szCs w:val="22"/>
        </w:rPr>
      </w:pPr>
      <w:bookmarkStart w:id="2" w:name="_Hlk535506978"/>
      <w:bookmarkEnd w:id="1"/>
      <w:r w:rsidRPr="001974A4">
        <w:rPr>
          <w:sz w:val="22"/>
          <w:szCs w:val="22"/>
        </w:rPr>
        <w:t xml:space="preserve">From 1 November 2022, </w:t>
      </w:r>
      <w:r w:rsidR="002759D2" w:rsidRPr="001974A4">
        <w:rPr>
          <w:sz w:val="22"/>
          <w:szCs w:val="22"/>
        </w:rPr>
        <w:t>a</w:t>
      </w:r>
      <w:r w:rsidRPr="001974A4">
        <w:rPr>
          <w:sz w:val="22"/>
          <w:szCs w:val="22"/>
        </w:rPr>
        <w:t xml:space="preserve">ny MRI equipment located at </w:t>
      </w:r>
      <w:r w:rsidR="00514A8D" w:rsidRPr="001974A4">
        <w:rPr>
          <w:sz w:val="22"/>
          <w:szCs w:val="22"/>
        </w:rPr>
        <w:t>accredited</w:t>
      </w:r>
      <w:r w:rsidRPr="001974A4">
        <w:rPr>
          <w:sz w:val="22"/>
          <w:szCs w:val="22"/>
        </w:rPr>
        <w:t xml:space="preserve"> comprehensive practice</w:t>
      </w:r>
      <w:r w:rsidR="00AB3C8A" w:rsidRPr="001974A4">
        <w:rPr>
          <w:sz w:val="22"/>
          <w:szCs w:val="22"/>
        </w:rPr>
        <w:t>s</w:t>
      </w:r>
      <w:r w:rsidR="00052B6D" w:rsidRPr="001974A4">
        <w:rPr>
          <w:sz w:val="22"/>
          <w:szCs w:val="22"/>
        </w:rPr>
        <w:t xml:space="preserve"> </w:t>
      </w:r>
      <w:r w:rsidR="00514A8D" w:rsidRPr="001974A4">
        <w:rPr>
          <w:sz w:val="22"/>
          <w:szCs w:val="22"/>
        </w:rPr>
        <w:t xml:space="preserve">in Modified Monash </w:t>
      </w:r>
      <w:r w:rsidR="00615201" w:rsidRPr="001974A4">
        <w:rPr>
          <w:sz w:val="22"/>
          <w:szCs w:val="22"/>
        </w:rPr>
        <w:t xml:space="preserve">(MM) </w:t>
      </w:r>
      <w:r w:rsidR="00514A8D" w:rsidRPr="001974A4">
        <w:rPr>
          <w:sz w:val="22"/>
          <w:szCs w:val="22"/>
        </w:rPr>
        <w:t xml:space="preserve">2-7 areas </w:t>
      </w:r>
      <w:r w:rsidR="00615201" w:rsidRPr="001974A4">
        <w:rPr>
          <w:sz w:val="22"/>
          <w:szCs w:val="22"/>
        </w:rPr>
        <w:t>w</w:t>
      </w:r>
      <w:r w:rsidR="00514A8D" w:rsidRPr="001974A4">
        <w:rPr>
          <w:sz w:val="22"/>
          <w:szCs w:val="22"/>
        </w:rPr>
        <w:t xml:space="preserve">ill be able to provide Medicare eligible MRI services. </w:t>
      </w:r>
      <w:r w:rsidR="00CE2902" w:rsidRPr="001974A4">
        <w:rPr>
          <w:sz w:val="22"/>
          <w:szCs w:val="22"/>
        </w:rPr>
        <w:t>Prior to this date</w:t>
      </w:r>
      <w:r w:rsidR="00514A8D" w:rsidRPr="001974A4">
        <w:rPr>
          <w:sz w:val="22"/>
          <w:szCs w:val="22"/>
        </w:rPr>
        <w:t xml:space="preserve">, only machines subject to a Deed of Undertaking (often referred to as a licence) </w:t>
      </w:r>
      <w:r w:rsidR="00FB07E4" w:rsidRPr="001974A4">
        <w:rPr>
          <w:sz w:val="22"/>
          <w:szCs w:val="22"/>
        </w:rPr>
        <w:t>can</w:t>
      </w:r>
      <w:r w:rsidR="00514A8D" w:rsidRPr="001974A4">
        <w:rPr>
          <w:sz w:val="22"/>
          <w:szCs w:val="22"/>
        </w:rPr>
        <w:t xml:space="preserve"> provide Medicare eligible services</w:t>
      </w:r>
      <w:bookmarkEnd w:id="2"/>
      <w:r w:rsidR="001E2395" w:rsidRPr="001974A4">
        <w:rPr>
          <w:sz w:val="22"/>
          <w:szCs w:val="22"/>
        </w:rPr>
        <w:t>.</w:t>
      </w:r>
      <w:r w:rsidR="00CE2902" w:rsidRPr="001974A4">
        <w:rPr>
          <w:sz w:val="22"/>
          <w:szCs w:val="22"/>
        </w:rPr>
        <w:t xml:space="preserve"> These licencing arrangements will remain for machines located in </w:t>
      </w:r>
      <w:r w:rsidR="00CE31A7" w:rsidRPr="001974A4">
        <w:rPr>
          <w:sz w:val="22"/>
          <w:szCs w:val="22"/>
        </w:rPr>
        <w:t>MM</w:t>
      </w:r>
      <w:r w:rsidR="00CE2902" w:rsidRPr="001974A4">
        <w:rPr>
          <w:sz w:val="22"/>
          <w:szCs w:val="22"/>
        </w:rPr>
        <w:t xml:space="preserve"> 1 areas.</w:t>
      </w:r>
    </w:p>
    <w:p w14:paraId="03B73E67" w14:textId="444FF9F3" w:rsidR="00045810" w:rsidRPr="001974A4" w:rsidRDefault="00514A8D" w:rsidP="00045810">
      <w:pPr>
        <w:pStyle w:val="ListParagraph"/>
        <w:rPr>
          <w:sz w:val="22"/>
          <w:szCs w:val="22"/>
        </w:rPr>
      </w:pPr>
      <w:r w:rsidRPr="001974A4">
        <w:rPr>
          <w:sz w:val="22"/>
          <w:szCs w:val="22"/>
        </w:rPr>
        <w:t xml:space="preserve">Other Medicare requirements for MRI services </w:t>
      </w:r>
      <w:r w:rsidR="00076365" w:rsidRPr="001974A4">
        <w:rPr>
          <w:sz w:val="22"/>
          <w:szCs w:val="22"/>
        </w:rPr>
        <w:t xml:space="preserve">still need to be met </w:t>
      </w:r>
      <w:r w:rsidRPr="001974A4">
        <w:rPr>
          <w:sz w:val="22"/>
          <w:szCs w:val="22"/>
        </w:rPr>
        <w:t xml:space="preserve">such as </w:t>
      </w:r>
      <w:r w:rsidR="00076365" w:rsidRPr="001974A4">
        <w:rPr>
          <w:sz w:val="22"/>
          <w:szCs w:val="22"/>
        </w:rPr>
        <w:t xml:space="preserve">accreditation and comprehensive practice requirements and </w:t>
      </w:r>
      <w:r w:rsidRPr="001974A4">
        <w:rPr>
          <w:sz w:val="22"/>
          <w:szCs w:val="22"/>
        </w:rPr>
        <w:t xml:space="preserve">the need for </w:t>
      </w:r>
      <w:r w:rsidR="00615201" w:rsidRPr="001974A4">
        <w:rPr>
          <w:sz w:val="22"/>
          <w:szCs w:val="22"/>
        </w:rPr>
        <w:t xml:space="preserve">most services </w:t>
      </w:r>
      <w:r w:rsidRPr="001974A4">
        <w:rPr>
          <w:sz w:val="22"/>
          <w:szCs w:val="22"/>
        </w:rPr>
        <w:t xml:space="preserve">to be requested by a </w:t>
      </w:r>
      <w:r w:rsidR="00615201" w:rsidRPr="001974A4">
        <w:rPr>
          <w:sz w:val="22"/>
          <w:szCs w:val="22"/>
        </w:rPr>
        <w:t>specialist or consultant physician.</w:t>
      </w:r>
    </w:p>
    <w:p w14:paraId="177AE678" w14:textId="77777777" w:rsidR="0017279A" w:rsidRDefault="00F32D17" w:rsidP="00AB53A4">
      <w:pPr>
        <w:sectPr w:rsidR="0017279A" w:rsidSect="0081552D">
          <w:headerReference w:type="default" r:id="rId7"/>
          <w:footerReference w:type="default" r:id="rId8"/>
          <w:type w:val="continuous"/>
          <w:pgSz w:w="11906" w:h="16838" w:code="9"/>
          <w:pgMar w:top="2694" w:right="720" w:bottom="720" w:left="720" w:header="709" w:footer="709" w:gutter="0"/>
          <w:cols w:space="708"/>
          <w:docGrid w:linePitch="360"/>
        </w:sectPr>
      </w:pPr>
      <w:r>
        <w:rPr>
          <w:rStyle w:val="BookTitle"/>
        </w:rPr>
        <w:pict w14:anchorId="2C04DCAC">
          <v:rect id="_x0000_i1026" style="width:500.25pt;height:1.35pt" o:hrpct="990" o:hralign="center" o:hrstd="t" o:hr="t" fillcolor="#a0a0a0" stroked="f"/>
        </w:pict>
      </w:r>
    </w:p>
    <w:p w14:paraId="60E849F5" w14:textId="54F175ED" w:rsidR="00F074CE" w:rsidRPr="001974A4" w:rsidRDefault="00F074CE" w:rsidP="001974A4">
      <w:pPr>
        <w:pStyle w:val="Heading2"/>
        <w:keepNext/>
        <w:spacing w:after="60" w:line="240" w:lineRule="auto"/>
        <w:rPr>
          <w:rFonts w:ascii="Arial" w:eastAsia="Times New Roman" w:hAnsi="Arial" w:cs="Arial"/>
          <w:b/>
          <w:bCs/>
          <w:iCs/>
          <w:color w:val="358189"/>
          <w:sz w:val="36"/>
          <w:szCs w:val="28"/>
        </w:rPr>
      </w:pPr>
      <w:r w:rsidRPr="001974A4">
        <w:rPr>
          <w:rFonts w:ascii="Arial" w:eastAsia="Times New Roman" w:hAnsi="Arial" w:cs="Arial"/>
          <w:b/>
          <w:bCs/>
          <w:iCs/>
          <w:color w:val="358189"/>
          <w:sz w:val="36"/>
          <w:szCs w:val="28"/>
        </w:rPr>
        <w:t xml:space="preserve">What </w:t>
      </w:r>
      <w:r w:rsidR="002548B2">
        <w:rPr>
          <w:rFonts w:ascii="Arial" w:eastAsia="Times New Roman" w:hAnsi="Arial" w:cs="Arial"/>
          <w:b/>
          <w:bCs/>
          <w:iCs/>
          <w:color w:val="358189"/>
          <w:sz w:val="36"/>
          <w:szCs w:val="28"/>
        </w:rPr>
        <w:t>are the changes</w:t>
      </w:r>
      <w:r w:rsidR="002A3C7C" w:rsidRPr="001974A4">
        <w:rPr>
          <w:rFonts w:ascii="Arial" w:eastAsia="Times New Roman" w:hAnsi="Arial" w:cs="Arial"/>
          <w:b/>
          <w:bCs/>
          <w:iCs/>
          <w:color w:val="358189"/>
          <w:sz w:val="36"/>
          <w:szCs w:val="28"/>
        </w:rPr>
        <w:t>?</w:t>
      </w:r>
    </w:p>
    <w:p w14:paraId="0C07C124" w14:textId="72A540F3" w:rsidR="001941BE" w:rsidRPr="001974A4" w:rsidRDefault="001941BE" w:rsidP="001941BE">
      <w:pPr>
        <w:rPr>
          <w:sz w:val="22"/>
          <w:szCs w:val="22"/>
        </w:rPr>
      </w:pPr>
      <w:r w:rsidRPr="001974A4">
        <w:rPr>
          <w:sz w:val="22"/>
          <w:szCs w:val="22"/>
        </w:rPr>
        <w:t xml:space="preserve">An amendment will be made to the </w:t>
      </w:r>
      <w:hyperlink r:id="rId9" w:history="1">
        <w:r w:rsidR="002548B2" w:rsidRPr="00B25A7A">
          <w:rPr>
            <w:rStyle w:val="Hyperlink"/>
            <w:i/>
            <w:iCs/>
            <w:color w:val="1047FF" w:themeColor="text2" w:themeTint="99"/>
            <w:sz w:val="22"/>
            <w:szCs w:val="22"/>
          </w:rPr>
          <w:t>Health Insurance (Diagnostic Imaging Services Table) Regulations (No.2) 2020</w:t>
        </w:r>
      </w:hyperlink>
      <w:r w:rsidR="002548B2">
        <w:rPr>
          <w:sz w:val="22"/>
          <w:szCs w:val="22"/>
        </w:rPr>
        <w:t xml:space="preserve"> </w:t>
      </w:r>
      <w:r w:rsidRPr="001974A4">
        <w:rPr>
          <w:sz w:val="22"/>
          <w:szCs w:val="22"/>
        </w:rPr>
        <w:t>to remove the requirement for the equipment used for MRI services in regional, remote and rural areas (MM 2 to 7) to have a Deed of Undertaking with the Commonwealth to be Medicare eligible with effect from 1 November 2022. Equipment located in MM1 will continue to require a Deed of Undertaking to provide Medicare eligible services.</w:t>
      </w:r>
    </w:p>
    <w:p w14:paraId="731E7906" w14:textId="5AAD1AA0" w:rsidR="001941BE" w:rsidRPr="001974A4" w:rsidRDefault="001941BE" w:rsidP="001941BE">
      <w:pPr>
        <w:rPr>
          <w:sz w:val="22"/>
          <w:szCs w:val="22"/>
        </w:rPr>
      </w:pPr>
      <w:r w:rsidRPr="001974A4">
        <w:rPr>
          <w:sz w:val="22"/>
          <w:szCs w:val="22"/>
        </w:rPr>
        <w:t>Existing Deeds of Undertaking for practices in MM 2 to 7 areas will be revoked from 1 November 2022 as they will no longer be required. Existing Deeds of Undertaking for practices in MM 1 will remain in place.</w:t>
      </w:r>
    </w:p>
    <w:p w14:paraId="1866CC27" w14:textId="713FCDAC" w:rsidR="00A56676" w:rsidRPr="001974A4" w:rsidRDefault="001941BE" w:rsidP="001941BE">
      <w:pPr>
        <w:rPr>
          <w:sz w:val="22"/>
          <w:szCs w:val="22"/>
        </w:rPr>
      </w:pPr>
      <w:r w:rsidRPr="001974A4">
        <w:rPr>
          <w:sz w:val="22"/>
          <w:szCs w:val="22"/>
        </w:rPr>
        <w:t xml:space="preserve">Practices can determine which MM </w:t>
      </w:r>
      <w:r w:rsidR="003D5834" w:rsidRPr="001974A4">
        <w:rPr>
          <w:sz w:val="22"/>
          <w:szCs w:val="22"/>
        </w:rPr>
        <w:t xml:space="preserve">area </w:t>
      </w:r>
      <w:r w:rsidRPr="001974A4">
        <w:rPr>
          <w:sz w:val="22"/>
          <w:szCs w:val="22"/>
        </w:rPr>
        <w:t xml:space="preserve">they are in using the Department’s </w:t>
      </w:r>
      <w:hyperlink r:id="rId10" w:history="1">
        <w:r w:rsidRPr="00B25A7A">
          <w:rPr>
            <w:rStyle w:val="Hyperlink"/>
            <w:color w:val="1047FF" w:themeColor="text2" w:themeTint="99"/>
            <w:sz w:val="22"/>
            <w:szCs w:val="22"/>
          </w:rPr>
          <w:t>Health Workforce Locator</w:t>
        </w:r>
      </w:hyperlink>
      <w:r w:rsidRPr="001974A4">
        <w:rPr>
          <w:sz w:val="22"/>
          <w:szCs w:val="22"/>
        </w:rPr>
        <w:t>.</w:t>
      </w:r>
      <w:r w:rsidR="00A56676" w:rsidRPr="001974A4">
        <w:rPr>
          <w:sz w:val="22"/>
          <w:szCs w:val="22"/>
        </w:rPr>
        <w:t xml:space="preserve"> The relevant version of MM is the current -2019 – or any future version. That is, practices in MM 2 to 7 areas under the 2019 classification will not lose their eligibility if there are changes in future versions.</w:t>
      </w:r>
    </w:p>
    <w:p w14:paraId="42382692" w14:textId="7907B414" w:rsidR="00CE2902" w:rsidRPr="001974A4" w:rsidRDefault="00CE2902" w:rsidP="00CE2902">
      <w:pPr>
        <w:rPr>
          <w:sz w:val="22"/>
          <w:szCs w:val="22"/>
        </w:rPr>
      </w:pPr>
      <w:r w:rsidRPr="001974A4">
        <w:rPr>
          <w:sz w:val="22"/>
          <w:szCs w:val="22"/>
        </w:rPr>
        <w:t xml:space="preserve">In line with existing MRI requirements, to deliver Medicare-eligible MRI services, practices with new or existing MRIs will need </w:t>
      </w:r>
      <w:r w:rsidR="003D5834" w:rsidRPr="001974A4">
        <w:rPr>
          <w:sz w:val="22"/>
          <w:szCs w:val="22"/>
        </w:rPr>
        <w:t xml:space="preserve">to </w:t>
      </w:r>
      <w:r w:rsidRPr="001974A4">
        <w:rPr>
          <w:sz w:val="22"/>
          <w:szCs w:val="22"/>
        </w:rPr>
        <w:t>ensure:</w:t>
      </w:r>
    </w:p>
    <w:p w14:paraId="42CE8843" w14:textId="05C3CBB8" w:rsidR="00CE2902" w:rsidRPr="001974A4" w:rsidRDefault="00CE2902" w:rsidP="003B65FA">
      <w:pPr>
        <w:pStyle w:val="ListParagraph"/>
        <w:numPr>
          <w:ilvl w:val="0"/>
          <w:numId w:val="25"/>
        </w:numPr>
        <w:rPr>
          <w:sz w:val="22"/>
          <w:szCs w:val="22"/>
        </w:rPr>
      </w:pPr>
      <w:r w:rsidRPr="001974A4">
        <w:rPr>
          <w:sz w:val="22"/>
          <w:szCs w:val="22"/>
        </w:rPr>
        <w:t xml:space="preserve">they are a comprehensive diagnostic imaging practice (see </w:t>
      </w:r>
      <w:r w:rsidR="001941BE" w:rsidRPr="001974A4">
        <w:rPr>
          <w:sz w:val="22"/>
          <w:szCs w:val="22"/>
        </w:rPr>
        <w:t xml:space="preserve">Attachment A for </w:t>
      </w:r>
      <w:r w:rsidRPr="001974A4">
        <w:rPr>
          <w:sz w:val="22"/>
          <w:szCs w:val="22"/>
        </w:rPr>
        <w:t>definition); and</w:t>
      </w:r>
    </w:p>
    <w:p w14:paraId="0F3E88DD" w14:textId="4C360531" w:rsidR="00CE2902" w:rsidRPr="001974A4" w:rsidRDefault="00CE2902" w:rsidP="003B65FA">
      <w:pPr>
        <w:pStyle w:val="ListParagraph"/>
        <w:numPr>
          <w:ilvl w:val="0"/>
          <w:numId w:val="25"/>
        </w:numPr>
        <w:rPr>
          <w:sz w:val="22"/>
          <w:szCs w:val="22"/>
        </w:rPr>
      </w:pPr>
      <w:r w:rsidRPr="001974A4">
        <w:rPr>
          <w:sz w:val="22"/>
          <w:szCs w:val="22"/>
        </w:rPr>
        <w:t xml:space="preserve">they are an accredited imaging practice under the Diagnostic Imaging Accreditation Scheme (see </w:t>
      </w:r>
      <w:r w:rsidR="001941BE" w:rsidRPr="001974A4">
        <w:rPr>
          <w:sz w:val="22"/>
          <w:szCs w:val="22"/>
        </w:rPr>
        <w:t>Attachment A for definition</w:t>
      </w:r>
      <w:r w:rsidRPr="001974A4">
        <w:rPr>
          <w:sz w:val="22"/>
          <w:szCs w:val="22"/>
        </w:rPr>
        <w:t>); and</w:t>
      </w:r>
    </w:p>
    <w:p w14:paraId="00FC3C65" w14:textId="782982A7" w:rsidR="000F410F" w:rsidRPr="001974A4" w:rsidRDefault="000F410F" w:rsidP="000F410F">
      <w:pPr>
        <w:pStyle w:val="ListParagraph"/>
        <w:numPr>
          <w:ilvl w:val="0"/>
          <w:numId w:val="25"/>
        </w:numPr>
        <w:rPr>
          <w:sz w:val="22"/>
          <w:szCs w:val="22"/>
        </w:rPr>
      </w:pPr>
      <w:r w:rsidRPr="001974A4">
        <w:rPr>
          <w:sz w:val="22"/>
          <w:szCs w:val="22"/>
        </w:rPr>
        <w:t xml:space="preserve">they comply with the </w:t>
      </w:r>
      <w:r w:rsidR="00C71010" w:rsidRPr="001974A4">
        <w:rPr>
          <w:sz w:val="22"/>
          <w:szCs w:val="22"/>
        </w:rPr>
        <w:t xml:space="preserve">existing </w:t>
      </w:r>
      <w:r w:rsidRPr="001974A4">
        <w:rPr>
          <w:sz w:val="22"/>
          <w:szCs w:val="22"/>
        </w:rPr>
        <w:t>personal supervision and associated eligible provider requirements (see</w:t>
      </w:r>
      <w:r w:rsidR="00C71010" w:rsidRPr="001974A4">
        <w:rPr>
          <w:sz w:val="22"/>
          <w:szCs w:val="22"/>
        </w:rPr>
        <w:t> </w:t>
      </w:r>
      <w:r w:rsidRPr="001974A4">
        <w:rPr>
          <w:sz w:val="22"/>
          <w:szCs w:val="22"/>
        </w:rPr>
        <w:t xml:space="preserve">Attachment A for </w:t>
      </w:r>
      <w:r w:rsidR="00527E55" w:rsidRPr="001974A4">
        <w:rPr>
          <w:sz w:val="22"/>
          <w:szCs w:val="22"/>
        </w:rPr>
        <w:t>summary of</w:t>
      </w:r>
      <w:r w:rsidRPr="001974A4">
        <w:rPr>
          <w:sz w:val="22"/>
          <w:szCs w:val="22"/>
        </w:rPr>
        <w:t xml:space="preserve"> requirements); and</w:t>
      </w:r>
    </w:p>
    <w:p w14:paraId="2C01C08D" w14:textId="528AC669" w:rsidR="00CE2902" w:rsidRPr="001974A4" w:rsidRDefault="00CE2902" w:rsidP="003B65FA">
      <w:pPr>
        <w:pStyle w:val="ListParagraph"/>
        <w:numPr>
          <w:ilvl w:val="0"/>
          <w:numId w:val="25"/>
        </w:numPr>
        <w:rPr>
          <w:sz w:val="22"/>
          <w:szCs w:val="22"/>
        </w:rPr>
      </w:pPr>
      <w:r w:rsidRPr="001974A4">
        <w:rPr>
          <w:sz w:val="22"/>
          <w:szCs w:val="22"/>
        </w:rPr>
        <w:t xml:space="preserve">the MRI machine is listed on the Location Specific Practice Number Register (see </w:t>
      </w:r>
      <w:r w:rsidR="001941BE" w:rsidRPr="001974A4">
        <w:rPr>
          <w:sz w:val="22"/>
          <w:szCs w:val="22"/>
        </w:rPr>
        <w:t xml:space="preserve">Attachment A for </w:t>
      </w:r>
      <w:r w:rsidRPr="001974A4">
        <w:rPr>
          <w:sz w:val="22"/>
          <w:szCs w:val="22"/>
        </w:rPr>
        <w:t>definition);</w:t>
      </w:r>
      <w:r w:rsidR="003D5834" w:rsidRPr="001974A4">
        <w:rPr>
          <w:sz w:val="22"/>
          <w:szCs w:val="22"/>
        </w:rPr>
        <w:t xml:space="preserve"> </w:t>
      </w:r>
      <w:r w:rsidRPr="001974A4">
        <w:rPr>
          <w:sz w:val="22"/>
          <w:szCs w:val="22"/>
        </w:rPr>
        <w:t>and</w:t>
      </w:r>
    </w:p>
    <w:p w14:paraId="48304C33" w14:textId="18731DC0" w:rsidR="00CE2902" w:rsidRPr="001974A4" w:rsidRDefault="00CE2902" w:rsidP="003D5834">
      <w:pPr>
        <w:pStyle w:val="ListParagraph"/>
        <w:numPr>
          <w:ilvl w:val="0"/>
          <w:numId w:val="25"/>
        </w:numPr>
        <w:rPr>
          <w:sz w:val="22"/>
          <w:szCs w:val="22"/>
        </w:rPr>
      </w:pPr>
      <w:r w:rsidRPr="001974A4">
        <w:rPr>
          <w:sz w:val="22"/>
          <w:szCs w:val="22"/>
        </w:rPr>
        <w:lastRenderedPageBreak/>
        <w:t xml:space="preserve">the MRI machine is within its applicable life age (see </w:t>
      </w:r>
      <w:r w:rsidR="001941BE" w:rsidRPr="001974A4">
        <w:rPr>
          <w:sz w:val="22"/>
          <w:szCs w:val="22"/>
        </w:rPr>
        <w:t xml:space="preserve">Attachment A for </w:t>
      </w:r>
      <w:r w:rsidRPr="001974A4">
        <w:rPr>
          <w:sz w:val="22"/>
          <w:szCs w:val="22"/>
        </w:rPr>
        <w:t>definition).</w:t>
      </w:r>
    </w:p>
    <w:p w14:paraId="524CA8C8" w14:textId="5BC942E7" w:rsidR="00A56676" w:rsidRPr="001974A4" w:rsidRDefault="00CE2902" w:rsidP="00A56676">
      <w:pPr>
        <w:rPr>
          <w:sz w:val="22"/>
          <w:szCs w:val="22"/>
        </w:rPr>
      </w:pPr>
      <w:r w:rsidRPr="001974A4">
        <w:rPr>
          <w:sz w:val="22"/>
          <w:szCs w:val="22"/>
        </w:rPr>
        <w:t>Existing legislative requirements surrounding which practitioners can request MRI services, and which practitioners can provide the MRI service and any restrictions relating to individual items will continue to apply.</w:t>
      </w:r>
      <w:r w:rsidR="00A56676" w:rsidRPr="001974A4">
        <w:rPr>
          <w:sz w:val="22"/>
          <w:szCs w:val="22"/>
        </w:rPr>
        <w:t xml:space="preserve"> The Medicare eligible services are listed in the Medicare Benefits Schedule (MBS) and are available to search on </w:t>
      </w:r>
      <w:hyperlink r:id="rId11" w:history="1">
        <w:r w:rsidR="00A56676" w:rsidRPr="00B25A7A">
          <w:rPr>
            <w:rStyle w:val="Hyperlink"/>
            <w:color w:val="1047FF" w:themeColor="text2" w:themeTint="99"/>
            <w:sz w:val="22"/>
            <w:szCs w:val="22"/>
          </w:rPr>
          <w:t>MBS Online</w:t>
        </w:r>
      </w:hyperlink>
      <w:r w:rsidR="00A56676" w:rsidRPr="001974A4">
        <w:rPr>
          <w:sz w:val="22"/>
          <w:szCs w:val="22"/>
        </w:rPr>
        <w:t>.</w:t>
      </w:r>
    </w:p>
    <w:p w14:paraId="7152D8A3" w14:textId="77777777" w:rsidR="00135417" w:rsidRPr="001974A4" w:rsidRDefault="00135417" w:rsidP="001974A4">
      <w:pPr>
        <w:pStyle w:val="Heading2"/>
        <w:keepNext/>
        <w:spacing w:after="60" w:line="240" w:lineRule="auto"/>
        <w:rPr>
          <w:rFonts w:ascii="Arial" w:eastAsia="Times New Roman" w:hAnsi="Arial" w:cs="Arial"/>
          <w:b/>
          <w:bCs/>
          <w:iCs/>
          <w:color w:val="358189"/>
          <w:sz w:val="36"/>
          <w:szCs w:val="28"/>
        </w:rPr>
      </w:pPr>
      <w:r w:rsidRPr="001974A4">
        <w:rPr>
          <w:rFonts w:ascii="Arial" w:eastAsia="Times New Roman" w:hAnsi="Arial" w:cs="Arial"/>
          <w:b/>
          <w:bCs/>
          <w:iCs/>
          <w:color w:val="358189"/>
          <w:sz w:val="36"/>
          <w:szCs w:val="28"/>
        </w:rPr>
        <w:t xml:space="preserve">Why </w:t>
      </w:r>
      <w:r w:rsidR="009F52D4" w:rsidRPr="001974A4">
        <w:rPr>
          <w:rFonts w:ascii="Arial" w:eastAsia="Times New Roman" w:hAnsi="Arial" w:cs="Arial"/>
          <w:b/>
          <w:bCs/>
          <w:iCs/>
          <w:color w:val="358189"/>
          <w:sz w:val="36"/>
          <w:szCs w:val="28"/>
        </w:rPr>
        <w:t>are the changes being made</w:t>
      </w:r>
      <w:r w:rsidRPr="001974A4">
        <w:rPr>
          <w:rFonts w:ascii="Arial" w:eastAsia="Times New Roman" w:hAnsi="Arial" w:cs="Arial"/>
          <w:b/>
          <w:bCs/>
          <w:iCs/>
          <w:color w:val="358189"/>
          <w:sz w:val="36"/>
          <w:szCs w:val="28"/>
        </w:rPr>
        <w:t>?</w:t>
      </w:r>
    </w:p>
    <w:p w14:paraId="520BEDDC" w14:textId="3422C13D" w:rsidR="00890B37" w:rsidRPr="001974A4" w:rsidRDefault="00890B37" w:rsidP="00890B37">
      <w:pPr>
        <w:rPr>
          <w:sz w:val="22"/>
          <w:szCs w:val="22"/>
        </w:rPr>
      </w:pPr>
      <w:r w:rsidRPr="001974A4">
        <w:rPr>
          <w:sz w:val="22"/>
          <w:szCs w:val="22"/>
        </w:rPr>
        <w:t>Enabling Medicare funding for services performed on MRI machines in MM 2</w:t>
      </w:r>
      <w:r w:rsidRPr="001974A4">
        <w:rPr>
          <w:sz w:val="22"/>
          <w:szCs w:val="22"/>
        </w:rPr>
        <w:noBreakHyphen/>
        <w:t xml:space="preserve">7 areas will </w:t>
      </w:r>
      <w:r w:rsidR="00AF63CC" w:rsidRPr="001974A4">
        <w:rPr>
          <w:sz w:val="22"/>
          <w:szCs w:val="22"/>
        </w:rPr>
        <w:t>improve</w:t>
      </w:r>
      <w:r w:rsidRPr="001974A4">
        <w:rPr>
          <w:sz w:val="22"/>
          <w:szCs w:val="22"/>
        </w:rPr>
        <w:t xml:space="preserve"> regional, rural and remote patient access to timely and affordable MRI services closer to home.</w:t>
      </w:r>
    </w:p>
    <w:p w14:paraId="4AA530A5" w14:textId="411E3E59" w:rsidR="00425089" w:rsidRPr="001974A4" w:rsidRDefault="00425089" w:rsidP="001974A4">
      <w:pPr>
        <w:pStyle w:val="Heading2"/>
        <w:keepNext/>
        <w:spacing w:after="60" w:line="240" w:lineRule="auto"/>
        <w:rPr>
          <w:rFonts w:ascii="Arial" w:eastAsia="Times New Roman" w:hAnsi="Arial" w:cs="Arial"/>
          <w:b/>
          <w:bCs/>
          <w:iCs/>
          <w:color w:val="358189"/>
          <w:sz w:val="36"/>
          <w:szCs w:val="28"/>
        </w:rPr>
      </w:pPr>
      <w:r w:rsidRPr="001974A4">
        <w:rPr>
          <w:rFonts w:ascii="Arial" w:eastAsia="Times New Roman" w:hAnsi="Arial" w:cs="Arial"/>
          <w:b/>
          <w:bCs/>
          <w:iCs/>
          <w:color w:val="358189"/>
          <w:sz w:val="36"/>
          <w:szCs w:val="28"/>
        </w:rPr>
        <w:t xml:space="preserve">What does this mean for </w:t>
      </w:r>
      <w:r w:rsidR="00135417" w:rsidRPr="001974A4">
        <w:rPr>
          <w:rFonts w:ascii="Arial" w:eastAsia="Times New Roman" w:hAnsi="Arial" w:cs="Arial"/>
          <w:b/>
          <w:bCs/>
          <w:iCs/>
          <w:color w:val="358189"/>
          <w:sz w:val="36"/>
          <w:szCs w:val="28"/>
        </w:rPr>
        <w:t>providers</w:t>
      </w:r>
      <w:r w:rsidRPr="001974A4">
        <w:rPr>
          <w:rFonts w:ascii="Arial" w:eastAsia="Times New Roman" w:hAnsi="Arial" w:cs="Arial"/>
          <w:b/>
          <w:bCs/>
          <w:iCs/>
          <w:color w:val="358189"/>
          <w:sz w:val="36"/>
          <w:szCs w:val="28"/>
        </w:rPr>
        <w:t>?</w:t>
      </w:r>
    </w:p>
    <w:p w14:paraId="7B672E77" w14:textId="30EA7FB7" w:rsidR="00CE31A7" w:rsidRPr="001974A4" w:rsidRDefault="00E34292" w:rsidP="00E34292">
      <w:pPr>
        <w:rPr>
          <w:sz w:val="22"/>
          <w:szCs w:val="22"/>
        </w:rPr>
      </w:pPr>
      <w:r w:rsidRPr="001974A4">
        <w:rPr>
          <w:sz w:val="22"/>
          <w:szCs w:val="22"/>
        </w:rPr>
        <w:t>Existing legislative requirements surrounding which practitioners can request MRI services, and which practitioners can provide the MRI service and any restrictions relating to individual items will continue to apply.</w:t>
      </w:r>
    </w:p>
    <w:p w14:paraId="6BDD1305" w14:textId="141422EA" w:rsidR="00E34292" w:rsidRPr="001974A4" w:rsidRDefault="00E34292" w:rsidP="00E34292">
      <w:pPr>
        <w:rPr>
          <w:sz w:val="22"/>
          <w:szCs w:val="22"/>
        </w:rPr>
      </w:pPr>
      <w:r w:rsidRPr="001974A4">
        <w:rPr>
          <w:sz w:val="22"/>
          <w:szCs w:val="22"/>
        </w:rPr>
        <w:t xml:space="preserve">The Medicare eligible services are listed in the MBS and are available to search on </w:t>
      </w:r>
      <w:hyperlink r:id="rId12" w:history="1">
        <w:r w:rsidRPr="00B25A7A">
          <w:rPr>
            <w:rStyle w:val="Hyperlink"/>
            <w:color w:val="1047FF" w:themeColor="text2" w:themeTint="99"/>
            <w:sz w:val="22"/>
            <w:szCs w:val="22"/>
          </w:rPr>
          <w:t>MBS Online</w:t>
        </w:r>
      </w:hyperlink>
      <w:r w:rsidRPr="001974A4">
        <w:rPr>
          <w:sz w:val="22"/>
          <w:szCs w:val="22"/>
        </w:rPr>
        <w:t>.</w:t>
      </w:r>
    </w:p>
    <w:p w14:paraId="4591D533" w14:textId="49597737" w:rsidR="00BF00A9" w:rsidRPr="001974A4" w:rsidRDefault="008766AD" w:rsidP="001974A4">
      <w:pPr>
        <w:pStyle w:val="Heading2"/>
        <w:keepNext/>
        <w:spacing w:after="60" w:line="240" w:lineRule="auto"/>
        <w:rPr>
          <w:rFonts w:ascii="Arial" w:eastAsia="Times New Roman" w:hAnsi="Arial" w:cs="Arial"/>
          <w:b/>
          <w:bCs/>
          <w:iCs/>
          <w:color w:val="358189"/>
          <w:sz w:val="36"/>
          <w:szCs w:val="28"/>
        </w:rPr>
      </w:pPr>
      <w:r w:rsidRPr="001974A4">
        <w:rPr>
          <w:rFonts w:ascii="Arial" w:eastAsia="Times New Roman" w:hAnsi="Arial" w:cs="Arial"/>
          <w:b/>
          <w:bCs/>
          <w:iCs/>
          <w:color w:val="358189"/>
          <w:sz w:val="36"/>
          <w:szCs w:val="28"/>
        </w:rPr>
        <w:t>How will</w:t>
      </w:r>
      <w:r w:rsidR="009F52D4" w:rsidRPr="001974A4">
        <w:rPr>
          <w:rFonts w:ascii="Arial" w:eastAsia="Times New Roman" w:hAnsi="Arial" w:cs="Arial"/>
          <w:b/>
          <w:bCs/>
          <w:iCs/>
          <w:color w:val="358189"/>
          <w:sz w:val="36"/>
          <w:szCs w:val="28"/>
        </w:rPr>
        <w:t xml:space="preserve"> these changes affect patients</w:t>
      </w:r>
      <w:r w:rsidR="00BF00A9" w:rsidRPr="001974A4">
        <w:rPr>
          <w:rFonts w:ascii="Arial" w:eastAsia="Times New Roman" w:hAnsi="Arial" w:cs="Arial"/>
          <w:b/>
          <w:bCs/>
          <w:iCs/>
          <w:color w:val="358189"/>
          <w:sz w:val="36"/>
          <w:szCs w:val="28"/>
        </w:rPr>
        <w:t>?</w:t>
      </w:r>
    </w:p>
    <w:p w14:paraId="083F4E7A" w14:textId="023C797C" w:rsidR="00156B0E" w:rsidRPr="001974A4" w:rsidRDefault="00156B0E" w:rsidP="00156B0E">
      <w:pPr>
        <w:rPr>
          <w:sz w:val="22"/>
          <w:szCs w:val="22"/>
        </w:rPr>
      </w:pPr>
      <w:r w:rsidRPr="001974A4">
        <w:rPr>
          <w:sz w:val="22"/>
          <w:szCs w:val="22"/>
        </w:rPr>
        <w:t xml:space="preserve">Patients seeking MRI services in MM 2-7 areas will </w:t>
      </w:r>
      <w:r w:rsidR="0002633F" w:rsidRPr="001974A4">
        <w:rPr>
          <w:sz w:val="22"/>
          <w:szCs w:val="22"/>
        </w:rPr>
        <w:t>have improved access to Medicare</w:t>
      </w:r>
      <w:r w:rsidR="0002633F" w:rsidRPr="001974A4">
        <w:rPr>
          <w:sz w:val="22"/>
          <w:szCs w:val="22"/>
        </w:rPr>
        <w:noBreakHyphen/>
        <w:t>eligible</w:t>
      </w:r>
      <w:r w:rsidR="009D70AC" w:rsidRPr="001974A4">
        <w:rPr>
          <w:sz w:val="22"/>
          <w:szCs w:val="22"/>
        </w:rPr>
        <w:t xml:space="preserve"> machines </w:t>
      </w:r>
      <w:r w:rsidR="0002633F" w:rsidRPr="001974A4">
        <w:rPr>
          <w:sz w:val="22"/>
          <w:szCs w:val="22"/>
        </w:rPr>
        <w:t>closer to home</w:t>
      </w:r>
      <w:r w:rsidRPr="001974A4">
        <w:rPr>
          <w:sz w:val="22"/>
          <w:szCs w:val="22"/>
        </w:rPr>
        <w:t>.</w:t>
      </w:r>
    </w:p>
    <w:p w14:paraId="0A270ECC" w14:textId="42A916EF" w:rsidR="003B65FA" w:rsidRPr="001974A4" w:rsidRDefault="003B65FA" w:rsidP="003B65FA">
      <w:pPr>
        <w:rPr>
          <w:sz w:val="22"/>
          <w:szCs w:val="22"/>
        </w:rPr>
      </w:pPr>
      <w:r w:rsidRPr="001974A4">
        <w:rPr>
          <w:sz w:val="22"/>
          <w:szCs w:val="22"/>
        </w:rPr>
        <w:t xml:space="preserve">The Department publishes a </w:t>
      </w:r>
      <w:hyperlink r:id="rId13" w:history="1">
        <w:r w:rsidRPr="004B6576">
          <w:rPr>
            <w:rStyle w:val="Hyperlink"/>
            <w:color w:val="1047FF" w:themeColor="text2" w:themeTint="99"/>
            <w:sz w:val="22"/>
            <w:szCs w:val="22"/>
          </w:rPr>
          <w:t>complete list</w:t>
        </w:r>
      </w:hyperlink>
      <w:r w:rsidRPr="00B25A7A">
        <w:rPr>
          <w:color w:val="1047FF" w:themeColor="text2" w:themeTint="99"/>
          <w:sz w:val="22"/>
          <w:szCs w:val="22"/>
        </w:rPr>
        <w:t xml:space="preserve"> </w:t>
      </w:r>
      <w:r w:rsidRPr="001974A4">
        <w:rPr>
          <w:sz w:val="22"/>
          <w:szCs w:val="22"/>
        </w:rPr>
        <w:t xml:space="preserve">of Medicare eligible </w:t>
      </w:r>
      <w:r w:rsidR="003D5834" w:rsidRPr="001974A4">
        <w:rPr>
          <w:sz w:val="22"/>
          <w:szCs w:val="22"/>
        </w:rPr>
        <w:t xml:space="preserve">MRI </w:t>
      </w:r>
      <w:r w:rsidRPr="001974A4">
        <w:rPr>
          <w:sz w:val="22"/>
          <w:szCs w:val="22"/>
        </w:rPr>
        <w:t xml:space="preserve">units </w:t>
      </w:r>
      <w:r w:rsidR="003D5834" w:rsidRPr="001974A4">
        <w:rPr>
          <w:sz w:val="22"/>
          <w:szCs w:val="22"/>
        </w:rPr>
        <w:t xml:space="preserve">that </w:t>
      </w:r>
      <w:r w:rsidRPr="001974A4">
        <w:rPr>
          <w:sz w:val="22"/>
          <w:szCs w:val="22"/>
        </w:rPr>
        <w:t>is searchable by state and territory.</w:t>
      </w:r>
    </w:p>
    <w:p w14:paraId="1ED9E6E9" w14:textId="77777777" w:rsidR="00F93F71" w:rsidRPr="001974A4" w:rsidRDefault="00F93F71" w:rsidP="001974A4">
      <w:pPr>
        <w:pStyle w:val="Heading2"/>
        <w:keepNext/>
        <w:spacing w:after="60" w:line="240" w:lineRule="auto"/>
        <w:rPr>
          <w:rFonts w:ascii="Arial" w:eastAsia="Times New Roman" w:hAnsi="Arial" w:cs="Arial"/>
          <w:b/>
          <w:bCs/>
          <w:iCs/>
          <w:color w:val="358189"/>
          <w:sz w:val="36"/>
          <w:szCs w:val="28"/>
        </w:rPr>
      </w:pPr>
      <w:r w:rsidRPr="001974A4">
        <w:rPr>
          <w:rFonts w:ascii="Arial" w:eastAsia="Times New Roman" w:hAnsi="Arial" w:cs="Arial"/>
          <w:b/>
          <w:bCs/>
          <w:iCs/>
          <w:color w:val="358189"/>
          <w:sz w:val="36"/>
          <w:szCs w:val="28"/>
        </w:rPr>
        <w:t>Where can I find more information?</w:t>
      </w:r>
    </w:p>
    <w:p w14:paraId="287C30D8" w14:textId="1E2A0CA9" w:rsidR="00D6302E" w:rsidRPr="001974A4" w:rsidRDefault="00486A17" w:rsidP="00151636">
      <w:pPr>
        <w:rPr>
          <w:sz w:val="22"/>
          <w:szCs w:val="22"/>
        </w:rPr>
      </w:pPr>
      <w:r w:rsidRPr="001974A4">
        <w:rPr>
          <w:sz w:val="22"/>
          <w:szCs w:val="22"/>
        </w:rPr>
        <w:t>I</w:t>
      </w:r>
      <w:r w:rsidR="00890B37" w:rsidRPr="001974A4">
        <w:rPr>
          <w:sz w:val="22"/>
          <w:szCs w:val="22"/>
        </w:rPr>
        <w:t xml:space="preserve">nformation </w:t>
      </w:r>
      <w:r w:rsidRPr="001974A4">
        <w:rPr>
          <w:sz w:val="22"/>
          <w:szCs w:val="22"/>
        </w:rPr>
        <w:t xml:space="preserve">can be found on the MBS Online website at </w:t>
      </w:r>
      <w:hyperlink r:id="rId14" w:history="1">
        <w:r w:rsidRPr="00B25A7A">
          <w:rPr>
            <w:rStyle w:val="Hyperlink"/>
            <w:color w:val="1047FF" w:themeColor="text2" w:themeTint="99"/>
            <w:sz w:val="22"/>
            <w:szCs w:val="22"/>
          </w:rPr>
          <w:t>www.mbsonline.gov.au</w:t>
        </w:r>
      </w:hyperlink>
      <w:r w:rsidRPr="001974A4">
        <w:rPr>
          <w:sz w:val="22"/>
          <w:szCs w:val="22"/>
        </w:rPr>
        <w:t xml:space="preserve"> </w:t>
      </w:r>
      <w:r w:rsidR="00890B37" w:rsidRPr="001974A4">
        <w:rPr>
          <w:sz w:val="22"/>
          <w:szCs w:val="22"/>
        </w:rPr>
        <w:t xml:space="preserve">about </w:t>
      </w:r>
      <w:r w:rsidRPr="001974A4">
        <w:rPr>
          <w:sz w:val="22"/>
          <w:szCs w:val="22"/>
        </w:rPr>
        <w:t>overarching</w:t>
      </w:r>
      <w:r w:rsidR="00890B37" w:rsidRPr="001974A4">
        <w:rPr>
          <w:sz w:val="22"/>
          <w:szCs w:val="22"/>
        </w:rPr>
        <w:t xml:space="preserve"> Medicare eligibility requirements for MRI services </w:t>
      </w:r>
      <w:r w:rsidR="00911FEC" w:rsidRPr="001974A4">
        <w:rPr>
          <w:sz w:val="22"/>
          <w:szCs w:val="22"/>
        </w:rPr>
        <w:t>via</w:t>
      </w:r>
      <w:r w:rsidRPr="001974A4">
        <w:rPr>
          <w:sz w:val="22"/>
          <w:szCs w:val="22"/>
        </w:rPr>
        <w:t xml:space="preserve"> explanatory note</w:t>
      </w:r>
      <w:r w:rsidR="00890B37" w:rsidRPr="001974A4">
        <w:rPr>
          <w:sz w:val="22"/>
          <w:szCs w:val="22"/>
        </w:rPr>
        <w:t xml:space="preserve"> </w:t>
      </w:r>
      <w:r w:rsidRPr="001974A4">
        <w:rPr>
          <w:sz w:val="22"/>
          <w:szCs w:val="22"/>
        </w:rPr>
        <w:t>IN.0.18 as well as</w:t>
      </w:r>
      <w:r w:rsidR="00D6302E" w:rsidRPr="001974A4">
        <w:rPr>
          <w:sz w:val="22"/>
          <w:szCs w:val="22"/>
        </w:rPr>
        <w:t xml:space="preserve"> full item descriptor</w:t>
      </w:r>
      <w:r w:rsidR="005E1472" w:rsidRPr="001974A4">
        <w:rPr>
          <w:sz w:val="22"/>
          <w:szCs w:val="22"/>
        </w:rPr>
        <w:t>(s)</w:t>
      </w:r>
      <w:r w:rsidR="00D6302E" w:rsidRPr="001974A4">
        <w:rPr>
          <w:sz w:val="22"/>
          <w:szCs w:val="22"/>
        </w:rPr>
        <w:t xml:space="preserve"> and information on other changes to the MBS</w:t>
      </w:r>
      <w:r w:rsidRPr="001974A4">
        <w:rPr>
          <w:sz w:val="22"/>
          <w:szCs w:val="22"/>
        </w:rPr>
        <w:t>.</w:t>
      </w:r>
      <w:r w:rsidR="00D6302E" w:rsidRPr="001974A4">
        <w:rPr>
          <w:sz w:val="22"/>
          <w:szCs w:val="22"/>
        </w:rPr>
        <w:t xml:space="preserve"> </w:t>
      </w:r>
      <w:r w:rsidR="0018507E" w:rsidRPr="001974A4">
        <w:rPr>
          <w:sz w:val="22"/>
          <w:szCs w:val="22"/>
        </w:rPr>
        <w:t xml:space="preserve">You can also </w:t>
      </w:r>
      <w:r w:rsidR="00D16EF3" w:rsidRPr="001974A4">
        <w:rPr>
          <w:sz w:val="22"/>
          <w:szCs w:val="22"/>
        </w:rPr>
        <w:t xml:space="preserve">subscribe to future MBS updates by visiting </w:t>
      </w:r>
      <w:hyperlink r:id="rId15" w:history="1">
        <w:r w:rsidR="00ED1055" w:rsidRPr="00B25A7A">
          <w:rPr>
            <w:rStyle w:val="Hyperlink"/>
            <w:color w:val="1047FF" w:themeColor="text2" w:themeTint="99"/>
            <w:sz w:val="22"/>
            <w:szCs w:val="22"/>
          </w:rPr>
          <w:t>MBS Online</w:t>
        </w:r>
      </w:hyperlink>
      <w:r w:rsidR="00ED1055" w:rsidRPr="00B25A7A">
        <w:rPr>
          <w:color w:val="1047FF" w:themeColor="text2" w:themeTint="99"/>
          <w:sz w:val="22"/>
          <w:szCs w:val="22"/>
        </w:rPr>
        <w:t xml:space="preserve"> </w:t>
      </w:r>
      <w:r w:rsidR="00ED1055" w:rsidRPr="001974A4">
        <w:rPr>
          <w:sz w:val="22"/>
          <w:szCs w:val="22"/>
        </w:rPr>
        <w:t>a</w:t>
      </w:r>
      <w:r w:rsidR="00D62923" w:rsidRPr="001974A4">
        <w:rPr>
          <w:sz w:val="22"/>
          <w:szCs w:val="22"/>
        </w:rPr>
        <w:t>nd clicking</w:t>
      </w:r>
      <w:r w:rsidR="00D16EF3" w:rsidRPr="001974A4">
        <w:rPr>
          <w:sz w:val="22"/>
          <w:szCs w:val="22"/>
        </w:rPr>
        <w:t xml:space="preserve"> ‘Subscribe’.</w:t>
      </w:r>
    </w:p>
    <w:p w14:paraId="3F6A8AC9" w14:textId="061CB333" w:rsidR="00ED1055" w:rsidRPr="001974A4" w:rsidRDefault="00ED1055">
      <w:pPr>
        <w:rPr>
          <w:sz w:val="22"/>
          <w:szCs w:val="22"/>
        </w:rPr>
      </w:pPr>
      <w:r w:rsidRPr="001974A4">
        <w:rPr>
          <w:sz w:val="22"/>
          <w:szCs w:val="22"/>
        </w:rPr>
        <w:t xml:space="preserve">The Department of Health </w:t>
      </w:r>
      <w:r w:rsidR="003D5834" w:rsidRPr="001974A4">
        <w:rPr>
          <w:sz w:val="22"/>
          <w:szCs w:val="22"/>
        </w:rPr>
        <w:t xml:space="preserve">and Aged Care </w:t>
      </w:r>
      <w:r w:rsidRPr="001974A4">
        <w:rPr>
          <w:sz w:val="22"/>
          <w:szCs w:val="22"/>
        </w:rPr>
        <w:t xml:space="preserve">provides an email advice service for providers seeking advice on interpretation of the MBS items and rules and the Health Insurance Act and associated regulations. If you have a query relating exclusively to interpretation of the Schedule, you should email </w:t>
      </w:r>
      <w:hyperlink r:id="rId16" w:history="1">
        <w:r w:rsidRPr="00B25A7A">
          <w:rPr>
            <w:rStyle w:val="Hyperlink"/>
            <w:color w:val="1047FF" w:themeColor="text2" w:themeTint="99"/>
            <w:sz w:val="22"/>
            <w:szCs w:val="22"/>
          </w:rPr>
          <w:t>askMBS@health.gov.au</w:t>
        </w:r>
      </w:hyperlink>
      <w:r w:rsidRPr="00B25A7A">
        <w:rPr>
          <w:color w:val="1047FF" w:themeColor="text2" w:themeTint="99"/>
          <w:sz w:val="22"/>
          <w:szCs w:val="22"/>
        </w:rPr>
        <w:t>.</w:t>
      </w:r>
    </w:p>
    <w:p w14:paraId="755B2353" w14:textId="77777777" w:rsidR="00B378D4" w:rsidRPr="001974A4" w:rsidRDefault="00B378D4">
      <w:pPr>
        <w:rPr>
          <w:sz w:val="22"/>
          <w:szCs w:val="22"/>
        </w:rPr>
      </w:pPr>
      <w:r w:rsidRPr="001974A4">
        <w:rPr>
          <w:sz w:val="22"/>
          <w:szCs w:val="22"/>
        </w:rPr>
        <w:t>Subscribe to ‘</w:t>
      </w:r>
      <w:hyperlink r:id="rId17" w:history="1">
        <w:r w:rsidRPr="00B25A7A">
          <w:rPr>
            <w:rStyle w:val="Hyperlink"/>
            <w:color w:val="1047FF" w:themeColor="text2" w:themeTint="99"/>
            <w:sz w:val="22"/>
            <w:szCs w:val="22"/>
          </w:rPr>
          <w:t>News for Health Professionals</w:t>
        </w:r>
      </w:hyperlink>
      <w:r w:rsidRPr="001974A4">
        <w:rPr>
          <w:sz w:val="22"/>
          <w:szCs w:val="22"/>
        </w:rPr>
        <w:t xml:space="preserve">’ on the Services </w:t>
      </w:r>
      <w:r w:rsidR="001C7BC5" w:rsidRPr="001974A4">
        <w:rPr>
          <w:sz w:val="22"/>
          <w:szCs w:val="22"/>
        </w:rPr>
        <w:t xml:space="preserve">Australia </w:t>
      </w:r>
      <w:r w:rsidRPr="001974A4">
        <w:rPr>
          <w:sz w:val="22"/>
          <w:szCs w:val="22"/>
        </w:rPr>
        <w:t>website and you will receive regular news highlights.</w:t>
      </w:r>
    </w:p>
    <w:p w14:paraId="44670CFB" w14:textId="2C93269E" w:rsidR="00ED1055" w:rsidRDefault="00ED1055">
      <w:pPr>
        <w:rPr>
          <w:sz w:val="22"/>
          <w:szCs w:val="22"/>
        </w:rPr>
      </w:pPr>
      <w:r w:rsidRPr="001974A4">
        <w:rPr>
          <w:sz w:val="22"/>
          <w:szCs w:val="22"/>
        </w:rPr>
        <w:t xml:space="preserve">If you are seeking advice in relation to Medicare billing, claiming, payments, or obtaining a provider number, please </w:t>
      </w:r>
      <w:bookmarkStart w:id="3" w:name="_Hlk7773414"/>
      <w:r w:rsidR="00B378D4" w:rsidRPr="001974A4">
        <w:rPr>
          <w:sz w:val="22"/>
          <w:szCs w:val="22"/>
        </w:rPr>
        <w:t xml:space="preserve">go to the </w:t>
      </w:r>
      <w:hyperlink r:id="rId18" w:history="1">
        <w:r w:rsidR="00B378D4" w:rsidRPr="00B25A7A">
          <w:rPr>
            <w:rStyle w:val="Hyperlink"/>
            <w:color w:val="1047FF" w:themeColor="text2" w:themeTint="99"/>
            <w:sz w:val="22"/>
            <w:szCs w:val="22"/>
          </w:rPr>
          <w:t>Health Professionals page</w:t>
        </w:r>
      </w:hyperlink>
      <w:r w:rsidR="00B378D4" w:rsidRPr="001974A4">
        <w:rPr>
          <w:sz w:val="22"/>
          <w:szCs w:val="22"/>
        </w:rPr>
        <w:t xml:space="preserve"> on the Services</w:t>
      </w:r>
      <w:r w:rsidR="001C7BC5" w:rsidRPr="001974A4">
        <w:rPr>
          <w:sz w:val="22"/>
          <w:szCs w:val="22"/>
        </w:rPr>
        <w:t xml:space="preserve"> Australia</w:t>
      </w:r>
      <w:r w:rsidR="00B378D4" w:rsidRPr="001974A4">
        <w:rPr>
          <w:sz w:val="22"/>
          <w:szCs w:val="22"/>
        </w:rPr>
        <w:t xml:space="preserve"> website or </w:t>
      </w:r>
      <w:bookmarkEnd w:id="3"/>
      <w:r w:rsidRPr="001974A4">
        <w:rPr>
          <w:sz w:val="22"/>
          <w:szCs w:val="22"/>
        </w:rPr>
        <w:t>contact Services</w:t>
      </w:r>
      <w:r w:rsidR="00787CD1" w:rsidRPr="001974A4">
        <w:rPr>
          <w:sz w:val="22"/>
          <w:szCs w:val="22"/>
        </w:rPr>
        <w:t xml:space="preserve"> Australia</w:t>
      </w:r>
      <w:r w:rsidRPr="001974A4">
        <w:rPr>
          <w:sz w:val="22"/>
          <w:szCs w:val="22"/>
        </w:rPr>
        <w:t xml:space="preserve"> on the Provider Enquiry Line </w:t>
      </w:r>
      <w:r w:rsidR="00E7460D" w:rsidRPr="001974A4">
        <w:rPr>
          <w:sz w:val="22"/>
          <w:szCs w:val="22"/>
        </w:rPr>
        <w:t>–</w:t>
      </w:r>
      <w:r w:rsidRPr="001974A4">
        <w:rPr>
          <w:sz w:val="22"/>
          <w:szCs w:val="22"/>
        </w:rPr>
        <w:t xml:space="preserve"> 13 21 50.</w:t>
      </w:r>
    </w:p>
    <w:p w14:paraId="243D3A0A" w14:textId="0757B508" w:rsidR="008F181B" w:rsidRPr="008F181B" w:rsidRDefault="008F181B">
      <w:pPr>
        <w:rPr>
          <w:color w:val="1047FF" w:themeColor="text2" w:themeTint="99"/>
          <w:sz w:val="22"/>
          <w:szCs w:val="22"/>
        </w:rPr>
      </w:pPr>
      <w:bookmarkStart w:id="4" w:name="_Hlk116043957"/>
      <w:r>
        <w:rPr>
          <w:sz w:val="22"/>
          <w:szCs w:val="22"/>
        </w:rPr>
        <w:lastRenderedPageBreak/>
        <w:t xml:space="preserve">The data file for software vendors when available can be accessed via the </w:t>
      </w:r>
      <w:hyperlink r:id="rId19" w:history="1">
        <w:r w:rsidRPr="008F181B">
          <w:rPr>
            <w:rStyle w:val="Hyperlink"/>
            <w:color w:val="1047FF" w:themeColor="text2" w:themeTint="99"/>
            <w:sz w:val="22"/>
            <w:szCs w:val="22"/>
          </w:rPr>
          <w:t>Downloads</w:t>
        </w:r>
      </w:hyperlink>
      <w:r>
        <w:rPr>
          <w:rStyle w:val="Hyperlink"/>
          <w:color w:val="1047FF" w:themeColor="text2" w:themeTint="99"/>
          <w:sz w:val="22"/>
          <w:szCs w:val="22"/>
          <w:u w:val="none"/>
        </w:rPr>
        <w:t xml:space="preserve"> </w:t>
      </w:r>
      <w:r w:rsidRPr="008F181B">
        <w:rPr>
          <w:rStyle w:val="Hyperlink"/>
          <w:color w:val="auto"/>
          <w:sz w:val="22"/>
          <w:szCs w:val="22"/>
          <w:u w:val="none"/>
        </w:rPr>
        <w:t xml:space="preserve">page. </w:t>
      </w:r>
    </w:p>
    <w:bookmarkEnd w:id="4"/>
    <w:p w14:paraId="5C493AE5" w14:textId="72EF5B88" w:rsidR="00656F11" w:rsidRPr="00007F30" w:rsidRDefault="00656F11" w:rsidP="00656F11">
      <w:pPr>
        <w:pStyle w:val="Disclaimer"/>
        <w:rPr>
          <w:sz w:val="18"/>
          <w:szCs w:val="18"/>
        </w:rPr>
      </w:pPr>
      <w:r w:rsidRPr="00007F30">
        <w:rPr>
          <w:sz w:val="18"/>
          <w:szCs w:val="18"/>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0653B50" w14:textId="6DC05D32" w:rsidR="00656F11" w:rsidRPr="00007F30" w:rsidRDefault="00656F11" w:rsidP="00656F11">
      <w:pPr>
        <w:pStyle w:val="Disclaimer"/>
        <w:rPr>
          <w:sz w:val="18"/>
          <w:szCs w:val="18"/>
        </w:rPr>
      </w:pPr>
      <w:r w:rsidRPr="00007F30">
        <w:rPr>
          <w:sz w:val="18"/>
          <w:szCs w:val="18"/>
        </w:rPr>
        <w:t xml:space="preserve">This sheet is current as of the Last updated date shown </w:t>
      </w:r>
      <w:r w:rsidR="00CE31A7" w:rsidRPr="00007F30">
        <w:rPr>
          <w:sz w:val="18"/>
          <w:szCs w:val="18"/>
        </w:rPr>
        <w:t>in the footer below</w:t>
      </w:r>
      <w:r w:rsidRPr="00007F30">
        <w:rPr>
          <w:sz w:val="18"/>
          <w:szCs w:val="18"/>
        </w:rPr>
        <w:t xml:space="preserve"> and does not account for MBS changes since that date.</w:t>
      </w:r>
    </w:p>
    <w:p w14:paraId="457DC388" w14:textId="6505DC1C" w:rsidR="00CE2902" w:rsidRDefault="00CE2902">
      <w:pPr>
        <w:spacing w:line="259" w:lineRule="auto"/>
        <w:rPr>
          <w:szCs w:val="20"/>
        </w:rPr>
      </w:pPr>
      <w:r>
        <w:rPr>
          <w:szCs w:val="20"/>
        </w:rPr>
        <w:br w:type="page"/>
      </w:r>
    </w:p>
    <w:p w14:paraId="2CDA0666" w14:textId="3557F762" w:rsidR="00B15928" w:rsidRDefault="00CE2902" w:rsidP="003B65FA">
      <w:pPr>
        <w:pStyle w:val="Heading1"/>
        <w:jc w:val="right"/>
      </w:pPr>
      <w:r>
        <w:lastRenderedPageBreak/>
        <w:t>Attachment A</w:t>
      </w:r>
    </w:p>
    <w:p w14:paraId="1D00FE2A" w14:textId="77777777" w:rsidR="00CE2902" w:rsidRPr="00007F30" w:rsidRDefault="00CE2902" w:rsidP="00007F30">
      <w:pPr>
        <w:pStyle w:val="Heading2"/>
        <w:keepNext/>
        <w:spacing w:after="60" w:line="240" w:lineRule="auto"/>
        <w:rPr>
          <w:rFonts w:ascii="Arial" w:eastAsia="Times New Roman" w:hAnsi="Arial" w:cs="Arial"/>
          <w:b/>
          <w:bCs/>
          <w:iCs/>
          <w:color w:val="358189"/>
          <w:sz w:val="36"/>
          <w:szCs w:val="28"/>
        </w:rPr>
      </w:pPr>
      <w:r w:rsidRPr="00007F30">
        <w:rPr>
          <w:rFonts w:ascii="Arial" w:eastAsia="Times New Roman" w:hAnsi="Arial" w:cs="Arial"/>
          <w:b/>
          <w:bCs/>
          <w:iCs/>
          <w:color w:val="358189"/>
          <w:sz w:val="36"/>
          <w:szCs w:val="28"/>
        </w:rPr>
        <w:t>Existing definition of Modified Monash 2 to 7</w:t>
      </w:r>
    </w:p>
    <w:p w14:paraId="2E7EA1E9" w14:textId="0D5F6587" w:rsidR="00CE2902" w:rsidRPr="00007F30" w:rsidRDefault="00CE2902" w:rsidP="00CE2902">
      <w:pPr>
        <w:rPr>
          <w:sz w:val="22"/>
          <w:szCs w:val="22"/>
        </w:rPr>
      </w:pPr>
      <w:r w:rsidRPr="00007F30">
        <w:rPr>
          <w:sz w:val="22"/>
          <w:szCs w:val="22"/>
        </w:rPr>
        <w:t xml:space="preserve">Practices can determine which MM they are in using the Department’s </w:t>
      </w:r>
      <w:hyperlink r:id="rId20" w:history="1">
        <w:r w:rsidRPr="00B25A7A">
          <w:rPr>
            <w:rStyle w:val="Hyperlink"/>
            <w:color w:val="1047FF" w:themeColor="text2" w:themeTint="99"/>
            <w:sz w:val="22"/>
            <w:szCs w:val="22"/>
          </w:rPr>
          <w:t>Health Workforce Locator</w:t>
        </w:r>
      </w:hyperlink>
      <w:r w:rsidRPr="00007F30">
        <w:rPr>
          <w:sz w:val="22"/>
          <w:szCs w:val="22"/>
        </w:rPr>
        <w:t>.</w:t>
      </w:r>
      <w:r w:rsidR="00E34292" w:rsidRPr="00007F30">
        <w:rPr>
          <w:sz w:val="22"/>
          <w:szCs w:val="22"/>
        </w:rPr>
        <w:t xml:space="preserve"> The current 2019 MM classification</w:t>
      </w:r>
      <w:r w:rsidR="00CE31A7" w:rsidRPr="00007F30">
        <w:rPr>
          <w:sz w:val="22"/>
          <w:szCs w:val="22"/>
        </w:rPr>
        <w:t xml:space="preserve"> or any future MM classification</w:t>
      </w:r>
      <w:r w:rsidR="00E34292" w:rsidRPr="00007F30">
        <w:rPr>
          <w:sz w:val="22"/>
          <w:szCs w:val="22"/>
        </w:rPr>
        <w:t xml:space="preserve"> </w:t>
      </w:r>
      <w:r w:rsidR="00CE31A7" w:rsidRPr="00007F30">
        <w:rPr>
          <w:sz w:val="22"/>
          <w:szCs w:val="22"/>
        </w:rPr>
        <w:t>will apply</w:t>
      </w:r>
      <w:r w:rsidR="00E34292" w:rsidRPr="00007F30">
        <w:rPr>
          <w:sz w:val="22"/>
          <w:szCs w:val="22"/>
        </w:rPr>
        <w:t>.</w:t>
      </w:r>
      <w:r w:rsidR="00CE31A7" w:rsidRPr="00007F30">
        <w:rPr>
          <w:sz w:val="22"/>
          <w:szCs w:val="22"/>
        </w:rPr>
        <w:t xml:space="preserve"> </w:t>
      </w:r>
    </w:p>
    <w:p w14:paraId="4A23507F" w14:textId="2E3CE760" w:rsidR="00CE2902" w:rsidRPr="00007F30" w:rsidRDefault="00CE2902" w:rsidP="00CE2902">
      <w:pPr>
        <w:rPr>
          <w:sz w:val="22"/>
          <w:szCs w:val="22"/>
        </w:rPr>
      </w:pPr>
      <w:r w:rsidRPr="00007F30">
        <w:rPr>
          <w:sz w:val="22"/>
          <w:szCs w:val="22"/>
        </w:rPr>
        <w:t>The</w:t>
      </w:r>
      <w:r w:rsidR="002548B2">
        <w:rPr>
          <w:sz w:val="22"/>
          <w:szCs w:val="22"/>
        </w:rPr>
        <w:t xml:space="preserve"> </w:t>
      </w:r>
      <w:hyperlink r:id="rId21" w:history="1">
        <w:r w:rsidR="002548B2" w:rsidRPr="00B25A7A">
          <w:rPr>
            <w:rStyle w:val="Hyperlink"/>
            <w:i/>
            <w:iCs/>
            <w:color w:val="1047FF" w:themeColor="text2" w:themeTint="99"/>
            <w:sz w:val="22"/>
            <w:szCs w:val="22"/>
          </w:rPr>
          <w:t>Health Insurance (General Medical Services Table) Regulations 2021</w:t>
        </w:r>
      </w:hyperlink>
      <w:r w:rsidR="002548B2" w:rsidRPr="00B25A7A">
        <w:rPr>
          <w:color w:val="1047FF" w:themeColor="text2" w:themeTint="99"/>
          <w:sz w:val="22"/>
          <w:szCs w:val="22"/>
        </w:rPr>
        <w:t xml:space="preserve"> </w:t>
      </w:r>
      <w:r w:rsidRPr="00007F30">
        <w:rPr>
          <w:sz w:val="22"/>
          <w:szCs w:val="22"/>
        </w:rPr>
        <w:t>provides the following definition which is used by the</w:t>
      </w:r>
      <w:r w:rsidR="002548B2">
        <w:rPr>
          <w:sz w:val="22"/>
          <w:szCs w:val="22"/>
        </w:rPr>
        <w:t xml:space="preserve"> </w:t>
      </w:r>
      <w:hyperlink r:id="rId22" w:history="1">
        <w:r w:rsidR="002548B2" w:rsidRPr="00B25A7A">
          <w:rPr>
            <w:rStyle w:val="Hyperlink"/>
            <w:i/>
            <w:iCs/>
            <w:color w:val="1047FF" w:themeColor="text2" w:themeTint="99"/>
            <w:sz w:val="22"/>
            <w:szCs w:val="22"/>
          </w:rPr>
          <w:t>Health Insurance (Diagnostic Imaging Services Table)</w:t>
        </w:r>
        <w:r w:rsidR="00B25A7A" w:rsidRPr="00B25A7A">
          <w:rPr>
            <w:rStyle w:val="Hyperlink"/>
            <w:i/>
            <w:iCs/>
            <w:color w:val="1047FF" w:themeColor="text2" w:themeTint="99"/>
            <w:sz w:val="22"/>
            <w:szCs w:val="22"/>
          </w:rPr>
          <w:t xml:space="preserve"> Regulations (No. 2) 2020</w:t>
        </w:r>
      </w:hyperlink>
      <w:r w:rsidR="00B25A7A">
        <w:rPr>
          <w:sz w:val="22"/>
          <w:szCs w:val="22"/>
        </w:rPr>
        <w:t xml:space="preserve">: </w:t>
      </w:r>
    </w:p>
    <w:p w14:paraId="78BE0282" w14:textId="2C73216D" w:rsidR="00E34292" w:rsidRPr="00007F30" w:rsidRDefault="00E34292" w:rsidP="00CE2902">
      <w:pPr>
        <w:rPr>
          <w:sz w:val="22"/>
          <w:szCs w:val="22"/>
        </w:rPr>
      </w:pPr>
    </w:p>
    <w:tbl>
      <w:tblPr>
        <w:tblStyle w:val="GridTable1Light"/>
        <w:tblW w:w="0" w:type="auto"/>
        <w:tblLook w:val="04A0" w:firstRow="1" w:lastRow="0" w:firstColumn="1" w:lastColumn="0" w:noHBand="0" w:noVBand="1"/>
      </w:tblPr>
      <w:tblGrid>
        <w:gridCol w:w="1980"/>
        <w:gridCol w:w="8476"/>
      </w:tblGrid>
      <w:tr w:rsidR="00E34292" w:rsidRPr="00007F30" w14:paraId="181E4CF1" w14:textId="77777777" w:rsidTr="005024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6CB4BA4B" w14:textId="43FAECD5" w:rsidR="00E34292" w:rsidRPr="00007F30" w:rsidRDefault="00E34292" w:rsidP="00CE2902">
            <w:pPr>
              <w:rPr>
                <w:sz w:val="22"/>
                <w:szCs w:val="22"/>
              </w:rPr>
            </w:pPr>
            <w:r w:rsidRPr="00007F30">
              <w:rPr>
                <w:sz w:val="22"/>
                <w:szCs w:val="22"/>
              </w:rPr>
              <w:t>Modified Monash category</w:t>
            </w:r>
          </w:p>
        </w:tc>
        <w:tc>
          <w:tcPr>
            <w:tcW w:w="8476" w:type="dxa"/>
          </w:tcPr>
          <w:p w14:paraId="6C5BC841" w14:textId="5315FAFB" w:rsidR="00E34292" w:rsidRPr="00007F30" w:rsidRDefault="00E34292" w:rsidP="00CE2902">
            <w:pPr>
              <w:cnfStyle w:val="100000000000" w:firstRow="1" w:lastRow="0" w:firstColumn="0" w:lastColumn="0" w:oddVBand="0" w:evenVBand="0" w:oddHBand="0" w:evenHBand="0" w:firstRowFirstColumn="0" w:firstRowLastColumn="0" w:lastRowFirstColumn="0" w:lastRowLastColumn="0"/>
              <w:rPr>
                <w:sz w:val="22"/>
                <w:szCs w:val="22"/>
              </w:rPr>
            </w:pPr>
            <w:r w:rsidRPr="00007F30">
              <w:rPr>
                <w:sz w:val="22"/>
                <w:szCs w:val="22"/>
              </w:rPr>
              <w:t>Inclusions</w:t>
            </w:r>
          </w:p>
        </w:tc>
      </w:tr>
      <w:tr w:rsidR="00E34292" w:rsidRPr="00007F30" w14:paraId="6CE1E741" w14:textId="77777777" w:rsidTr="003D5834">
        <w:tc>
          <w:tcPr>
            <w:cnfStyle w:val="001000000000" w:firstRow="0" w:lastRow="0" w:firstColumn="1" w:lastColumn="0" w:oddVBand="0" w:evenVBand="0" w:oddHBand="0" w:evenHBand="0" w:firstRowFirstColumn="0" w:firstRowLastColumn="0" w:lastRowFirstColumn="0" w:lastRowLastColumn="0"/>
            <w:tcW w:w="1980" w:type="dxa"/>
          </w:tcPr>
          <w:p w14:paraId="5D7A7F9B" w14:textId="3F0BBE39" w:rsidR="00E34292" w:rsidRPr="00007F30" w:rsidRDefault="00E34292" w:rsidP="00CE2902">
            <w:pPr>
              <w:rPr>
                <w:sz w:val="22"/>
                <w:szCs w:val="22"/>
              </w:rPr>
            </w:pPr>
            <w:r w:rsidRPr="00007F30">
              <w:rPr>
                <w:sz w:val="22"/>
                <w:szCs w:val="22"/>
              </w:rPr>
              <w:t>MM 1</w:t>
            </w:r>
          </w:p>
        </w:tc>
        <w:tc>
          <w:tcPr>
            <w:tcW w:w="8476" w:type="dxa"/>
          </w:tcPr>
          <w:p w14:paraId="3F7E5724" w14:textId="6F21C0CA" w:rsidR="00E34292" w:rsidRPr="00007F30" w:rsidRDefault="00E34292" w:rsidP="00CE2902">
            <w:pPr>
              <w:cnfStyle w:val="000000000000" w:firstRow="0" w:lastRow="0" w:firstColumn="0" w:lastColumn="0" w:oddVBand="0" w:evenVBand="0" w:oddHBand="0" w:evenHBand="0" w:firstRowFirstColumn="0" w:firstRowLastColumn="0" w:lastRowFirstColumn="0" w:lastRowLastColumn="0"/>
              <w:rPr>
                <w:sz w:val="22"/>
                <w:szCs w:val="22"/>
              </w:rPr>
            </w:pPr>
            <w:r w:rsidRPr="00007F30">
              <w:rPr>
                <w:sz w:val="22"/>
                <w:szCs w:val="22"/>
              </w:rPr>
              <w:t>All areas categorised ASGS-RA1.</w:t>
            </w:r>
          </w:p>
        </w:tc>
      </w:tr>
      <w:tr w:rsidR="00E34292" w:rsidRPr="00007F30" w14:paraId="5496D948" w14:textId="77777777" w:rsidTr="003D5834">
        <w:tc>
          <w:tcPr>
            <w:cnfStyle w:val="001000000000" w:firstRow="0" w:lastRow="0" w:firstColumn="1" w:lastColumn="0" w:oddVBand="0" w:evenVBand="0" w:oddHBand="0" w:evenHBand="0" w:firstRowFirstColumn="0" w:firstRowLastColumn="0" w:lastRowFirstColumn="0" w:lastRowLastColumn="0"/>
            <w:tcW w:w="1980" w:type="dxa"/>
          </w:tcPr>
          <w:p w14:paraId="31718706" w14:textId="0C8AEB0B" w:rsidR="00E34292" w:rsidRPr="00007F30" w:rsidRDefault="00E34292" w:rsidP="00CE2902">
            <w:pPr>
              <w:rPr>
                <w:sz w:val="22"/>
                <w:szCs w:val="22"/>
              </w:rPr>
            </w:pPr>
            <w:r w:rsidRPr="00007F30">
              <w:rPr>
                <w:sz w:val="22"/>
                <w:szCs w:val="22"/>
              </w:rPr>
              <w:t>MM 2</w:t>
            </w:r>
          </w:p>
        </w:tc>
        <w:tc>
          <w:tcPr>
            <w:tcW w:w="8476" w:type="dxa"/>
          </w:tcPr>
          <w:p w14:paraId="6B55C5EC" w14:textId="084D28BC" w:rsidR="00E34292" w:rsidRPr="00007F30" w:rsidRDefault="00E34292" w:rsidP="00CE2902">
            <w:pPr>
              <w:cnfStyle w:val="000000000000" w:firstRow="0" w:lastRow="0" w:firstColumn="0" w:lastColumn="0" w:oddVBand="0" w:evenVBand="0" w:oddHBand="0" w:evenHBand="0" w:firstRowFirstColumn="0" w:firstRowLastColumn="0" w:lastRowFirstColumn="0" w:lastRowLastColumn="0"/>
              <w:rPr>
                <w:sz w:val="22"/>
                <w:szCs w:val="22"/>
              </w:rPr>
            </w:pPr>
            <w:r w:rsidRPr="00007F30">
              <w:rPr>
                <w:sz w:val="22"/>
                <w:szCs w:val="22"/>
              </w:rPr>
              <w:t>Areas categorised ASGS-RA 2 and ASGS-RA 3 that are in, or within 20km road distance, of a town with a population greater than 50,000.</w:t>
            </w:r>
          </w:p>
        </w:tc>
      </w:tr>
      <w:tr w:rsidR="00E34292" w:rsidRPr="00007F30" w14:paraId="3B01AF78" w14:textId="77777777" w:rsidTr="003D5834">
        <w:tc>
          <w:tcPr>
            <w:cnfStyle w:val="001000000000" w:firstRow="0" w:lastRow="0" w:firstColumn="1" w:lastColumn="0" w:oddVBand="0" w:evenVBand="0" w:oddHBand="0" w:evenHBand="0" w:firstRowFirstColumn="0" w:firstRowLastColumn="0" w:lastRowFirstColumn="0" w:lastRowLastColumn="0"/>
            <w:tcW w:w="1980" w:type="dxa"/>
          </w:tcPr>
          <w:p w14:paraId="3A1A8463" w14:textId="66125BD0" w:rsidR="00E34292" w:rsidRPr="00007F30" w:rsidRDefault="00E34292" w:rsidP="00CE2902">
            <w:pPr>
              <w:rPr>
                <w:sz w:val="22"/>
                <w:szCs w:val="22"/>
              </w:rPr>
            </w:pPr>
            <w:r w:rsidRPr="00007F30">
              <w:rPr>
                <w:sz w:val="22"/>
                <w:szCs w:val="22"/>
              </w:rPr>
              <w:t>MM 3</w:t>
            </w:r>
          </w:p>
        </w:tc>
        <w:tc>
          <w:tcPr>
            <w:tcW w:w="8476" w:type="dxa"/>
          </w:tcPr>
          <w:p w14:paraId="26558CA7" w14:textId="17E2961C" w:rsidR="00E34292" w:rsidRPr="00007F30" w:rsidRDefault="00E34292" w:rsidP="00E34292">
            <w:pPr>
              <w:cnfStyle w:val="000000000000" w:firstRow="0" w:lastRow="0" w:firstColumn="0" w:lastColumn="0" w:oddVBand="0" w:evenVBand="0" w:oddHBand="0" w:evenHBand="0" w:firstRowFirstColumn="0" w:firstRowLastColumn="0" w:lastRowFirstColumn="0" w:lastRowLastColumn="0"/>
              <w:rPr>
                <w:sz w:val="22"/>
                <w:szCs w:val="22"/>
              </w:rPr>
            </w:pPr>
            <w:r w:rsidRPr="00007F30">
              <w:rPr>
                <w:sz w:val="22"/>
                <w:szCs w:val="22"/>
              </w:rPr>
              <w:t>Areas categorised ASGS-RA 2 and ASGS-RA 3 that are not in MM 2 and are in, or within 15km road distance, of a town with a population between 15,000 and 50,000.</w:t>
            </w:r>
          </w:p>
        </w:tc>
      </w:tr>
      <w:tr w:rsidR="00E34292" w:rsidRPr="00007F30" w14:paraId="11C2F6DC" w14:textId="77777777" w:rsidTr="003D5834">
        <w:tc>
          <w:tcPr>
            <w:cnfStyle w:val="001000000000" w:firstRow="0" w:lastRow="0" w:firstColumn="1" w:lastColumn="0" w:oddVBand="0" w:evenVBand="0" w:oddHBand="0" w:evenHBand="0" w:firstRowFirstColumn="0" w:firstRowLastColumn="0" w:lastRowFirstColumn="0" w:lastRowLastColumn="0"/>
            <w:tcW w:w="1980" w:type="dxa"/>
          </w:tcPr>
          <w:p w14:paraId="4AB56F67" w14:textId="24E13127" w:rsidR="00E34292" w:rsidRPr="00007F30" w:rsidRDefault="00E34292" w:rsidP="00CE2902">
            <w:pPr>
              <w:rPr>
                <w:sz w:val="22"/>
                <w:szCs w:val="22"/>
              </w:rPr>
            </w:pPr>
            <w:r w:rsidRPr="00007F30">
              <w:rPr>
                <w:sz w:val="22"/>
                <w:szCs w:val="22"/>
              </w:rPr>
              <w:t>MM 4</w:t>
            </w:r>
          </w:p>
        </w:tc>
        <w:tc>
          <w:tcPr>
            <w:tcW w:w="8476" w:type="dxa"/>
          </w:tcPr>
          <w:p w14:paraId="2D7F8FF8" w14:textId="6126DB11" w:rsidR="00E34292" w:rsidRPr="00007F30" w:rsidRDefault="00E34292" w:rsidP="00CE2902">
            <w:pPr>
              <w:cnfStyle w:val="000000000000" w:firstRow="0" w:lastRow="0" w:firstColumn="0" w:lastColumn="0" w:oddVBand="0" w:evenVBand="0" w:oddHBand="0" w:evenHBand="0" w:firstRowFirstColumn="0" w:firstRowLastColumn="0" w:lastRowFirstColumn="0" w:lastRowLastColumn="0"/>
              <w:rPr>
                <w:sz w:val="22"/>
                <w:szCs w:val="22"/>
              </w:rPr>
            </w:pPr>
            <w:r w:rsidRPr="00007F30">
              <w:rPr>
                <w:sz w:val="22"/>
                <w:szCs w:val="22"/>
              </w:rPr>
              <w:t>Areas categorised ASGS-RA 2 and ASGS-RA 3 that are not in MM 2 or MM 3 and are in, or within 10km road distance, of a town with a population between 5,000 and 15,000.</w:t>
            </w:r>
          </w:p>
        </w:tc>
      </w:tr>
      <w:tr w:rsidR="00E34292" w:rsidRPr="00007F30" w14:paraId="37977611" w14:textId="77777777" w:rsidTr="003D5834">
        <w:tc>
          <w:tcPr>
            <w:cnfStyle w:val="001000000000" w:firstRow="0" w:lastRow="0" w:firstColumn="1" w:lastColumn="0" w:oddVBand="0" w:evenVBand="0" w:oddHBand="0" w:evenHBand="0" w:firstRowFirstColumn="0" w:firstRowLastColumn="0" w:lastRowFirstColumn="0" w:lastRowLastColumn="0"/>
            <w:tcW w:w="1980" w:type="dxa"/>
          </w:tcPr>
          <w:p w14:paraId="7F85209F" w14:textId="5AFE3ACE" w:rsidR="00E34292" w:rsidRPr="00007F30" w:rsidRDefault="00E34292" w:rsidP="00CE2902">
            <w:pPr>
              <w:rPr>
                <w:sz w:val="22"/>
                <w:szCs w:val="22"/>
              </w:rPr>
            </w:pPr>
            <w:r w:rsidRPr="00007F30">
              <w:rPr>
                <w:sz w:val="22"/>
                <w:szCs w:val="22"/>
              </w:rPr>
              <w:t>MM 5</w:t>
            </w:r>
          </w:p>
        </w:tc>
        <w:tc>
          <w:tcPr>
            <w:tcW w:w="8476" w:type="dxa"/>
          </w:tcPr>
          <w:p w14:paraId="314177A3" w14:textId="6D20B5D1" w:rsidR="00E34292" w:rsidRPr="00007F30" w:rsidRDefault="00E34292" w:rsidP="00CE2902">
            <w:pPr>
              <w:cnfStyle w:val="000000000000" w:firstRow="0" w:lastRow="0" w:firstColumn="0" w:lastColumn="0" w:oddVBand="0" w:evenVBand="0" w:oddHBand="0" w:evenHBand="0" w:firstRowFirstColumn="0" w:firstRowLastColumn="0" w:lastRowFirstColumn="0" w:lastRowLastColumn="0"/>
              <w:rPr>
                <w:sz w:val="22"/>
                <w:szCs w:val="22"/>
              </w:rPr>
            </w:pPr>
            <w:r w:rsidRPr="00007F30">
              <w:rPr>
                <w:sz w:val="22"/>
                <w:szCs w:val="22"/>
              </w:rPr>
              <w:t>All other areas in ASGS-RA 2 and 3.</w:t>
            </w:r>
          </w:p>
        </w:tc>
      </w:tr>
      <w:tr w:rsidR="00E34292" w:rsidRPr="00007F30" w14:paraId="1395956F" w14:textId="77777777" w:rsidTr="003D5834">
        <w:tc>
          <w:tcPr>
            <w:cnfStyle w:val="001000000000" w:firstRow="0" w:lastRow="0" w:firstColumn="1" w:lastColumn="0" w:oddVBand="0" w:evenVBand="0" w:oddHBand="0" w:evenHBand="0" w:firstRowFirstColumn="0" w:firstRowLastColumn="0" w:lastRowFirstColumn="0" w:lastRowLastColumn="0"/>
            <w:tcW w:w="1980" w:type="dxa"/>
          </w:tcPr>
          <w:p w14:paraId="48993973" w14:textId="0A02C662" w:rsidR="00E34292" w:rsidRPr="00007F30" w:rsidRDefault="00E34292" w:rsidP="00CE2902">
            <w:pPr>
              <w:rPr>
                <w:sz w:val="22"/>
                <w:szCs w:val="22"/>
              </w:rPr>
            </w:pPr>
            <w:r w:rsidRPr="00007F30">
              <w:rPr>
                <w:sz w:val="22"/>
                <w:szCs w:val="22"/>
              </w:rPr>
              <w:t>MM 6</w:t>
            </w:r>
          </w:p>
        </w:tc>
        <w:tc>
          <w:tcPr>
            <w:tcW w:w="8476" w:type="dxa"/>
          </w:tcPr>
          <w:p w14:paraId="5E9CA367" w14:textId="77777777" w:rsidR="00E34292" w:rsidRPr="00007F30" w:rsidRDefault="00E34292" w:rsidP="00E34292">
            <w:pPr>
              <w:cnfStyle w:val="000000000000" w:firstRow="0" w:lastRow="0" w:firstColumn="0" w:lastColumn="0" w:oddVBand="0" w:evenVBand="0" w:oddHBand="0" w:evenHBand="0" w:firstRowFirstColumn="0" w:firstRowLastColumn="0" w:lastRowFirstColumn="0" w:lastRowLastColumn="0"/>
              <w:rPr>
                <w:sz w:val="22"/>
                <w:szCs w:val="22"/>
              </w:rPr>
            </w:pPr>
            <w:r w:rsidRPr="00007F30">
              <w:rPr>
                <w:sz w:val="22"/>
                <w:szCs w:val="22"/>
              </w:rPr>
              <w:t>All areas categorised ASGS-RA 4 that are not on a populated island that is separated from the mainland in the ABS geography and is more than 5km offshore.</w:t>
            </w:r>
          </w:p>
          <w:p w14:paraId="3A3590E4" w14:textId="77777777" w:rsidR="00E34292" w:rsidRPr="00007F30" w:rsidRDefault="00E34292" w:rsidP="00E34292">
            <w:pPr>
              <w:cnfStyle w:val="000000000000" w:firstRow="0" w:lastRow="0" w:firstColumn="0" w:lastColumn="0" w:oddVBand="0" w:evenVBand="0" w:oddHBand="0" w:evenHBand="0" w:firstRowFirstColumn="0" w:firstRowLastColumn="0" w:lastRowFirstColumn="0" w:lastRowLastColumn="0"/>
              <w:rPr>
                <w:sz w:val="22"/>
                <w:szCs w:val="22"/>
              </w:rPr>
            </w:pPr>
          </w:p>
          <w:p w14:paraId="393DD15C" w14:textId="340458F0" w:rsidR="00E34292" w:rsidRPr="00007F30" w:rsidRDefault="00E34292" w:rsidP="00E34292">
            <w:pPr>
              <w:cnfStyle w:val="000000000000" w:firstRow="0" w:lastRow="0" w:firstColumn="0" w:lastColumn="0" w:oddVBand="0" w:evenVBand="0" w:oddHBand="0" w:evenHBand="0" w:firstRowFirstColumn="0" w:firstRowLastColumn="0" w:lastRowFirstColumn="0" w:lastRowLastColumn="0"/>
              <w:rPr>
                <w:sz w:val="22"/>
                <w:szCs w:val="22"/>
              </w:rPr>
            </w:pPr>
            <w:r w:rsidRPr="00007F30">
              <w:rPr>
                <w:sz w:val="22"/>
                <w:szCs w:val="22"/>
              </w:rPr>
              <w:t>Islands that have an MM 5 classification with a population of less than 1,000 (2019 Modified Monash Model classification only).</w:t>
            </w:r>
          </w:p>
        </w:tc>
      </w:tr>
      <w:tr w:rsidR="00E34292" w:rsidRPr="00007F30" w14:paraId="7F98030C" w14:textId="77777777" w:rsidTr="003D5834">
        <w:tc>
          <w:tcPr>
            <w:cnfStyle w:val="001000000000" w:firstRow="0" w:lastRow="0" w:firstColumn="1" w:lastColumn="0" w:oddVBand="0" w:evenVBand="0" w:oddHBand="0" w:evenHBand="0" w:firstRowFirstColumn="0" w:firstRowLastColumn="0" w:lastRowFirstColumn="0" w:lastRowLastColumn="0"/>
            <w:tcW w:w="1980" w:type="dxa"/>
          </w:tcPr>
          <w:p w14:paraId="6C928316" w14:textId="06B72273" w:rsidR="00E34292" w:rsidRPr="00007F30" w:rsidRDefault="00E34292" w:rsidP="00CE2902">
            <w:pPr>
              <w:rPr>
                <w:sz w:val="22"/>
                <w:szCs w:val="22"/>
              </w:rPr>
            </w:pPr>
            <w:r w:rsidRPr="00007F30">
              <w:rPr>
                <w:sz w:val="22"/>
                <w:szCs w:val="22"/>
              </w:rPr>
              <w:t>MM 7</w:t>
            </w:r>
          </w:p>
        </w:tc>
        <w:tc>
          <w:tcPr>
            <w:tcW w:w="8476" w:type="dxa"/>
          </w:tcPr>
          <w:p w14:paraId="4BBBD2EF" w14:textId="63F74DD0" w:rsidR="00E34292" w:rsidRPr="00007F30" w:rsidRDefault="00E34292" w:rsidP="00CE2902">
            <w:pPr>
              <w:cnfStyle w:val="000000000000" w:firstRow="0" w:lastRow="0" w:firstColumn="0" w:lastColumn="0" w:oddVBand="0" w:evenVBand="0" w:oddHBand="0" w:evenHBand="0" w:firstRowFirstColumn="0" w:firstRowLastColumn="0" w:lastRowFirstColumn="0" w:lastRowLastColumn="0"/>
              <w:rPr>
                <w:sz w:val="22"/>
                <w:szCs w:val="22"/>
              </w:rPr>
            </w:pPr>
            <w:r w:rsidRPr="00007F30">
              <w:rPr>
                <w:sz w:val="22"/>
                <w:szCs w:val="22"/>
              </w:rPr>
              <w:t>All other areas; that being ASGS-RA 5 and areas on a populated island that is separated from the mainland in the ABS geography and is more than 5km offshore.</w:t>
            </w:r>
          </w:p>
        </w:tc>
      </w:tr>
    </w:tbl>
    <w:p w14:paraId="4E0B670F" w14:textId="38FDDA16" w:rsidR="00CE2902" w:rsidRPr="00007F30" w:rsidRDefault="00CE2902" w:rsidP="00CE2902">
      <w:pPr>
        <w:rPr>
          <w:sz w:val="22"/>
          <w:szCs w:val="22"/>
        </w:rPr>
      </w:pPr>
    </w:p>
    <w:p w14:paraId="7DA444A5" w14:textId="4C1483A7" w:rsidR="00E34292" w:rsidRPr="00007F30" w:rsidRDefault="00E34292" w:rsidP="00CE2902">
      <w:pPr>
        <w:rPr>
          <w:sz w:val="22"/>
          <w:szCs w:val="22"/>
        </w:rPr>
      </w:pPr>
      <w:r w:rsidRPr="00007F30">
        <w:rPr>
          <w:sz w:val="22"/>
          <w:szCs w:val="22"/>
        </w:rPr>
        <w:t xml:space="preserve">The Department has released a </w:t>
      </w:r>
      <w:hyperlink r:id="rId23" w:history="1">
        <w:r w:rsidRPr="00B25A7A">
          <w:rPr>
            <w:rStyle w:val="Hyperlink"/>
            <w:color w:val="1047FF" w:themeColor="text2" w:themeTint="99"/>
            <w:sz w:val="22"/>
            <w:szCs w:val="22"/>
          </w:rPr>
          <w:t>Fact Sheet</w:t>
        </w:r>
      </w:hyperlink>
      <w:r w:rsidRPr="00B25A7A">
        <w:rPr>
          <w:color w:val="1047FF" w:themeColor="text2" w:themeTint="99"/>
          <w:sz w:val="22"/>
          <w:szCs w:val="22"/>
        </w:rPr>
        <w:t xml:space="preserve"> </w:t>
      </w:r>
      <w:r w:rsidRPr="00007F30">
        <w:rPr>
          <w:sz w:val="22"/>
          <w:szCs w:val="22"/>
        </w:rPr>
        <w:t>with further information about the Modified Monash Model geographical classification.</w:t>
      </w:r>
    </w:p>
    <w:p w14:paraId="267D7F92" w14:textId="73945E3B" w:rsidR="00CE2902" w:rsidRPr="00007F30" w:rsidRDefault="00CE2902" w:rsidP="00CE2902">
      <w:pPr>
        <w:rPr>
          <w:sz w:val="22"/>
          <w:szCs w:val="22"/>
        </w:rPr>
      </w:pPr>
      <w:r w:rsidRPr="00007F30">
        <w:rPr>
          <w:sz w:val="22"/>
          <w:szCs w:val="22"/>
        </w:rPr>
        <w:t>There are no changes proposed to this definition of Modified Monash to implement this change.</w:t>
      </w:r>
    </w:p>
    <w:p w14:paraId="01340CFE" w14:textId="77777777" w:rsidR="00A56676" w:rsidRPr="00394FF1" w:rsidRDefault="00A56676" w:rsidP="00394FF1">
      <w:pPr>
        <w:rPr>
          <w:sz w:val="22"/>
          <w:szCs w:val="22"/>
        </w:rPr>
      </w:pPr>
      <w:r w:rsidRPr="00394FF1">
        <w:rPr>
          <w:sz w:val="22"/>
          <w:szCs w:val="22"/>
        </w:rPr>
        <w:br w:type="page"/>
      </w:r>
    </w:p>
    <w:p w14:paraId="7D10A8EB" w14:textId="5A04B22B" w:rsidR="00A56676" w:rsidRPr="00007F30" w:rsidRDefault="00A56676" w:rsidP="00007F30">
      <w:pPr>
        <w:pStyle w:val="Heading2"/>
        <w:keepNext/>
        <w:spacing w:after="60" w:line="240" w:lineRule="auto"/>
        <w:rPr>
          <w:rFonts w:ascii="Arial" w:eastAsia="Times New Roman" w:hAnsi="Arial" w:cs="Arial"/>
          <w:b/>
          <w:bCs/>
          <w:iCs/>
          <w:color w:val="358189"/>
          <w:sz w:val="36"/>
          <w:szCs w:val="28"/>
        </w:rPr>
      </w:pPr>
      <w:r w:rsidRPr="00007F30">
        <w:rPr>
          <w:rFonts w:ascii="Arial" w:eastAsia="Times New Roman" w:hAnsi="Arial" w:cs="Arial"/>
          <w:b/>
          <w:bCs/>
          <w:iCs/>
          <w:color w:val="358189"/>
          <w:sz w:val="36"/>
          <w:szCs w:val="28"/>
        </w:rPr>
        <w:lastRenderedPageBreak/>
        <w:t>Existing definition of accredited imaging practice</w:t>
      </w:r>
    </w:p>
    <w:p w14:paraId="032D408D" w14:textId="77777777" w:rsidR="00A56676" w:rsidRPr="00007F30" w:rsidRDefault="00A56676" w:rsidP="00A56676">
      <w:pPr>
        <w:rPr>
          <w:sz w:val="22"/>
          <w:szCs w:val="22"/>
        </w:rPr>
      </w:pPr>
      <w:r w:rsidRPr="00007F30">
        <w:rPr>
          <w:sz w:val="22"/>
          <w:szCs w:val="22"/>
        </w:rPr>
        <w:t>Diagnostic imaging practices require accreditation through the Diagnostic Imaging Accreditation Scheme to access Medicare benefit payments.</w:t>
      </w:r>
    </w:p>
    <w:p w14:paraId="7A121A64" w14:textId="7E1A7299" w:rsidR="00A56676" w:rsidRPr="00007F30" w:rsidRDefault="00A56676" w:rsidP="00A56676">
      <w:pPr>
        <w:rPr>
          <w:sz w:val="22"/>
          <w:szCs w:val="22"/>
        </w:rPr>
      </w:pPr>
      <w:r w:rsidRPr="00007F30">
        <w:rPr>
          <w:sz w:val="22"/>
          <w:szCs w:val="22"/>
        </w:rPr>
        <w:t>Accredited imaging practices are required to</w:t>
      </w:r>
      <w:r w:rsidR="0050745E" w:rsidRPr="00007F30">
        <w:rPr>
          <w:sz w:val="22"/>
          <w:szCs w:val="22"/>
        </w:rPr>
        <w:t>:</w:t>
      </w:r>
    </w:p>
    <w:p w14:paraId="238B5EE0" w14:textId="77777777" w:rsidR="00A56676" w:rsidRPr="00007F30" w:rsidRDefault="00A56676" w:rsidP="00A56676">
      <w:pPr>
        <w:pStyle w:val="ListParagraph"/>
        <w:numPr>
          <w:ilvl w:val="0"/>
          <w:numId w:val="26"/>
        </w:numPr>
        <w:rPr>
          <w:sz w:val="22"/>
          <w:szCs w:val="22"/>
        </w:rPr>
      </w:pPr>
      <w:r w:rsidRPr="00007F30">
        <w:rPr>
          <w:sz w:val="22"/>
          <w:szCs w:val="22"/>
        </w:rPr>
        <w:t>have an approved accreditation agency at all times.</w:t>
      </w:r>
    </w:p>
    <w:p w14:paraId="34C37B30" w14:textId="320D5813" w:rsidR="00A56676" w:rsidRPr="00007F30" w:rsidRDefault="0050745E" w:rsidP="00A56676">
      <w:pPr>
        <w:pStyle w:val="ListParagraph"/>
        <w:numPr>
          <w:ilvl w:val="0"/>
          <w:numId w:val="26"/>
        </w:numPr>
        <w:rPr>
          <w:sz w:val="22"/>
          <w:szCs w:val="22"/>
        </w:rPr>
      </w:pPr>
      <w:r w:rsidRPr="00007F30">
        <w:rPr>
          <w:sz w:val="22"/>
          <w:szCs w:val="22"/>
        </w:rPr>
        <w:t>always comply with the standards</w:t>
      </w:r>
      <w:r w:rsidR="00A56676" w:rsidRPr="00007F30">
        <w:rPr>
          <w:sz w:val="22"/>
          <w:szCs w:val="22"/>
        </w:rPr>
        <w:t xml:space="preserve"> and notify their accreditation agency when they become aware of a failure to meet the standards or satisfy an accreditation condition.</w:t>
      </w:r>
    </w:p>
    <w:p w14:paraId="4A59A2AC" w14:textId="4387D1EF" w:rsidR="00A56676" w:rsidRPr="00007F30" w:rsidRDefault="00A56676" w:rsidP="00A56676">
      <w:pPr>
        <w:rPr>
          <w:sz w:val="22"/>
          <w:szCs w:val="22"/>
        </w:rPr>
      </w:pPr>
      <w:r w:rsidRPr="00007F30">
        <w:rPr>
          <w:sz w:val="22"/>
          <w:szCs w:val="22"/>
        </w:rPr>
        <w:t xml:space="preserve">The Diagnostic Imaging Accreditation Scheme has been established under section 23DZZIAA of the </w:t>
      </w:r>
      <w:hyperlink r:id="rId24" w:history="1">
        <w:r w:rsidRPr="00B25A7A">
          <w:rPr>
            <w:rStyle w:val="Hyperlink"/>
            <w:i/>
            <w:iCs/>
            <w:color w:val="1047FF" w:themeColor="text2" w:themeTint="99"/>
            <w:sz w:val="22"/>
            <w:szCs w:val="22"/>
          </w:rPr>
          <w:t>Health Insurance Act 1973</w:t>
        </w:r>
      </w:hyperlink>
      <w:r w:rsidRPr="00007F30">
        <w:rPr>
          <w:sz w:val="22"/>
          <w:szCs w:val="22"/>
        </w:rPr>
        <w:t>.</w:t>
      </w:r>
    </w:p>
    <w:p w14:paraId="03E974ED" w14:textId="693567EB" w:rsidR="00CE31A7" w:rsidRPr="00007F30" w:rsidRDefault="00CE31A7" w:rsidP="00A56676">
      <w:pPr>
        <w:rPr>
          <w:sz w:val="22"/>
          <w:szCs w:val="22"/>
        </w:rPr>
      </w:pPr>
      <w:r w:rsidRPr="00007F30">
        <w:rPr>
          <w:sz w:val="22"/>
          <w:szCs w:val="22"/>
        </w:rPr>
        <w:t xml:space="preserve">Further information on the </w:t>
      </w:r>
      <w:hyperlink r:id="rId25" w:history="1">
        <w:r w:rsidRPr="00B25A7A">
          <w:rPr>
            <w:rStyle w:val="Hyperlink"/>
            <w:color w:val="1047FF" w:themeColor="text2" w:themeTint="99"/>
            <w:sz w:val="22"/>
            <w:szCs w:val="22"/>
          </w:rPr>
          <w:t>Diagnostic Imaging Accreditation Scheme</w:t>
        </w:r>
      </w:hyperlink>
      <w:r w:rsidRPr="00007F30">
        <w:rPr>
          <w:sz w:val="22"/>
          <w:szCs w:val="22"/>
        </w:rPr>
        <w:t xml:space="preserve"> is available on the Australian Commission on Safety and Quality in Health Care website.</w:t>
      </w:r>
    </w:p>
    <w:p w14:paraId="6BC29033" w14:textId="07A7EEE2" w:rsidR="00A56676" w:rsidRPr="00007F30" w:rsidRDefault="00A56676" w:rsidP="00A56676">
      <w:pPr>
        <w:rPr>
          <w:sz w:val="22"/>
          <w:szCs w:val="22"/>
        </w:rPr>
      </w:pPr>
      <w:r w:rsidRPr="00007F30">
        <w:rPr>
          <w:sz w:val="22"/>
          <w:szCs w:val="22"/>
        </w:rPr>
        <w:t>There are no changes proposed to</w:t>
      </w:r>
      <w:r w:rsidR="00067F14" w:rsidRPr="00007F30">
        <w:rPr>
          <w:sz w:val="22"/>
          <w:szCs w:val="22"/>
        </w:rPr>
        <w:t xml:space="preserve"> this definition of</w:t>
      </w:r>
      <w:r w:rsidRPr="00007F30">
        <w:rPr>
          <w:sz w:val="22"/>
          <w:szCs w:val="22"/>
        </w:rPr>
        <w:t xml:space="preserve"> accredited imaging practice to implement this change.</w:t>
      </w:r>
    </w:p>
    <w:p w14:paraId="35284D5B" w14:textId="77777777" w:rsidR="00A56676" w:rsidRPr="00007F30" w:rsidRDefault="00A56676" w:rsidP="00007F30">
      <w:pPr>
        <w:pStyle w:val="Heading2"/>
        <w:keepNext/>
        <w:spacing w:after="60" w:line="240" w:lineRule="auto"/>
        <w:rPr>
          <w:rFonts w:ascii="Arial" w:eastAsia="Times New Roman" w:hAnsi="Arial" w:cs="Arial"/>
          <w:b/>
          <w:bCs/>
          <w:iCs/>
          <w:color w:val="358189"/>
          <w:sz w:val="36"/>
          <w:szCs w:val="28"/>
        </w:rPr>
      </w:pPr>
      <w:r w:rsidRPr="00007F30">
        <w:rPr>
          <w:rFonts w:ascii="Arial" w:eastAsia="Times New Roman" w:hAnsi="Arial" w:cs="Arial"/>
          <w:b/>
          <w:bCs/>
          <w:iCs/>
          <w:color w:val="358189"/>
          <w:sz w:val="36"/>
          <w:szCs w:val="28"/>
        </w:rPr>
        <w:t>Existing definition of a comprehensive practice</w:t>
      </w:r>
    </w:p>
    <w:p w14:paraId="662C6410" w14:textId="54D904AB" w:rsidR="00A56676" w:rsidRPr="00007F30" w:rsidRDefault="00A56676" w:rsidP="00A56676">
      <w:pPr>
        <w:rPr>
          <w:sz w:val="22"/>
          <w:szCs w:val="22"/>
        </w:rPr>
      </w:pPr>
      <w:r w:rsidRPr="00007F30">
        <w:rPr>
          <w:sz w:val="22"/>
          <w:szCs w:val="22"/>
        </w:rPr>
        <w:t xml:space="preserve">The </w:t>
      </w:r>
      <w:hyperlink r:id="rId26" w:history="1">
        <w:r w:rsidRPr="00B25A7A">
          <w:rPr>
            <w:rStyle w:val="Hyperlink"/>
            <w:i/>
            <w:iCs/>
            <w:color w:val="1047FF" w:themeColor="text2" w:themeTint="99"/>
            <w:sz w:val="22"/>
            <w:szCs w:val="22"/>
          </w:rPr>
          <w:t>Health Insurance (Diagnostic Imaging Services Table) Regulations (No. 2) 2020</w:t>
        </w:r>
      </w:hyperlink>
      <w:r w:rsidRPr="00007F30">
        <w:rPr>
          <w:sz w:val="22"/>
          <w:szCs w:val="22"/>
        </w:rPr>
        <w:t xml:space="preserve"> defines a comprehensive practice as a medical practice, or a radiology department of a hospital, that provides X</w:t>
      </w:r>
      <w:r w:rsidRPr="00007F30">
        <w:rPr>
          <w:rFonts w:ascii="Cambria Math" w:hAnsi="Cambria Math" w:cs="Cambria Math"/>
          <w:sz w:val="22"/>
          <w:szCs w:val="22"/>
        </w:rPr>
        <w:t>‑</w:t>
      </w:r>
      <w:r w:rsidRPr="00007F30">
        <w:rPr>
          <w:sz w:val="22"/>
          <w:szCs w:val="22"/>
        </w:rPr>
        <w:t>ray, ultrasound and computed tomography services (whether or not it provides other services).</w:t>
      </w:r>
    </w:p>
    <w:p w14:paraId="5007A901" w14:textId="7296DC48" w:rsidR="00A56676" w:rsidRPr="00007F30" w:rsidRDefault="00A56676" w:rsidP="00A56676">
      <w:pPr>
        <w:rPr>
          <w:sz w:val="22"/>
          <w:szCs w:val="22"/>
        </w:rPr>
      </w:pPr>
      <w:r w:rsidRPr="00007F30">
        <w:rPr>
          <w:sz w:val="22"/>
          <w:szCs w:val="22"/>
        </w:rPr>
        <w:t>This definition define</w:t>
      </w:r>
      <w:r w:rsidR="0050745E" w:rsidRPr="00007F30">
        <w:rPr>
          <w:sz w:val="22"/>
          <w:szCs w:val="22"/>
        </w:rPr>
        <w:t>s</w:t>
      </w:r>
      <w:r w:rsidRPr="00007F30">
        <w:rPr>
          <w:sz w:val="22"/>
          <w:szCs w:val="22"/>
        </w:rPr>
        <w:t xml:space="preserve"> eligible equipment for MRI services under clause 2.5.5 and 2.5.6 of the regulations. </w:t>
      </w:r>
    </w:p>
    <w:p w14:paraId="50EB7A7B" w14:textId="77777777" w:rsidR="00A56676" w:rsidRPr="00007F30" w:rsidRDefault="00A56676" w:rsidP="00A56676">
      <w:pPr>
        <w:rPr>
          <w:sz w:val="22"/>
          <w:szCs w:val="22"/>
        </w:rPr>
      </w:pPr>
      <w:r w:rsidRPr="00007F30">
        <w:rPr>
          <w:sz w:val="22"/>
          <w:szCs w:val="22"/>
        </w:rPr>
        <w:t>There are no changes proposed to this definition of comprehensive practice to implement this change.</w:t>
      </w:r>
    </w:p>
    <w:p w14:paraId="6522C412" w14:textId="77777777" w:rsidR="00A56676" w:rsidRPr="00007F30" w:rsidRDefault="00A56676" w:rsidP="00007F30">
      <w:pPr>
        <w:pStyle w:val="Heading2"/>
        <w:keepNext/>
        <w:spacing w:after="60" w:line="240" w:lineRule="auto"/>
        <w:rPr>
          <w:rFonts w:ascii="Arial" w:eastAsia="Times New Roman" w:hAnsi="Arial" w:cs="Arial"/>
          <w:b/>
          <w:bCs/>
          <w:iCs/>
          <w:color w:val="358189"/>
          <w:sz w:val="36"/>
          <w:szCs w:val="28"/>
        </w:rPr>
      </w:pPr>
      <w:r w:rsidRPr="00007F30">
        <w:rPr>
          <w:rFonts w:ascii="Arial" w:eastAsia="Times New Roman" w:hAnsi="Arial" w:cs="Arial"/>
          <w:b/>
          <w:bCs/>
          <w:iCs/>
          <w:color w:val="358189"/>
          <w:sz w:val="36"/>
          <w:szCs w:val="28"/>
        </w:rPr>
        <w:t>Existing definition of Location Specific Practice Number Register</w:t>
      </w:r>
    </w:p>
    <w:p w14:paraId="01C8DD4E" w14:textId="50172D79" w:rsidR="00A56676" w:rsidRPr="00007F30" w:rsidRDefault="00A56676" w:rsidP="00A56676">
      <w:pPr>
        <w:rPr>
          <w:sz w:val="22"/>
          <w:szCs w:val="22"/>
        </w:rPr>
      </w:pPr>
      <w:r w:rsidRPr="00007F30">
        <w:rPr>
          <w:sz w:val="22"/>
          <w:szCs w:val="22"/>
        </w:rPr>
        <w:t xml:space="preserve">The Location Specific Practice Number Register includes the Diagnostic Imaging Register kept under section 23DZK of the </w:t>
      </w:r>
      <w:hyperlink r:id="rId27" w:history="1">
        <w:r w:rsidRPr="00B25A7A">
          <w:rPr>
            <w:rStyle w:val="Hyperlink"/>
            <w:i/>
            <w:iCs/>
            <w:color w:val="1047FF" w:themeColor="text2" w:themeTint="99"/>
            <w:sz w:val="22"/>
            <w:szCs w:val="22"/>
          </w:rPr>
          <w:t>Health Insurance Act 1973</w:t>
        </w:r>
      </w:hyperlink>
      <w:r w:rsidRPr="00007F30">
        <w:rPr>
          <w:sz w:val="22"/>
          <w:szCs w:val="22"/>
        </w:rPr>
        <w:t>.</w:t>
      </w:r>
    </w:p>
    <w:p w14:paraId="11DEA8FE" w14:textId="77777777" w:rsidR="00A56676" w:rsidRPr="00007F30" w:rsidRDefault="00A56676" w:rsidP="00A56676">
      <w:pPr>
        <w:rPr>
          <w:sz w:val="22"/>
          <w:szCs w:val="22"/>
        </w:rPr>
      </w:pPr>
      <w:r w:rsidRPr="00007F30">
        <w:rPr>
          <w:sz w:val="22"/>
          <w:szCs w:val="22"/>
        </w:rPr>
        <w:t>Practices that provide diagnostic imaging or radiation oncology services, must register their information with Services Australia. Practices must:</w:t>
      </w:r>
    </w:p>
    <w:p w14:paraId="2605DFD6" w14:textId="77777777" w:rsidR="00A56676" w:rsidRPr="00007F30" w:rsidRDefault="00A56676" w:rsidP="00A56676">
      <w:pPr>
        <w:pStyle w:val="ListParagraph"/>
        <w:numPr>
          <w:ilvl w:val="0"/>
          <w:numId w:val="27"/>
        </w:numPr>
        <w:rPr>
          <w:sz w:val="22"/>
          <w:szCs w:val="22"/>
        </w:rPr>
      </w:pPr>
      <w:r w:rsidRPr="00007F30">
        <w:rPr>
          <w:sz w:val="22"/>
          <w:szCs w:val="22"/>
        </w:rPr>
        <w:t>list their Medicare eligible equipment on the LSPN Register; and</w:t>
      </w:r>
    </w:p>
    <w:p w14:paraId="4A68CAC4" w14:textId="32B4DBF3" w:rsidR="00A56676" w:rsidRPr="00007F30" w:rsidRDefault="00067F14" w:rsidP="00A56676">
      <w:pPr>
        <w:pStyle w:val="ListParagraph"/>
        <w:numPr>
          <w:ilvl w:val="0"/>
          <w:numId w:val="27"/>
        </w:numPr>
        <w:rPr>
          <w:sz w:val="22"/>
          <w:szCs w:val="22"/>
        </w:rPr>
      </w:pPr>
      <w:r w:rsidRPr="00007F30">
        <w:rPr>
          <w:sz w:val="22"/>
          <w:szCs w:val="22"/>
        </w:rPr>
        <w:t xml:space="preserve">gain </w:t>
      </w:r>
      <w:r w:rsidR="00A56676" w:rsidRPr="00007F30">
        <w:rPr>
          <w:sz w:val="22"/>
          <w:szCs w:val="22"/>
        </w:rPr>
        <w:t>accreditation before perform</w:t>
      </w:r>
      <w:r w:rsidR="00493F62" w:rsidRPr="00007F30">
        <w:rPr>
          <w:sz w:val="22"/>
          <w:szCs w:val="22"/>
        </w:rPr>
        <w:t>ing</w:t>
      </w:r>
      <w:r w:rsidR="00A56676" w:rsidRPr="00007F30">
        <w:rPr>
          <w:sz w:val="22"/>
          <w:szCs w:val="22"/>
        </w:rPr>
        <w:t xml:space="preserve"> diagnostic imaging Medicare eligible services; and </w:t>
      </w:r>
    </w:p>
    <w:p w14:paraId="3137999F" w14:textId="0664DB95" w:rsidR="00A56676" w:rsidRPr="00007F30" w:rsidRDefault="00A56676" w:rsidP="00A56676">
      <w:pPr>
        <w:pStyle w:val="ListParagraph"/>
        <w:numPr>
          <w:ilvl w:val="0"/>
          <w:numId w:val="27"/>
        </w:numPr>
        <w:rPr>
          <w:sz w:val="22"/>
          <w:szCs w:val="22"/>
        </w:rPr>
      </w:pPr>
      <w:r w:rsidRPr="00007F30">
        <w:rPr>
          <w:sz w:val="22"/>
          <w:szCs w:val="22"/>
        </w:rPr>
        <w:t xml:space="preserve">notify Services Australia about any </w:t>
      </w:r>
      <w:r w:rsidR="00493F62" w:rsidRPr="00007F30">
        <w:rPr>
          <w:sz w:val="22"/>
          <w:szCs w:val="22"/>
        </w:rPr>
        <w:t xml:space="preserve">registration </w:t>
      </w:r>
      <w:r w:rsidRPr="00007F30">
        <w:rPr>
          <w:sz w:val="22"/>
          <w:szCs w:val="22"/>
        </w:rPr>
        <w:t>changes.</w:t>
      </w:r>
    </w:p>
    <w:p w14:paraId="3CEF8B97" w14:textId="2A257C59" w:rsidR="00A56676" w:rsidRPr="00007F30" w:rsidRDefault="00A56676" w:rsidP="00A56676">
      <w:pPr>
        <w:rPr>
          <w:sz w:val="22"/>
          <w:szCs w:val="22"/>
        </w:rPr>
      </w:pPr>
      <w:r w:rsidRPr="00007F30">
        <w:rPr>
          <w:sz w:val="22"/>
          <w:szCs w:val="22"/>
        </w:rPr>
        <w:t xml:space="preserve">There are no changes proposed to </w:t>
      </w:r>
      <w:r w:rsidR="00493F62" w:rsidRPr="00007F30">
        <w:rPr>
          <w:sz w:val="22"/>
          <w:szCs w:val="22"/>
        </w:rPr>
        <w:t xml:space="preserve">the </w:t>
      </w:r>
      <w:r w:rsidRPr="00007F30">
        <w:rPr>
          <w:sz w:val="22"/>
          <w:szCs w:val="22"/>
        </w:rPr>
        <w:t>Location Specific Practice Number Register to implement this change.</w:t>
      </w:r>
    </w:p>
    <w:p w14:paraId="58497349" w14:textId="32317B92" w:rsidR="00C71010" w:rsidRPr="00007F30" w:rsidRDefault="00C71010" w:rsidP="00007F30">
      <w:pPr>
        <w:pStyle w:val="Heading2"/>
        <w:keepNext/>
        <w:spacing w:after="60" w:line="240" w:lineRule="auto"/>
        <w:rPr>
          <w:rFonts w:ascii="Arial" w:eastAsia="Times New Roman" w:hAnsi="Arial" w:cs="Arial"/>
          <w:b/>
          <w:bCs/>
          <w:iCs/>
          <w:color w:val="358189"/>
          <w:sz w:val="36"/>
          <w:szCs w:val="28"/>
        </w:rPr>
      </w:pPr>
      <w:r w:rsidRPr="00007F30">
        <w:rPr>
          <w:rFonts w:ascii="Arial" w:eastAsia="Times New Roman" w:hAnsi="Arial" w:cs="Arial"/>
          <w:b/>
          <w:bCs/>
          <w:iCs/>
          <w:color w:val="358189"/>
          <w:sz w:val="36"/>
          <w:szCs w:val="28"/>
        </w:rPr>
        <w:lastRenderedPageBreak/>
        <w:t>Existing personal supervision and eligible provider requirements</w:t>
      </w:r>
    </w:p>
    <w:p w14:paraId="6C85A198" w14:textId="32E4B10E" w:rsidR="002A7C22" w:rsidRPr="00007F30" w:rsidRDefault="002A7C22" w:rsidP="00007F30">
      <w:pPr>
        <w:pStyle w:val="Heading3"/>
      </w:pPr>
      <w:r w:rsidRPr="00007F30">
        <w:t>Personal supervision</w:t>
      </w:r>
    </w:p>
    <w:p w14:paraId="14D899C1" w14:textId="1EE2BE32" w:rsidR="00C71010" w:rsidRPr="00007F30" w:rsidRDefault="00527E55" w:rsidP="00620514">
      <w:pPr>
        <w:keepNext/>
        <w:spacing w:after="60"/>
        <w:rPr>
          <w:sz w:val="22"/>
          <w:szCs w:val="22"/>
        </w:rPr>
      </w:pPr>
      <w:r w:rsidRPr="00007F30">
        <w:rPr>
          <w:sz w:val="22"/>
          <w:szCs w:val="22"/>
        </w:rPr>
        <w:t>Clause 2.5.3 of t</w:t>
      </w:r>
      <w:r w:rsidR="00C71010" w:rsidRPr="00007F30">
        <w:rPr>
          <w:sz w:val="22"/>
          <w:szCs w:val="22"/>
        </w:rPr>
        <w:t xml:space="preserve">he </w:t>
      </w:r>
      <w:hyperlink r:id="rId28" w:history="1">
        <w:r w:rsidR="00C71010" w:rsidRPr="00B25A7A">
          <w:rPr>
            <w:rStyle w:val="Hyperlink"/>
            <w:i/>
            <w:iCs/>
            <w:color w:val="1047FF" w:themeColor="text2" w:themeTint="99"/>
            <w:sz w:val="22"/>
            <w:szCs w:val="22"/>
          </w:rPr>
          <w:t>Health Insurance (Diagnostic Imaging Services Table) Regulations (No. 2) 2020</w:t>
        </w:r>
      </w:hyperlink>
      <w:r w:rsidR="00C71010" w:rsidRPr="00B25A7A">
        <w:rPr>
          <w:color w:val="1047FF" w:themeColor="text2" w:themeTint="99"/>
          <w:sz w:val="22"/>
          <w:szCs w:val="22"/>
        </w:rPr>
        <w:t xml:space="preserve"> </w:t>
      </w:r>
      <w:r w:rsidR="00C71010" w:rsidRPr="00007F30">
        <w:rPr>
          <w:sz w:val="22"/>
          <w:szCs w:val="22"/>
        </w:rPr>
        <w:t>outlines personal supervision as part of the permissible circumstances for performing MRI and MRA services. A Medicare-eligible MRI service is performed in a permissible circumstance only if it is:</w:t>
      </w:r>
    </w:p>
    <w:p w14:paraId="548F399C" w14:textId="068CAD76" w:rsidR="00C71010" w:rsidRPr="00007F30" w:rsidRDefault="00C71010" w:rsidP="002A7C22">
      <w:pPr>
        <w:pStyle w:val="ListParagraph"/>
        <w:numPr>
          <w:ilvl w:val="0"/>
          <w:numId w:val="28"/>
        </w:numPr>
        <w:rPr>
          <w:sz w:val="22"/>
          <w:szCs w:val="22"/>
        </w:rPr>
      </w:pPr>
      <w:r w:rsidRPr="00007F30">
        <w:rPr>
          <w:sz w:val="22"/>
          <w:szCs w:val="22"/>
        </w:rPr>
        <w:t>both:</w:t>
      </w:r>
    </w:p>
    <w:p w14:paraId="15A1EDDE" w14:textId="10FF87FD" w:rsidR="00C71010" w:rsidRPr="00007F30" w:rsidRDefault="00C71010" w:rsidP="002A7C22">
      <w:pPr>
        <w:pStyle w:val="ListParagraph"/>
        <w:numPr>
          <w:ilvl w:val="2"/>
          <w:numId w:val="28"/>
        </w:numPr>
        <w:ind w:left="993"/>
        <w:rPr>
          <w:sz w:val="22"/>
          <w:szCs w:val="22"/>
        </w:rPr>
      </w:pPr>
      <w:r w:rsidRPr="00007F30">
        <w:rPr>
          <w:sz w:val="22"/>
          <w:szCs w:val="22"/>
        </w:rPr>
        <w:t>performed under the supervision of an eligible provider who is available to monitor and influence the conduct and diagnostic quality of the examination, including, if necessary, by personal attendance on the patient; and</w:t>
      </w:r>
    </w:p>
    <w:p w14:paraId="002F091C" w14:textId="03FB0592" w:rsidR="00C71010" w:rsidRPr="00007F30" w:rsidRDefault="00C71010" w:rsidP="002A7C22">
      <w:pPr>
        <w:pStyle w:val="ListParagraph"/>
        <w:numPr>
          <w:ilvl w:val="2"/>
          <w:numId w:val="28"/>
        </w:numPr>
        <w:ind w:left="993"/>
        <w:rPr>
          <w:sz w:val="22"/>
          <w:szCs w:val="22"/>
        </w:rPr>
      </w:pPr>
      <w:r w:rsidRPr="00007F30">
        <w:rPr>
          <w:sz w:val="22"/>
          <w:szCs w:val="22"/>
        </w:rPr>
        <w:t>reported by an eligible provider; or</w:t>
      </w:r>
    </w:p>
    <w:p w14:paraId="277D3823" w14:textId="7D60247E" w:rsidR="00C71010" w:rsidRPr="00007F30" w:rsidRDefault="00C71010" w:rsidP="002A7C22">
      <w:pPr>
        <w:pStyle w:val="ListParagraph"/>
        <w:numPr>
          <w:ilvl w:val="0"/>
          <w:numId w:val="28"/>
        </w:numPr>
        <w:rPr>
          <w:sz w:val="22"/>
          <w:szCs w:val="22"/>
        </w:rPr>
      </w:pPr>
      <w:r w:rsidRPr="00007F30">
        <w:rPr>
          <w:sz w:val="22"/>
          <w:szCs w:val="22"/>
        </w:rPr>
        <w:t>performed in an emergency; or</w:t>
      </w:r>
    </w:p>
    <w:p w14:paraId="09DF5CB4" w14:textId="467B8893" w:rsidR="00C71010" w:rsidRPr="00007F30" w:rsidRDefault="00C71010" w:rsidP="002A7C22">
      <w:pPr>
        <w:pStyle w:val="ListParagraph"/>
        <w:numPr>
          <w:ilvl w:val="0"/>
          <w:numId w:val="28"/>
        </w:numPr>
        <w:spacing w:after="160"/>
        <w:rPr>
          <w:sz w:val="22"/>
          <w:szCs w:val="22"/>
        </w:rPr>
      </w:pPr>
      <w:r w:rsidRPr="00007F30">
        <w:rPr>
          <w:sz w:val="22"/>
          <w:szCs w:val="22"/>
        </w:rPr>
        <w:t>performed because of medical necessity, in a remote location.</w:t>
      </w:r>
    </w:p>
    <w:p w14:paraId="32A093B5" w14:textId="77777777" w:rsidR="00FC5DCA" w:rsidRPr="00007F30" w:rsidRDefault="00FC5DCA" w:rsidP="00FC5DCA">
      <w:pPr>
        <w:spacing w:after="60"/>
        <w:rPr>
          <w:sz w:val="22"/>
          <w:szCs w:val="22"/>
        </w:rPr>
      </w:pPr>
      <w:bookmarkStart w:id="5" w:name="_Toc109050436"/>
      <w:r w:rsidRPr="00007F30">
        <w:rPr>
          <w:sz w:val="22"/>
          <w:szCs w:val="22"/>
        </w:rPr>
        <w:t>A remote location means a place within Australia that is more than 30 kilometres by road from:</w:t>
      </w:r>
    </w:p>
    <w:p w14:paraId="5E7098F6" w14:textId="7B47BCD4" w:rsidR="00FC5DCA" w:rsidRPr="00007F30" w:rsidRDefault="00FC5DCA" w:rsidP="00FC5DCA">
      <w:pPr>
        <w:pStyle w:val="ListParagraph"/>
        <w:numPr>
          <w:ilvl w:val="0"/>
          <w:numId w:val="35"/>
        </w:numPr>
        <w:rPr>
          <w:sz w:val="22"/>
          <w:szCs w:val="22"/>
        </w:rPr>
      </w:pPr>
      <w:r w:rsidRPr="00007F30">
        <w:rPr>
          <w:sz w:val="22"/>
          <w:szCs w:val="22"/>
        </w:rPr>
        <w:t>a hospital that provides a radiology or computed tomography service under the direction of a specialist in the specialty of diagnostic radiology; or</w:t>
      </w:r>
    </w:p>
    <w:p w14:paraId="3D9ABC4F" w14:textId="1C8A28B1" w:rsidR="00FC5DCA" w:rsidRPr="00007F30" w:rsidRDefault="00FC5DCA" w:rsidP="00FC5DCA">
      <w:pPr>
        <w:pStyle w:val="ListParagraph"/>
        <w:numPr>
          <w:ilvl w:val="0"/>
          <w:numId w:val="35"/>
        </w:numPr>
        <w:spacing w:after="120"/>
        <w:rPr>
          <w:sz w:val="22"/>
          <w:szCs w:val="22"/>
        </w:rPr>
      </w:pPr>
      <w:r w:rsidRPr="00007F30">
        <w:rPr>
          <w:sz w:val="22"/>
          <w:szCs w:val="22"/>
        </w:rPr>
        <w:t>a free</w:t>
      </w:r>
      <w:r w:rsidRPr="00007F30">
        <w:rPr>
          <w:rFonts w:ascii="Cambria Math" w:hAnsi="Cambria Math" w:cs="Cambria Math"/>
          <w:sz w:val="22"/>
          <w:szCs w:val="22"/>
        </w:rPr>
        <w:t>‑</w:t>
      </w:r>
      <w:r w:rsidRPr="00007F30">
        <w:rPr>
          <w:sz w:val="22"/>
          <w:szCs w:val="22"/>
        </w:rPr>
        <w:t>standing radiology or computed tomography facility under the direction of a specialist in the specialty of diagnostic radiology.</w:t>
      </w:r>
    </w:p>
    <w:p w14:paraId="58F419EA" w14:textId="3CF928B0" w:rsidR="00C71010" w:rsidRPr="00007F30" w:rsidRDefault="00C71010" w:rsidP="00007F30">
      <w:pPr>
        <w:pStyle w:val="Heading3"/>
      </w:pPr>
      <w:r w:rsidRPr="00007F30">
        <w:t>Eligible provider</w:t>
      </w:r>
      <w:bookmarkEnd w:id="5"/>
    </w:p>
    <w:p w14:paraId="27930C83" w14:textId="1BD168CA" w:rsidR="00C71010" w:rsidRPr="00007F30" w:rsidRDefault="00336355" w:rsidP="00C71010">
      <w:pPr>
        <w:rPr>
          <w:sz w:val="22"/>
          <w:szCs w:val="22"/>
        </w:rPr>
      </w:pPr>
      <w:r w:rsidRPr="00007F30">
        <w:rPr>
          <w:sz w:val="22"/>
          <w:szCs w:val="22"/>
        </w:rPr>
        <w:t xml:space="preserve">Clause 2.5.4 of the </w:t>
      </w:r>
      <w:hyperlink r:id="rId29" w:history="1">
        <w:r w:rsidRPr="00B25A7A">
          <w:rPr>
            <w:rStyle w:val="Hyperlink"/>
            <w:i/>
            <w:iCs/>
            <w:color w:val="1047FF" w:themeColor="text2" w:themeTint="99"/>
            <w:sz w:val="22"/>
            <w:szCs w:val="22"/>
          </w:rPr>
          <w:t>Health Insurance (Diagnostic Imaging Services Table) Regulations (No. 2) 2020</w:t>
        </w:r>
      </w:hyperlink>
      <w:r w:rsidRPr="00007F30">
        <w:rPr>
          <w:sz w:val="22"/>
          <w:szCs w:val="22"/>
        </w:rPr>
        <w:t xml:space="preserve"> sets out the eligible providers for particular MBS items. </w:t>
      </w:r>
      <w:r w:rsidR="00C71010" w:rsidRPr="00007F30">
        <w:rPr>
          <w:sz w:val="22"/>
          <w:szCs w:val="22"/>
        </w:rPr>
        <w:t xml:space="preserve">A person mentioned in column 2 of </w:t>
      </w:r>
      <w:r w:rsidRPr="00007F30">
        <w:rPr>
          <w:sz w:val="22"/>
          <w:szCs w:val="22"/>
        </w:rPr>
        <w:t>this extract of table</w:t>
      </w:r>
      <w:r w:rsidR="00C71010" w:rsidRPr="00007F30">
        <w:rPr>
          <w:sz w:val="22"/>
          <w:szCs w:val="22"/>
        </w:rPr>
        <w:t xml:space="preserve"> </w:t>
      </w:r>
      <w:proofErr w:type="spellStart"/>
      <w:r w:rsidR="00C71010" w:rsidRPr="00007F30">
        <w:rPr>
          <w:sz w:val="22"/>
          <w:szCs w:val="22"/>
        </w:rPr>
        <w:t>table</w:t>
      </w:r>
      <w:proofErr w:type="spellEnd"/>
      <w:r w:rsidR="00C71010" w:rsidRPr="00007F30">
        <w:rPr>
          <w:sz w:val="22"/>
          <w:szCs w:val="22"/>
        </w:rPr>
        <w:t xml:space="preserve"> 2.5.4 is an </w:t>
      </w:r>
      <w:r w:rsidR="00C71010" w:rsidRPr="00007F30">
        <w:rPr>
          <w:b/>
          <w:bCs/>
          <w:i/>
          <w:iCs/>
          <w:sz w:val="22"/>
          <w:szCs w:val="22"/>
        </w:rPr>
        <w:t>eligible provider</w:t>
      </w:r>
      <w:r w:rsidR="00C71010" w:rsidRPr="00007F30">
        <w:rPr>
          <w:sz w:val="22"/>
          <w:szCs w:val="22"/>
        </w:rPr>
        <w:t> for a</w:t>
      </w:r>
      <w:r w:rsidR="00BE53A4" w:rsidRPr="00007F30">
        <w:rPr>
          <w:sz w:val="22"/>
          <w:szCs w:val="22"/>
        </w:rPr>
        <w:t xml:space="preserve"> </w:t>
      </w:r>
      <w:proofErr w:type="spellStart"/>
      <w:r w:rsidR="00BE53A4" w:rsidRPr="00007F30">
        <w:rPr>
          <w:sz w:val="22"/>
          <w:szCs w:val="22"/>
        </w:rPr>
        <w:t>corrsponding</w:t>
      </w:r>
      <w:proofErr w:type="spellEnd"/>
      <w:r w:rsidR="00C71010" w:rsidRPr="00007F30">
        <w:rPr>
          <w:sz w:val="22"/>
          <w:szCs w:val="22"/>
        </w:rPr>
        <w:t xml:space="preserve"> MRI or MRA service mentioned in column 1.</w:t>
      </w:r>
    </w:p>
    <w:p w14:paraId="3369B12D" w14:textId="35091101" w:rsidR="00502454" w:rsidRPr="00007F30" w:rsidRDefault="00620514" w:rsidP="00394FF1">
      <w:pPr>
        <w:pStyle w:val="Heading4"/>
      </w:pPr>
      <w:r w:rsidRPr="00007F30">
        <w:t xml:space="preserve">Extract of </w:t>
      </w:r>
      <w:r w:rsidR="00502454" w:rsidRPr="00007F30">
        <w:t>Table 2.5.4 – Eligible providers</w:t>
      </w:r>
    </w:p>
    <w:tbl>
      <w:tblPr>
        <w:tblStyle w:val="GridTable4"/>
        <w:tblW w:w="4600" w:type="pct"/>
        <w:tblLook w:val="04A0" w:firstRow="1" w:lastRow="0" w:firstColumn="1" w:lastColumn="0" w:noHBand="0" w:noVBand="1"/>
      </w:tblPr>
      <w:tblGrid>
        <w:gridCol w:w="3136"/>
        <w:gridCol w:w="6484"/>
      </w:tblGrid>
      <w:tr w:rsidR="00C71010" w:rsidRPr="00007F30" w14:paraId="26FB15FB" w14:textId="77777777" w:rsidTr="00394FF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30" w:type="pct"/>
            <w:hideMark/>
          </w:tcPr>
          <w:p w14:paraId="3E565817" w14:textId="77777777" w:rsidR="00C71010" w:rsidRPr="00007F30" w:rsidRDefault="00C71010" w:rsidP="00C71010">
            <w:pPr>
              <w:spacing w:after="120"/>
              <w:rPr>
                <w:b w:val="0"/>
                <w:bCs w:val="0"/>
                <w:sz w:val="22"/>
                <w:szCs w:val="22"/>
              </w:rPr>
            </w:pPr>
            <w:r w:rsidRPr="00007F30">
              <w:rPr>
                <w:sz w:val="22"/>
                <w:szCs w:val="22"/>
              </w:rPr>
              <w:t>Column 1</w:t>
            </w:r>
          </w:p>
          <w:p w14:paraId="117E2E8B" w14:textId="77777777" w:rsidR="00C71010" w:rsidRPr="00007F30" w:rsidRDefault="00C71010" w:rsidP="00C71010">
            <w:pPr>
              <w:spacing w:after="120"/>
              <w:rPr>
                <w:b w:val="0"/>
                <w:bCs w:val="0"/>
                <w:sz w:val="22"/>
                <w:szCs w:val="22"/>
              </w:rPr>
            </w:pPr>
            <w:r w:rsidRPr="00007F30">
              <w:rPr>
                <w:sz w:val="22"/>
                <w:szCs w:val="22"/>
              </w:rPr>
              <w:t>MRI or MRA service</w:t>
            </w:r>
          </w:p>
        </w:tc>
        <w:tc>
          <w:tcPr>
            <w:tcW w:w="3370" w:type="pct"/>
            <w:hideMark/>
          </w:tcPr>
          <w:p w14:paraId="30CC4936" w14:textId="77777777" w:rsidR="00C71010" w:rsidRPr="00007F30" w:rsidRDefault="00C71010" w:rsidP="00C71010">
            <w:pPr>
              <w:spacing w:after="120"/>
              <w:cnfStyle w:val="100000000000" w:firstRow="1" w:lastRow="0" w:firstColumn="0" w:lastColumn="0" w:oddVBand="0" w:evenVBand="0" w:oddHBand="0" w:evenHBand="0" w:firstRowFirstColumn="0" w:firstRowLastColumn="0" w:lastRowFirstColumn="0" w:lastRowLastColumn="0"/>
              <w:rPr>
                <w:b w:val="0"/>
                <w:bCs w:val="0"/>
                <w:sz w:val="22"/>
                <w:szCs w:val="22"/>
              </w:rPr>
            </w:pPr>
            <w:r w:rsidRPr="00007F30">
              <w:rPr>
                <w:sz w:val="22"/>
                <w:szCs w:val="22"/>
              </w:rPr>
              <w:t>Column 2</w:t>
            </w:r>
          </w:p>
          <w:p w14:paraId="282177BB" w14:textId="77777777" w:rsidR="00C71010" w:rsidRPr="00007F30" w:rsidRDefault="00C71010" w:rsidP="00C71010">
            <w:pPr>
              <w:spacing w:after="120"/>
              <w:cnfStyle w:val="100000000000" w:firstRow="1" w:lastRow="0" w:firstColumn="0" w:lastColumn="0" w:oddVBand="0" w:evenVBand="0" w:oddHBand="0" w:evenHBand="0" w:firstRowFirstColumn="0" w:firstRowLastColumn="0" w:lastRowFirstColumn="0" w:lastRowLastColumn="0"/>
              <w:rPr>
                <w:b w:val="0"/>
                <w:bCs w:val="0"/>
                <w:sz w:val="22"/>
                <w:szCs w:val="22"/>
              </w:rPr>
            </w:pPr>
            <w:r w:rsidRPr="00007F30">
              <w:rPr>
                <w:sz w:val="22"/>
                <w:szCs w:val="22"/>
              </w:rPr>
              <w:t>Person</w:t>
            </w:r>
          </w:p>
        </w:tc>
      </w:tr>
      <w:tr w:rsidR="00C71010" w:rsidRPr="00007F30" w14:paraId="6BC77BB2" w14:textId="77777777" w:rsidTr="00394F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30" w:type="pct"/>
            <w:hideMark/>
          </w:tcPr>
          <w:p w14:paraId="19E04756" w14:textId="77777777" w:rsidR="00C71010" w:rsidRPr="00007F30" w:rsidRDefault="00C71010" w:rsidP="00C71010">
            <w:pPr>
              <w:spacing w:after="120"/>
              <w:rPr>
                <w:sz w:val="22"/>
                <w:szCs w:val="22"/>
              </w:rPr>
            </w:pPr>
            <w:r w:rsidRPr="00007F30">
              <w:rPr>
                <w:sz w:val="22"/>
                <w:szCs w:val="22"/>
              </w:rPr>
              <w:t>A service to which none of items 63395 to 63397 apply</w:t>
            </w:r>
          </w:p>
        </w:tc>
        <w:tc>
          <w:tcPr>
            <w:tcW w:w="3370" w:type="pct"/>
            <w:hideMark/>
          </w:tcPr>
          <w:p w14:paraId="4C1D647D" w14:textId="77777777" w:rsidR="00C71010" w:rsidRPr="00007F30" w:rsidRDefault="00C71010" w:rsidP="00C71010">
            <w:pPr>
              <w:spacing w:after="60"/>
              <w:cnfStyle w:val="000000100000" w:firstRow="0" w:lastRow="0" w:firstColumn="0" w:lastColumn="0" w:oddVBand="0" w:evenVBand="0" w:oddHBand="1" w:evenHBand="0" w:firstRowFirstColumn="0" w:firstRowLastColumn="0" w:lastRowFirstColumn="0" w:lastRowLastColumn="0"/>
              <w:rPr>
                <w:sz w:val="22"/>
                <w:szCs w:val="22"/>
              </w:rPr>
            </w:pPr>
            <w:r w:rsidRPr="00007F30">
              <w:rPr>
                <w:sz w:val="22"/>
                <w:szCs w:val="22"/>
              </w:rPr>
              <w:t>A person who:</w:t>
            </w:r>
          </w:p>
          <w:p w14:paraId="1EA4FCBC" w14:textId="77777777" w:rsidR="00C71010" w:rsidRPr="00007F30" w:rsidRDefault="00C71010" w:rsidP="00C71010">
            <w:pPr>
              <w:spacing w:after="60"/>
              <w:cnfStyle w:val="000000100000" w:firstRow="0" w:lastRow="0" w:firstColumn="0" w:lastColumn="0" w:oddVBand="0" w:evenVBand="0" w:oddHBand="1" w:evenHBand="0" w:firstRowFirstColumn="0" w:firstRowLastColumn="0" w:lastRowFirstColumn="0" w:lastRowLastColumn="0"/>
              <w:rPr>
                <w:sz w:val="22"/>
                <w:szCs w:val="22"/>
              </w:rPr>
            </w:pPr>
            <w:r w:rsidRPr="00007F30">
              <w:rPr>
                <w:sz w:val="22"/>
                <w:szCs w:val="22"/>
              </w:rPr>
              <w:t>(a) is a specialist in diagnostic radiology; and</w:t>
            </w:r>
          </w:p>
          <w:p w14:paraId="3A806C4C" w14:textId="77777777" w:rsidR="00C71010" w:rsidRPr="00007F30" w:rsidRDefault="00C71010" w:rsidP="00C71010">
            <w:pPr>
              <w:spacing w:after="120"/>
              <w:cnfStyle w:val="000000100000" w:firstRow="0" w:lastRow="0" w:firstColumn="0" w:lastColumn="0" w:oddVBand="0" w:evenVBand="0" w:oddHBand="1" w:evenHBand="0" w:firstRowFirstColumn="0" w:firstRowLastColumn="0" w:lastRowFirstColumn="0" w:lastRowLastColumn="0"/>
              <w:rPr>
                <w:sz w:val="22"/>
                <w:szCs w:val="22"/>
              </w:rPr>
            </w:pPr>
            <w:r w:rsidRPr="00007F30">
              <w:rPr>
                <w:sz w:val="22"/>
                <w:szCs w:val="22"/>
              </w:rPr>
              <w:t>(b) satisfies the Chief Executive Medicare that the specialist is a participant in the Royal Australian and New Zealand College of Radiologists’ Quality and Accreditation Program</w:t>
            </w:r>
          </w:p>
        </w:tc>
      </w:tr>
      <w:tr w:rsidR="00C71010" w:rsidRPr="00007F30" w14:paraId="719B5167" w14:textId="77777777" w:rsidTr="00394FF1">
        <w:trPr>
          <w:cantSplit/>
        </w:trPr>
        <w:tc>
          <w:tcPr>
            <w:cnfStyle w:val="001000000000" w:firstRow="0" w:lastRow="0" w:firstColumn="1" w:lastColumn="0" w:oddVBand="0" w:evenVBand="0" w:oddHBand="0" w:evenHBand="0" w:firstRowFirstColumn="0" w:firstRowLastColumn="0" w:lastRowFirstColumn="0" w:lastRowLastColumn="0"/>
            <w:tcW w:w="1630" w:type="pct"/>
            <w:hideMark/>
          </w:tcPr>
          <w:p w14:paraId="022A37E4" w14:textId="77777777" w:rsidR="00C71010" w:rsidRPr="00007F30" w:rsidRDefault="00C71010" w:rsidP="00C71010">
            <w:pPr>
              <w:spacing w:after="120"/>
              <w:rPr>
                <w:sz w:val="22"/>
                <w:szCs w:val="22"/>
              </w:rPr>
            </w:pPr>
            <w:r w:rsidRPr="00007F30">
              <w:rPr>
                <w:sz w:val="22"/>
                <w:szCs w:val="22"/>
              </w:rPr>
              <w:lastRenderedPageBreak/>
              <w:t>A service to which any of items 63395 to 63397 apply</w:t>
            </w:r>
          </w:p>
        </w:tc>
        <w:tc>
          <w:tcPr>
            <w:tcW w:w="3370" w:type="pct"/>
            <w:hideMark/>
          </w:tcPr>
          <w:p w14:paraId="28AED8EE" w14:textId="77777777" w:rsidR="00C71010" w:rsidRPr="00007F30" w:rsidRDefault="00C71010" w:rsidP="00C71010">
            <w:pPr>
              <w:spacing w:after="60"/>
              <w:cnfStyle w:val="000000000000" w:firstRow="0" w:lastRow="0" w:firstColumn="0" w:lastColumn="0" w:oddVBand="0" w:evenVBand="0" w:oddHBand="0" w:evenHBand="0" w:firstRowFirstColumn="0" w:firstRowLastColumn="0" w:lastRowFirstColumn="0" w:lastRowLastColumn="0"/>
              <w:rPr>
                <w:sz w:val="22"/>
                <w:szCs w:val="22"/>
              </w:rPr>
            </w:pPr>
            <w:r w:rsidRPr="00007F30">
              <w:rPr>
                <w:sz w:val="22"/>
                <w:szCs w:val="22"/>
              </w:rPr>
              <w:t>A person who is:</w:t>
            </w:r>
          </w:p>
          <w:p w14:paraId="56C4F7A8" w14:textId="77777777" w:rsidR="00C71010" w:rsidRPr="00007F30" w:rsidRDefault="00C71010" w:rsidP="00C71010">
            <w:pPr>
              <w:spacing w:after="60"/>
              <w:cnfStyle w:val="000000000000" w:firstRow="0" w:lastRow="0" w:firstColumn="0" w:lastColumn="0" w:oddVBand="0" w:evenVBand="0" w:oddHBand="0" w:evenHBand="0" w:firstRowFirstColumn="0" w:firstRowLastColumn="0" w:lastRowFirstColumn="0" w:lastRowLastColumn="0"/>
              <w:rPr>
                <w:sz w:val="22"/>
                <w:szCs w:val="22"/>
              </w:rPr>
            </w:pPr>
            <w:r w:rsidRPr="00007F30">
              <w:rPr>
                <w:sz w:val="22"/>
                <w:szCs w:val="22"/>
              </w:rPr>
              <w:t>(a) a specialist in diagnostic radiology or a consultant physician; and</w:t>
            </w:r>
          </w:p>
          <w:p w14:paraId="5D5DC6AA" w14:textId="77777777" w:rsidR="00C71010" w:rsidRPr="00007F30" w:rsidRDefault="00C71010" w:rsidP="00C71010">
            <w:pPr>
              <w:spacing w:after="120"/>
              <w:cnfStyle w:val="000000000000" w:firstRow="0" w:lastRow="0" w:firstColumn="0" w:lastColumn="0" w:oddVBand="0" w:evenVBand="0" w:oddHBand="0" w:evenHBand="0" w:firstRowFirstColumn="0" w:firstRowLastColumn="0" w:lastRowFirstColumn="0" w:lastRowLastColumn="0"/>
              <w:rPr>
                <w:sz w:val="22"/>
                <w:szCs w:val="22"/>
              </w:rPr>
            </w:pPr>
            <w:r w:rsidRPr="00007F30">
              <w:rPr>
                <w:sz w:val="22"/>
                <w:szCs w:val="22"/>
              </w:rPr>
              <w:t>(b) recognised by the Conjoint Committee for Certification in Cardiac MRI</w:t>
            </w:r>
          </w:p>
        </w:tc>
      </w:tr>
    </w:tbl>
    <w:p w14:paraId="1A4988C2" w14:textId="202DE91A" w:rsidR="002A7C22" w:rsidRPr="00007F30" w:rsidRDefault="002A7C22" w:rsidP="00C341F4">
      <w:pPr>
        <w:spacing w:before="240"/>
        <w:rPr>
          <w:sz w:val="22"/>
          <w:szCs w:val="22"/>
        </w:rPr>
      </w:pPr>
      <w:r w:rsidRPr="00007F30">
        <w:rPr>
          <w:sz w:val="22"/>
          <w:szCs w:val="22"/>
        </w:rPr>
        <w:t>There are no changes proposed to the supervision and eligible provider requirements to implement this change.</w:t>
      </w:r>
    </w:p>
    <w:p w14:paraId="15F45CEE" w14:textId="23E876E0" w:rsidR="00E34292" w:rsidRPr="00007F30" w:rsidRDefault="00E34292" w:rsidP="00007F30">
      <w:pPr>
        <w:pStyle w:val="Heading2"/>
        <w:keepNext/>
        <w:spacing w:after="60" w:line="240" w:lineRule="auto"/>
        <w:rPr>
          <w:rFonts w:ascii="Arial" w:eastAsia="Times New Roman" w:hAnsi="Arial" w:cs="Arial"/>
          <w:b/>
          <w:bCs/>
          <w:iCs/>
          <w:color w:val="358189"/>
          <w:sz w:val="36"/>
          <w:szCs w:val="28"/>
        </w:rPr>
      </w:pPr>
      <w:r w:rsidRPr="00007F30">
        <w:rPr>
          <w:rFonts w:ascii="Arial" w:eastAsia="Times New Roman" w:hAnsi="Arial" w:cs="Arial"/>
          <w:b/>
          <w:bCs/>
          <w:iCs/>
          <w:color w:val="358189"/>
          <w:sz w:val="36"/>
          <w:szCs w:val="28"/>
        </w:rPr>
        <w:t>Existing definition of applicable life age of equipment</w:t>
      </w:r>
    </w:p>
    <w:p w14:paraId="5A9DDE9E" w14:textId="19920C74" w:rsidR="00E34292" w:rsidRPr="00394FF1" w:rsidRDefault="00E34292" w:rsidP="00E34292">
      <w:pPr>
        <w:rPr>
          <w:sz w:val="22"/>
          <w:szCs w:val="22"/>
        </w:rPr>
      </w:pPr>
      <w:r w:rsidRPr="00394FF1">
        <w:rPr>
          <w:sz w:val="22"/>
          <w:szCs w:val="22"/>
        </w:rPr>
        <w:t xml:space="preserve">Clause 1.2.2 of the </w:t>
      </w:r>
      <w:hyperlink r:id="rId30" w:history="1">
        <w:r w:rsidRPr="00B25A7A">
          <w:rPr>
            <w:rStyle w:val="Hyperlink"/>
            <w:i/>
            <w:iCs/>
            <w:color w:val="1047FF" w:themeColor="text2" w:themeTint="99"/>
            <w:sz w:val="22"/>
            <w:szCs w:val="22"/>
          </w:rPr>
          <w:t>Health Insurance (Diagnostic Imaging Services Table) Regulations (No. 2) 2020</w:t>
        </w:r>
      </w:hyperlink>
      <w:r w:rsidRPr="00394FF1">
        <w:rPr>
          <w:sz w:val="22"/>
          <w:szCs w:val="22"/>
        </w:rPr>
        <w:t xml:space="preserve"> sets out the age of equipment (extract </w:t>
      </w:r>
      <w:r w:rsidR="00493F62" w:rsidRPr="00394FF1">
        <w:rPr>
          <w:sz w:val="22"/>
          <w:szCs w:val="22"/>
        </w:rPr>
        <w:t xml:space="preserve">of </w:t>
      </w:r>
      <w:r w:rsidRPr="00394FF1">
        <w:rPr>
          <w:sz w:val="22"/>
          <w:szCs w:val="22"/>
        </w:rPr>
        <w:t xml:space="preserve">table 1.2.2 from the regulations is below). </w:t>
      </w:r>
    </w:p>
    <w:tbl>
      <w:tblPr>
        <w:tblStyle w:val="TableGrid"/>
        <w:tblW w:w="0" w:type="auto"/>
        <w:tblLook w:val="04A0" w:firstRow="1" w:lastRow="0" w:firstColumn="1" w:lastColumn="0" w:noHBand="0" w:noVBand="1"/>
      </w:tblPr>
      <w:tblGrid>
        <w:gridCol w:w="704"/>
        <w:gridCol w:w="1985"/>
        <w:gridCol w:w="3584"/>
        <w:gridCol w:w="1944"/>
        <w:gridCol w:w="2239"/>
      </w:tblGrid>
      <w:tr w:rsidR="00E34292" w:rsidRPr="00394FF1" w14:paraId="18AA3B98" w14:textId="77777777" w:rsidTr="00620514">
        <w:trPr>
          <w:tblHeader/>
        </w:trPr>
        <w:tc>
          <w:tcPr>
            <w:tcW w:w="704" w:type="dxa"/>
            <w:vAlign w:val="center"/>
          </w:tcPr>
          <w:p w14:paraId="75722A2A" w14:textId="77777777" w:rsidR="00E34292" w:rsidRPr="00394FF1" w:rsidRDefault="00E34292" w:rsidP="00F95783">
            <w:pPr>
              <w:jc w:val="center"/>
              <w:rPr>
                <w:b/>
                <w:bCs/>
                <w:sz w:val="22"/>
                <w:szCs w:val="22"/>
              </w:rPr>
            </w:pPr>
            <w:r w:rsidRPr="00394FF1">
              <w:rPr>
                <w:b/>
                <w:bCs/>
                <w:sz w:val="22"/>
                <w:szCs w:val="22"/>
              </w:rPr>
              <w:t>Item</w:t>
            </w:r>
          </w:p>
        </w:tc>
        <w:tc>
          <w:tcPr>
            <w:tcW w:w="1985" w:type="dxa"/>
            <w:vAlign w:val="center"/>
          </w:tcPr>
          <w:p w14:paraId="37C87423" w14:textId="77777777" w:rsidR="00E34292" w:rsidRPr="00394FF1" w:rsidRDefault="00E34292" w:rsidP="00F95783">
            <w:pPr>
              <w:jc w:val="center"/>
              <w:rPr>
                <w:b/>
                <w:bCs/>
                <w:sz w:val="22"/>
                <w:szCs w:val="22"/>
              </w:rPr>
            </w:pPr>
            <w:r w:rsidRPr="00394FF1">
              <w:rPr>
                <w:b/>
                <w:bCs/>
                <w:sz w:val="22"/>
                <w:szCs w:val="22"/>
              </w:rPr>
              <w:t>Type of Equipment</w:t>
            </w:r>
          </w:p>
        </w:tc>
        <w:tc>
          <w:tcPr>
            <w:tcW w:w="3584" w:type="dxa"/>
            <w:vAlign w:val="center"/>
          </w:tcPr>
          <w:p w14:paraId="201C2554" w14:textId="77777777" w:rsidR="00E34292" w:rsidRPr="00394FF1" w:rsidRDefault="00E34292" w:rsidP="00F95783">
            <w:pPr>
              <w:jc w:val="center"/>
              <w:rPr>
                <w:b/>
                <w:bCs/>
                <w:sz w:val="22"/>
                <w:szCs w:val="22"/>
              </w:rPr>
            </w:pPr>
            <w:r w:rsidRPr="00394FF1">
              <w:rPr>
                <w:b/>
                <w:bCs/>
                <w:sz w:val="22"/>
                <w:szCs w:val="22"/>
              </w:rPr>
              <w:t>Definition of type of equipment</w:t>
            </w:r>
          </w:p>
        </w:tc>
        <w:tc>
          <w:tcPr>
            <w:tcW w:w="1944" w:type="dxa"/>
            <w:vAlign w:val="center"/>
          </w:tcPr>
          <w:p w14:paraId="72D0CD59" w14:textId="77777777" w:rsidR="00E34292" w:rsidRPr="00394FF1" w:rsidRDefault="00E34292" w:rsidP="00F95783">
            <w:pPr>
              <w:jc w:val="center"/>
              <w:rPr>
                <w:b/>
                <w:bCs/>
                <w:sz w:val="22"/>
                <w:szCs w:val="22"/>
              </w:rPr>
            </w:pPr>
            <w:r w:rsidRPr="00394FF1">
              <w:rPr>
                <w:b/>
                <w:bCs/>
                <w:sz w:val="22"/>
                <w:szCs w:val="22"/>
              </w:rPr>
              <w:t>Effective Life Age (Years)</w:t>
            </w:r>
          </w:p>
        </w:tc>
        <w:tc>
          <w:tcPr>
            <w:tcW w:w="2239" w:type="dxa"/>
            <w:vAlign w:val="center"/>
          </w:tcPr>
          <w:p w14:paraId="4F62B443" w14:textId="77777777" w:rsidR="00E34292" w:rsidRPr="00394FF1" w:rsidRDefault="00E34292" w:rsidP="00F95783">
            <w:pPr>
              <w:jc w:val="center"/>
              <w:rPr>
                <w:b/>
                <w:bCs/>
                <w:sz w:val="22"/>
                <w:szCs w:val="22"/>
              </w:rPr>
            </w:pPr>
            <w:r w:rsidRPr="00394FF1">
              <w:rPr>
                <w:b/>
                <w:bCs/>
                <w:sz w:val="22"/>
                <w:szCs w:val="22"/>
              </w:rPr>
              <w:t>Maximum Extended Life Age (years)</w:t>
            </w:r>
          </w:p>
        </w:tc>
      </w:tr>
      <w:tr w:rsidR="00E34292" w:rsidRPr="00394FF1" w14:paraId="51615ACA" w14:textId="77777777" w:rsidTr="00F95783">
        <w:tc>
          <w:tcPr>
            <w:tcW w:w="704" w:type="dxa"/>
            <w:vAlign w:val="center"/>
          </w:tcPr>
          <w:p w14:paraId="55BCF41C" w14:textId="77777777" w:rsidR="00E34292" w:rsidRPr="00394FF1" w:rsidRDefault="00E34292" w:rsidP="00F95783">
            <w:pPr>
              <w:jc w:val="center"/>
              <w:rPr>
                <w:sz w:val="22"/>
                <w:szCs w:val="22"/>
              </w:rPr>
            </w:pPr>
            <w:r w:rsidRPr="00394FF1">
              <w:rPr>
                <w:sz w:val="22"/>
                <w:szCs w:val="22"/>
              </w:rPr>
              <w:t>7</w:t>
            </w:r>
          </w:p>
        </w:tc>
        <w:tc>
          <w:tcPr>
            <w:tcW w:w="1985" w:type="dxa"/>
            <w:vAlign w:val="center"/>
          </w:tcPr>
          <w:p w14:paraId="4CEDB15C" w14:textId="77777777" w:rsidR="00E34292" w:rsidRPr="00394FF1" w:rsidRDefault="00E34292" w:rsidP="00F95783">
            <w:pPr>
              <w:jc w:val="center"/>
              <w:rPr>
                <w:sz w:val="22"/>
                <w:szCs w:val="22"/>
              </w:rPr>
            </w:pPr>
            <w:r w:rsidRPr="00394FF1">
              <w:rPr>
                <w:sz w:val="22"/>
                <w:szCs w:val="22"/>
              </w:rPr>
              <w:t>MRI Equipment</w:t>
            </w:r>
          </w:p>
        </w:tc>
        <w:tc>
          <w:tcPr>
            <w:tcW w:w="3584" w:type="dxa"/>
            <w:vAlign w:val="center"/>
          </w:tcPr>
          <w:p w14:paraId="55B9F26F" w14:textId="2B3EA50A" w:rsidR="00E34292" w:rsidRPr="00394FF1" w:rsidRDefault="00E34292" w:rsidP="00F95783">
            <w:pPr>
              <w:jc w:val="center"/>
              <w:rPr>
                <w:sz w:val="22"/>
                <w:szCs w:val="22"/>
              </w:rPr>
            </w:pPr>
            <w:r w:rsidRPr="00394FF1">
              <w:rPr>
                <w:sz w:val="22"/>
                <w:szCs w:val="22"/>
              </w:rPr>
              <w:t>Equipment primarily used in carrying out a diagnostic imaging procedure used in rendering a service to which an item in Group</w:t>
            </w:r>
            <w:r w:rsidR="00394FF1">
              <w:rPr>
                <w:sz w:val="22"/>
                <w:szCs w:val="22"/>
              </w:rPr>
              <w:t> </w:t>
            </w:r>
            <w:r w:rsidRPr="00394FF1">
              <w:rPr>
                <w:sz w:val="22"/>
                <w:szCs w:val="22"/>
              </w:rPr>
              <w:t>I5 applies</w:t>
            </w:r>
          </w:p>
        </w:tc>
        <w:tc>
          <w:tcPr>
            <w:tcW w:w="1944" w:type="dxa"/>
            <w:vAlign w:val="center"/>
          </w:tcPr>
          <w:p w14:paraId="59966843" w14:textId="77777777" w:rsidR="00E34292" w:rsidRPr="00394FF1" w:rsidRDefault="00E34292" w:rsidP="00F95783">
            <w:pPr>
              <w:jc w:val="center"/>
              <w:rPr>
                <w:sz w:val="22"/>
                <w:szCs w:val="22"/>
              </w:rPr>
            </w:pPr>
            <w:r w:rsidRPr="00394FF1">
              <w:rPr>
                <w:sz w:val="22"/>
                <w:szCs w:val="22"/>
              </w:rPr>
              <w:t>10</w:t>
            </w:r>
          </w:p>
        </w:tc>
        <w:tc>
          <w:tcPr>
            <w:tcW w:w="2239" w:type="dxa"/>
            <w:vAlign w:val="center"/>
          </w:tcPr>
          <w:p w14:paraId="7A2AA74E" w14:textId="0B9B14E7" w:rsidR="00E34292" w:rsidRPr="00394FF1" w:rsidRDefault="001238E8" w:rsidP="00F95783">
            <w:pPr>
              <w:jc w:val="center"/>
              <w:rPr>
                <w:sz w:val="22"/>
                <w:szCs w:val="22"/>
              </w:rPr>
            </w:pPr>
            <w:r w:rsidRPr="00394FF1">
              <w:rPr>
                <w:sz w:val="22"/>
                <w:szCs w:val="22"/>
              </w:rPr>
              <w:t>20</w:t>
            </w:r>
          </w:p>
        </w:tc>
      </w:tr>
    </w:tbl>
    <w:p w14:paraId="4B130B30" w14:textId="577DA7C0" w:rsidR="00E34292" w:rsidRPr="00394FF1" w:rsidRDefault="00E34292" w:rsidP="00620514">
      <w:pPr>
        <w:spacing w:before="240"/>
        <w:rPr>
          <w:sz w:val="22"/>
          <w:szCs w:val="22"/>
        </w:rPr>
      </w:pPr>
      <w:r w:rsidRPr="00394FF1">
        <w:rPr>
          <w:sz w:val="22"/>
          <w:szCs w:val="22"/>
        </w:rPr>
        <w:t xml:space="preserve">For MRI machines, the effective life age is 10 years, up to </w:t>
      </w:r>
      <w:r w:rsidR="00493F62" w:rsidRPr="00394FF1">
        <w:rPr>
          <w:sz w:val="22"/>
          <w:szCs w:val="22"/>
        </w:rPr>
        <w:t xml:space="preserve">a </w:t>
      </w:r>
      <w:r w:rsidRPr="00394FF1">
        <w:rPr>
          <w:sz w:val="22"/>
          <w:szCs w:val="22"/>
        </w:rPr>
        <w:t xml:space="preserve">maximum of </w:t>
      </w:r>
      <w:r w:rsidR="001238E8" w:rsidRPr="00394FF1">
        <w:rPr>
          <w:sz w:val="22"/>
          <w:szCs w:val="22"/>
        </w:rPr>
        <w:t xml:space="preserve">20 </w:t>
      </w:r>
      <w:r w:rsidRPr="00394FF1">
        <w:rPr>
          <w:sz w:val="22"/>
          <w:szCs w:val="22"/>
        </w:rPr>
        <w:t>years where it has been appropriately upgraded. MRI machines beyond this age will not be eligible for Medicare – even if they have a licence.</w:t>
      </w:r>
    </w:p>
    <w:p w14:paraId="34A11D29" w14:textId="77777777" w:rsidR="00E34292" w:rsidRPr="00394FF1" w:rsidRDefault="00E34292" w:rsidP="00E34292">
      <w:pPr>
        <w:rPr>
          <w:sz w:val="22"/>
          <w:szCs w:val="22"/>
        </w:rPr>
      </w:pPr>
      <w:r w:rsidRPr="00394FF1">
        <w:rPr>
          <w:sz w:val="22"/>
          <w:szCs w:val="22"/>
        </w:rPr>
        <w:t>There are no changes proposed to applicable life age to implement this change.</w:t>
      </w:r>
    </w:p>
    <w:sectPr w:rsidR="00E34292" w:rsidRPr="00394FF1" w:rsidSect="00C02398">
      <w:type w:val="continuous"/>
      <w:pgSz w:w="11906" w:h="16838"/>
      <w:pgMar w:top="297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DF41E" w14:textId="77777777" w:rsidR="00F32D17" w:rsidRDefault="00F32D17" w:rsidP="006D1088">
      <w:pPr>
        <w:spacing w:after="0" w:line="240" w:lineRule="auto"/>
      </w:pPr>
      <w:r>
        <w:separator/>
      </w:r>
    </w:p>
  </w:endnote>
  <w:endnote w:type="continuationSeparator" w:id="0">
    <w:p w14:paraId="34842FC2" w14:textId="77777777" w:rsidR="00F32D17" w:rsidRDefault="00F32D1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B622" w14:textId="7D635B17" w:rsidR="009B32BA" w:rsidRPr="00394FF1" w:rsidRDefault="00F32D17" w:rsidP="009B32BA">
    <w:pPr>
      <w:pStyle w:val="Footer"/>
      <w:rPr>
        <w:rFonts w:eastAsia="Times New Roman" w:cs="Times New Roman"/>
        <w:color w:val="auto"/>
        <w:sz w:val="20"/>
        <w:szCs w:val="24"/>
      </w:rPr>
    </w:pPr>
    <w:r>
      <w:rPr>
        <w:rStyle w:val="BookTitle"/>
        <w:noProof/>
      </w:rPr>
      <w:pict w14:anchorId="47338E21">
        <v:rect id="_x0000_i1039" style="width:523.3pt;height:1.9pt" o:hralign="center" o:hrstd="t" o:hr="t" fillcolor="#a0a0a0" stroked="f"/>
      </w:pict>
    </w:r>
    <w:r w:rsidR="009B32BA" w:rsidRPr="00394FF1">
      <w:rPr>
        <w:rFonts w:eastAsia="Times New Roman" w:cs="Times New Roman"/>
        <w:color w:val="auto"/>
        <w:sz w:val="20"/>
        <w:szCs w:val="24"/>
      </w:rPr>
      <w:t>Medicare Benefits Schedule</w:t>
    </w:r>
  </w:p>
  <w:p w14:paraId="680833B4" w14:textId="2A6C02A2" w:rsidR="009B32BA" w:rsidRPr="00C341F4" w:rsidRDefault="00CE2902" w:rsidP="00C341F4">
    <w:pPr>
      <w:pStyle w:val="Footer"/>
      <w:tabs>
        <w:tab w:val="clear" w:pos="4513"/>
        <w:tab w:val="clear" w:pos="9026"/>
        <w:tab w:val="center" w:pos="0"/>
        <w:tab w:val="right" w:pos="10466"/>
      </w:tabs>
      <w:rPr>
        <w:rFonts w:eastAsia="Times New Roman" w:cs="Times New Roman"/>
        <w:b/>
        <w:color w:val="auto"/>
        <w:sz w:val="20"/>
        <w:szCs w:val="24"/>
      </w:rPr>
    </w:pPr>
    <w:r w:rsidRPr="00C341F4">
      <w:rPr>
        <w:rFonts w:eastAsia="Times New Roman" w:cs="Times New Roman"/>
        <w:b/>
        <w:color w:val="auto"/>
        <w:sz w:val="20"/>
        <w:szCs w:val="24"/>
      </w:rPr>
      <w:t>Fact Sheet on changes to eligibility for magnetic resonance imaging (MRI) equipment from 1 November 2022</w:t>
    </w:r>
    <w:sdt>
      <w:sdtPr>
        <w:rPr>
          <w:rFonts w:eastAsia="Times New Roman" w:cs="Times New Roman"/>
          <w:b/>
          <w:color w:val="auto"/>
          <w:sz w:val="20"/>
          <w:szCs w:val="24"/>
        </w:rPr>
        <w:id w:val="960607005"/>
        <w:docPartObj>
          <w:docPartGallery w:val="Page Numbers (Bottom of Page)"/>
          <w:docPartUnique/>
        </w:docPartObj>
      </w:sdtPr>
      <w:sdtEndPr/>
      <w:sdtContent>
        <w:r w:rsidR="009B32BA" w:rsidRPr="00C341F4">
          <w:rPr>
            <w:rFonts w:eastAsia="Times New Roman" w:cs="Times New Roman"/>
            <w:b/>
            <w:color w:val="auto"/>
            <w:sz w:val="20"/>
            <w:szCs w:val="24"/>
          </w:rPr>
          <w:tab/>
        </w:r>
        <w:sdt>
          <w:sdtPr>
            <w:rPr>
              <w:rFonts w:eastAsia="Times New Roman" w:cs="Times New Roman"/>
              <w:b/>
              <w:color w:val="auto"/>
              <w:sz w:val="20"/>
              <w:szCs w:val="24"/>
            </w:rPr>
            <w:id w:val="-720741692"/>
            <w:docPartObj>
              <w:docPartGallery w:val="Page Numbers (Bottom of Page)"/>
              <w:docPartUnique/>
            </w:docPartObj>
          </w:sdtPr>
          <w:sdtEndPr/>
          <w:sdtContent>
            <w:sdt>
              <w:sdtPr>
                <w:rPr>
                  <w:rFonts w:eastAsia="Times New Roman" w:cs="Times New Roman"/>
                  <w:b/>
                  <w:color w:val="auto"/>
                  <w:sz w:val="20"/>
                  <w:szCs w:val="24"/>
                </w:rPr>
                <w:id w:val="1701501531"/>
                <w:docPartObj>
                  <w:docPartGallery w:val="Page Numbers (Top of Page)"/>
                  <w:docPartUnique/>
                </w:docPartObj>
              </w:sdtPr>
              <w:sdtEndPr/>
              <w:sdtContent>
                <w:r w:rsidR="009B32BA" w:rsidRPr="00C341F4">
                  <w:rPr>
                    <w:rFonts w:eastAsia="Times New Roman" w:cs="Times New Roman"/>
                    <w:b/>
                    <w:color w:val="auto"/>
                    <w:sz w:val="20"/>
                    <w:szCs w:val="24"/>
                  </w:rPr>
                  <w:t xml:space="preserve">Page </w:t>
                </w:r>
                <w:r w:rsidR="009B32BA" w:rsidRPr="00C341F4">
                  <w:rPr>
                    <w:rFonts w:eastAsia="Times New Roman" w:cs="Times New Roman"/>
                    <w:b/>
                    <w:color w:val="auto"/>
                    <w:sz w:val="20"/>
                    <w:szCs w:val="24"/>
                  </w:rPr>
                  <w:fldChar w:fldCharType="begin"/>
                </w:r>
                <w:r w:rsidR="009B32BA" w:rsidRPr="00C341F4">
                  <w:rPr>
                    <w:rFonts w:eastAsia="Times New Roman" w:cs="Times New Roman"/>
                    <w:b/>
                    <w:color w:val="auto"/>
                    <w:sz w:val="20"/>
                    <w:szCs w:val="24"/>
                  </w:rPr>
                  <w:instrText xml:space="preserve"> PAGE </w:instrText>
                </w:r>
                <w:r w:rsidR="009B32BA" w:rsidRPr="00C341F4">
                  <w:rPr>
                    <w:rFonts w:eastAsia="Times New Roman" w:cs="Times New Roman"/>
                    <w:b/>
                    <w:color w:val="auto"/>
                    <w:sz w:val="20"/>
                    <w:szCs w:val="24"/>
                  </w:rPr>
                  <w:fldChar w:fldCharType="separate"/>
                </w:r>
                <w:r w:rsidR="009B0901" w:rsidRPr="00C341F4">
                  <w:rPr>
                    <w:rFonts w:eastAsia="Times New Roman" w:cs="Times New Roman"/>
                    <w:b/>
                    <w:color w:val="auto"/>
                    <w:sz w:val="20"/>
                    <w:szCs w:val="24"/>
                  </w:rPr>
                  <w:t>4</w:t>
                </w:r>
                <w:r w:rsidR="009B32BA" w:rsidRPr="00C341F4">
                  <w:rPr>
                    <w:rFonts w:eastAsia="Times New Roman" w:cs="Times New Roman"/>
                    <w:b/>
                    <w:color w:val="auto"/>
                    <w:sz w:val="20"/>
                    <w:szCs w:val="24"/>
                  </w:rPr>
                  <w:fldChar w:fldCharType="end"/>
                </w:r>
                <w:r w:rsidR="009B32BA" w:rsidRPr="00C341F4">
                  <w:rPr>
                    <w:rFonts w:eastAsia="Times New Roman" w:cs="Times New Roman"/>
                    <w:b/>
                    <w:color w:val="auto"/>
                    <w:sz w:val="20"/>
                    <w:szCs w:val="24"/>
                  </w:rPr>
                  <w:t xml:space="preserve"> of </w:t>
                </w:r>
                <w:r w:rsidR="009B32BA" w:rsidRPr="00C341F4">
                  <w:rPr>
                    <w:rFonts w:eastAsia="Times New Roman" w:cs="Times New Roman"/>
                    <w:b/>
                    <w:color w:val="auto"/>
                    <w:sz w:val="20"/>
                    <w:szCs w:val="24"/>
                  </w:rPr>
                  <w:fldChar w:fldCharType="begin"/>
                </w:r>
                <w:r w:rsidR="009B32BA" w:rsidRPr="00C341F4">
                  <w:rPr>
                    <w:rFonts w:eastAsia="Times New Roman" w:cs="Times New Roman"/>
                    <w:b/>
                    <w:color w:val="auto"/>
                    <w:sz w:val="20"/>
                    <w:szCs w:val="24"/>
                  </w:rPr>
                  <w:instrText xml:space="preserve"> NUMPAGES  </w:instrText>
                </w:r>
                <w:r w:rsidR="009B32BA" w:rsidRPr="00C341F4">
                  <w:rPr>
                    <w:rFonts w:eastAsia="Times New Roman" w:cs="Times New Roman"/>
                    <w:b/>
                    <w:color w:val="auto"/>
                    <w:sz w:val="20"/>
                    <w:szCs w:val="24"/>
                  </w:rPr>
                  <w:fldChar w:fldCharType="separate"/>
                </w:r>
                <w:r w:rsidR="009B0901" w:rsidRPr="00C341F4">
                  <w:rPr>
                    <w:rFonts w:eastAsia="Times New Roman" w:cs="Times New Roman"/>
                    <w:b/>
                    <w:color w:val="auto"/>
                    <w:sz w:val="20"/>
                    <w:szCs w:val="24"/>
                  </w:rPr>
                  <w:t>4</w:t>
                </w:r>
                <w:r w:rsidR="009B32BA" w:rsidRPr="00C341F4">
                  <w:rPr>
                    <w:rFonts w:eastAsia="Times New Roman" w:cs="Times New Roman"/>
                    <w:b/>
                    <w:color w:val="auto"/>
                    <w:sz w:val="20"/>
                    <w:szCs w:val="24"/>
                  </w:rPr>
                  <w:fldChar w:fldCharType="end"/>
                </w:r>
              </w:sdtContent>
            </w:sdt>
          </w:sdtContent>
        </w:sdt>
        <w:r w:rsidR="009B32BA" w:rsidRPr="00C341F4">
          <w:rPr>
            <w:rFonts w:eastAsia="Times New Roman" w:cs="Times New Roman"/>
            <w:b/>
            <w:color w:val="auto"/>
            <w:sz w:val="20"/>
            <w:szCs w:val="24"/>
          </w:rPr>
          <w:t xml:space="preserve"> </w:t>
        </w:r>
      </w:sdtContent>
    </w:sdt>
  </w:p>
  <w:p w14:paraId="1DB47C40" w14:textId="77777777" w:rsidR="009B32BA" w:rsidRPr="004B6576" w:rsidRDefault="00F32D17" w:rsidP="00C341F4">
    <w:pPr>
      <w:pStyle w:val="Footer"/>
      <w:tabs>
        <w:tab w:val="clear" w:pos="4513"/>
        <w:tab w:val="center" w:pos="0"/>
      </w:tabs>
      <w:rPr>
        <w:rStyle w:val="Hyperlink"/>
        <w:rFonts w:eastAsia="Times New Roman" w:cs="Times New Roman"/>
        <w:color w:val="1047FF" w:themeColor="text2" w:themeTint="99"/>
        <w:sz w:val="20"/>
        <w:szCs w:val="18"/>
      </w:rPr>
    </w:pPr>
    <w:hyperlink r:id="rId1" w:history="1">
      <w:r w:rsidR="009B32BA" w:rsidRPr="004B6576">
        <w:rPr>
          <w:rStyle w:val="Hyperlink"/>
          <w:rFonts w:eastAsia="Times New Roman" w:cs="Times New Roman"/>
          <w:color w:val="1047FF" w:themeColor="text2" w:themeTint="99"/>
          <w:sz w:val="20"/>
          <w:szCs w:val="18"/>
        </w:rPr>
        <w:t>MBS Online</w:t>
      </w:r>
    </w:hyperlink>
  </w:p>
  <w:p w14:paraId="300F6065" w14:textId="7CB13249" w:rsidR="00570B62" w:rsidRPr="00394FF1" w:rsidRDefault="00570B62">
    <w:pPr>
      <w:pStyle w:val="Footer"/>
      <w:rPr>
        <w:rFonts w:eastAsia="Times New Roman" w:cs="Times New Roman"/>
        <w:color w:val="auto"/>
        <w:sz w:val="20"/>
        <w:szCs w:val="24"/>
      </w:rPr>
    </w:pPr>
    <w:r w:rsidRPr="00394FF1">
      <w:rPr>
        <w:rFonts w:eastAsia="Times New Roman" w:cs="Times New Roman"/>
        <w:color w:val="auto"/>
        <w:sz w:val="20"/>
        <w:szCs w:val="24"/>
      </w:rPr>
      <w:t xml:space="preserve">Last updated – </w:t>
    </w:r>
    <w:r w:rsidR="008E6B4E" w:rsidRPr="00394FF1">
      <w:rPr>
        <w:rFonts w:eastAsia="Times New Roman" w:cs="Times New Roman"/>
        <w:color w:val="auto"/>
        <w:sz w:val="20"/>
        <w:szCs w:val="24"/>
      </w:rPr>
      <w:t>19 September</w:t>
    </w:r>
    <w:r w:rsidRPr="00394FF1">
      <w:rPr>
        <w:rFonts w:eastAsia="Times New Roman" w:cs="Times New Roman"/>
        <w:color w:val="auto"/>
        <w:sz w:val="20"/>
        <w:szCs w:val="24"/>
      </w:rPr>
      <w:t xml:space="preserve"> 20</w:t>
    </w:r>
    <w:r w:rsidR="00911FEC" w:rsidRPr="00394FF1">
      <w:rPr>
        <w:rFonts w:eastAsia="Times New Roman" w:cs="Times New Roman"/>
        <w:color w:val="auto"/>
        <w:sz w:val="20"/>
        <w:szCs w:val="2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32449" w14:textId="77777777" w:rsidR="00F32D17" w:rsidRDefault="00F32D17" w:rsidP="006D1088">
      <w:pPr>
        <w:spacing w:after="0" w:line="240" w:lineRule="auto"/>
      </w:pPr>
      <w:r>
        <w:separator/>
      </w:r>
    </w:p>
  </w:footnote>
  <w:footnote w:type="continuationSeparator" w:id="0">
    <w:p w14:paraId="0A0253AA" w14:textId="77777777" w:rsidR="00F32D17" w:rsidRDefault="00F32D1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EBB5" w14:textId="4B74693A" w:rsidR="006D1088" w:rsidRDefault="0081552D">
    <w:pPr>
      <w:pStyle w:val="Header"/>
    </w:pPr>
    <w:r>
      <w:rPr>
        <w:noProof/>
        <w:lang w:eastAsia="en-AU"/>
      </w:rPr>
      <w:drawing>
        <wp:inline distT="0" distB="0" distL="0" distR="0" wp14:anchorId="44946F6F" wp14:editId="15E995A7">
          <wp:extent cx="6615485" cy="1081672"/>
          <wp:effectExtent l="0" t="0" r="0" b="4445"/>
          <wp:docPr id="16" name="Picture 1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6814328" cy="111418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8566C"/>
    <w:multiLevelType w:val="hybridMultilevel"/>
    <w:tmpl w:val="BB6A4084"/>
    <w:lvl w:ilvl="0" w:tplc="E086206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435F88"/>
    <w:multiLevelType w:val="hybridMultilevel"/>
    <w:tmpl w:val="399CA20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A239D0"/>
    <w:multiLevelType w:val="hybridMultilevel"/>
    <w:tmpl w:val="396C2C9C"/>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4" w15:restartNumberingAfterBreak="0">
    <w:nsid w:val="36103890"/>
    <w:multiLevelType w:val="hybridMultilevel"/>
    <w:tmpl w:val="1A3494AC"/>
    <w:lvl w:ilvl="0" w:tplc="27E03B02">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5" w15:restartNumberingAfterBreak="0">
    <w:nsid w:val="3B630526"/>
    <w:multiLevelType w:val="hybridMultilevel"/>
    <w:tmpl w:val="652EF1AA"/>
    <w:lvl w:ilvl="0" w:tplc="E29E55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CE640E"/>
    <w:multiLevelType w:val="hybridMultilevel"/>
    <w:tmpl w:val="622CA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5835A4"/>
    <w:multiLevelType w:val="hybridMultilevel"/>
    <w:tmpl w:val="39FAA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D46B95"/>
    <w:multiLevelType w:val="hybridMultilevel"/>
    <w:tmpl w:val="5C24622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311BCF"/>
    <w:multiLevelType w:val="hybridMultilevel"/>
    <w:tmpl w:val="24F40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52955EC"/>
    <w:multiLevelType w:val="hybridMultilevel"/>
    <w:tmpl w:val="04DCA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E609BF"/>
    <w:multiLevelType w:val="hybridMultilevel"/>
    <w:tmpl w:val="26A04C50"/>
    <w:lvl w:ilvl="0" w:tplc="339094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604213"/>
    <w:multiLevelType w:val="hybridMultilevel"/>
    <w:tmpl w:val="4B903D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866059"/>
    <w:multiLevelType w:val="hybridMultilevel"/>
    <w:tmpl w:val="116809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C093DAA"/>
    <w:multiLevelType w:val="hybridMultilevel"/>
    <w:tmpl w:val="E3329E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C8423D5"/>
    <w:multiLevelType w:val="hybridMultilevel"/>
    <w:tmpl w:val="D83C343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2"/>
  </w:num>
  <w:num w:numId="15">
    <w:abstractNumId w:val="17"/>
  </w:num>
  <w:num w:numId="16">
    <w:abstractNumId w:val="12"/>
  </w:num>
  <w:num w:numId="17">
    <w:abstractNumId w:val="12"/>
  </w:num>
  <w:num w:numId="18">
    <w:abstractNumId w:val="13"/>
  </w:num>
  <w:num w:numId="19">
    <w:abstractNumId w:val="26"/>
  </w:num>
  <w:num w:numId="20">
    <w:abstractNumId w:val="18"/>
  </w:num>
  <w:num w:numId="21">
    <w:abstractNumId w:val="11"/>
  </w:num>
  <w:num w:numId="22">
    <w:abstractNumId w:val="23"/>
  </w:num>
  <w:num w:numId="23">
    <w:abstractNumId w:val="24"/>
  </w:num>
  <w:num w:numId="24">
    <w:abstractNumId w:val="25"/>
  </w:num>
  <w:num w:numId="25">
    <w:abstractNumId w:val="21"/>
  </w:num>
  <w:num w:numId="26">
    <w:abstractNumId w:val="19"/>
  </w:num>
  <w:num w:numId="27">
    <w:abstractNumId w:val="16"/>
  </w:num>
  <w:num w:numId="28">
    <w:abstractNumId w:val="10"/>
  </w:num>
  <w:num w:numId="29">
    <w:abstractNumId w:val="22"/>
  </w:num>
  <w:num w:numId="30">
    <w:abstractNumId w:val="14"/>
  </w:num>
  <w:num w:numId="31">
    <w:abstractNumId w:val="12"/>
  </w:num>
  <w:num w:numId="32">
    <w:abstractNumId w:val="12"/>
  </w:num>
  <w:num w:numId="33">
    <w:abstractNumId w:val="12"/>
  </w:num>
  <w:num w:numId="34">
    <w:abstractNumId w:val="12"/>
  </w:num>
  <w:num w:numId="35">
    <w:abstractNumId w:val="1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74DD"/>
    <w:rsid w:val="00007F30"/>
    <w:rsid w:val="0001788B"/>
    <w:rsid w:val="00022530"/>
    <w:rsid w:val="0002633F"/>
    <w:rsid w:val="000367AA"/>
    <w:rsid w:val="00045810"/>
    <w:rsid w:val="00052B6D"/>
    <w:rsid w:val="00067F14"/>
    <w:rsid w:val="00076365"/>
    <w:rsid w:val="00081B97"/>
    <w:rsid w:val="000A2F0A"/>
    <w:rsid w:val="000A39B6"/>
    <w:rsid w:val="000B01AE"/>
    <w:rsid w:val="000B2A1B"/>
    <w:rsid w:val="000C2143"/>
    <w:rsid w:val="000C3B83"/>
    <w:rsid w:val="000D1778"/>
    <w:rsid w:val="000F410F"/>
    <w:rsid w:val="001014EB"/>
    <w:rsid w:val="00102885"/>
    <w:rsid w:val="00121100"/>
    <w:rsid w:val="001238E8"/>
    <w:rsid w:val="00124E0B"/>
    <w:rsid w:val="00130343"/>
    <w:rsid w:val="00131F5D"/>
    <w:rsid w:val="00135417"/>
    <w:rsid w:val="00141BC3"/>
    <w:rsid w:val="001432AF"/>
    <w:rsid w:val="00151636"/>
    <w:rsid w:val="00155BD4"/>
    <w:rsid w:val="00156B0E"/>
    <w:rsid w:val="00167446"/>
    <w:rsid w:val="0017279A"/>
    <w:rsid w:val="00181B52"/>
    <w:rsid w:val="0018507E"/>
    <w:rsid w:val="0019170A"/>
    <w:rsid w:val="001941BE"/>
    <w:rsid w:val="001974A4"/>
    <w:rsid w:val="001A4AFC"/>
    <w:rsid w:val="001A6FE6"/>
    <w:rsid w:val="001A7FB7"/>
    <w:rsid w:val="001C5C56"/>
    <w:rsid w:val="001C7BC5"/>
    <w:rsid w:val="001E0BFE"/>
    <w:rsid w:val="001E2395"/>
    <w:rsid w:val="001E6F63"/>
    <w:rsid w:val="001F49E8"/>
    <w:rsid w:val="00200902"/>
    <w:rsid w:val="00203F3E"/>
    <w:rsid w:val="00214158"/>
    <w:rsid w:val="00221334"/>
    <w:rsid w:val="002328B9"/>
    <w:rsid w:val="002427E0"/>
    <w:rsid w:val="00243D1C"/>
    <w:rsid w:val="002548B2"/>
    <w:rsid w:val="00262591"/>
    <w:rsid w:val="0026502E"/>
    <w:rsid w:val="002759D2"/>
    <w:rsid w:val="00276A29"/>
    <w:rsid w:val="00281820"/>
    <w:rsid w:val="00291041"/>
    <w:rsid w:val="002A3C7C"/>
    <w:rsid w:val="002A5A70"/>
    <w:rsid w:val="002A7C22"/>
    <w:rsid w:val="002B3FCB"/>
    <w:rsid w:val="002B70AC"/>
    <w:rsid w:val="002D2CC5"/>
    <w:rsid w:val="002D6CD3"/>
    <w:rsid w:val="002E6682"/>
    <w:rsid w:val="003122B4"/>
    <w:rsid w:val="00326EFF"/>
    <w:rsid w:val="00336355"/>
    <w:rsid w:val="00337919"/>
    <w:rsid w:val="003402B3"/>
    <w:rsid w:val="00345DC5"/>
    <w:rsid w:val="00352174"/>
    <w:rsid w:val="00355E8A"/>
    <w:rsid w:val="00363819"/>
    <w:rsid w:val="00374AE3"/>
    <w:rsid w:val="00394FF1"/>
    <w:rsid w:val="003A52BA"/>
    <w:rsid w:val="003B56AD"/>
    <w:rsid w:val="003B65FA"/>
    <w:rsid w:val="003D5834"/>
    <w:rsid w:val="003D5CEF"/>
    <w:rsid w:val="003E0945"/>
    <w:rsid w:val="003E6457"/>
    <w:rsid w:val="003F6682"/>
    <w:rsid w:val="00405506"/>
    <w:rsid w:val="00420023"/>
    <w:rsid w:val="00425089"/>
    <w:rsid w:val="00427D7F"/>
    <w:rsid w:val="00430989"/>
    <w:rsid w:val="004324B6"/>
    <w:rsid w:val="00433682"/>
    <w:rsid w:val="0043744D"/>
    <w:rsid w:val="00445086"/>
    <w:rsid w:val="004511F2"/>
    <w:rsid w:val="00486A17"/>
    <w:rsid w:val="004933FA"/>
    <w:rsid w:val="00493F62"/>
    <w:rsid w:val="00494B72"/>
    <w:rsid w:val="00496081"/>
    <w:rsid w:val="004A1348"/>
    <w:rsid w:val="004B243F"/>
    <w:rsid w:val="004B6576"/>
    <w:rsid w:val="004C2B08"/>
    <w:rsid w:val="004D2C7C"/>
    <w:rsid w:val="004D71C4"/>
    <w:rsid w:val="004E52A2"/>
    <w:rsid w:val="004F0AA6"/>
    <w:rsid w:val="00502454"/>
    <w:rsid w:val="0050745E"/>
    <w:rsid w:val="00510063"/>
    <w:rsid w:val="00514A8D"/>
    <w:rsid w:val="005261D0"/>
    <w:rsid w:val="00527E55"/>
    <w:rsid w:val="0054114E"/>
    <w:rsid w:val="0054242B"/>
    <w:rsid w:val="00542F07"/>
    <w:rsid w:val="00543427"/>
    <w:rsid w:val="00550525"/>
    <w:rsid w:val="005549EB"/>
    <w:rsid w:val="00570B62"/>
    <w:rsid w:val="00595BBD"/>
    <w:rsid w:val="0059641E"/>
    <w:rsid w:val="005E1472"/>
    <w:rsid w:val="005F226C"/>
    <w:rsid w:val="00615201"/>
    <w:rsid w:val="006173AC"/>
    <w:rsid w:val="00620514"/>
    <w:rsid w:val="0062100F"/>
    <w:rsid w:val="00626A13"/>
    <w:rsid w:val="00634880"/>
    <w:rsid w:val="006425BA"/>
    <w:rsid w:val="00650B9A"/>
    <w:rsid w:val="00653345"/>
    <w:rsid w:val="00655D74"/>
    <w:rsid w:val="00656F11"/>
    <w:rsid w:val="00676736"/>
    <w:rsid w:val="00684D37"/>
    <w:rsid w:val="00694030"/>
    <w:rsid w:val="006961D6"/>
    <w:rsid w:val="006A175B"/>
    <w:rsid w:val="006A21F0"/>
    <w:rsid w:val="006C63ED"/>
    <w:rsid w:val="006D04CC"/>
    <w:rsid w:val="006D1088"/>
    <w:rsid w:val="006D2A35"/>
    <w:rsid w:val="006F5785"/>
    <w:rsid w:val="007201C5"/>
    <w:rsid w:val="00726103"/>
    <w:rsid w:val="00727F4C"/>
    <w:rsid w:val="00734F6B"/>
    <w:rsid w:val="00736D31"/>
    <w:rsid w:val="0076741C"/>
    <w:rsid w:val="0077741D"/>
    <w:rsid w:val="00781867"/>
    <w:rsid w:val="00787CD1"/>
    <w:rsid w:val="007B2981"/>
    <w:rsid w:val="007D1D3A"/>
    <w:rsid w:val="007E2604"/>
    <w:rsid w:val="007E33D2"/>
    <w:rsid w:val="00814F52"/>
    <w:rsid w:val="0081552D"/>
    <w:rsid w:val="0081568A"/>
    <w:rsid w:val="00834903"/>
    <w:rsid w:val="008352AC"/>
    <w:rsid w:val="00852651"/>
    <w:rsid w:val="008547B3"/>
    <w:rsid w:val="008553F7"/>
    <w:rsid w:val="00864E28"/>
    <w:rsid w:val="008766AD"/>
    <w:rsid w:val="00876A59"/>
    <w:rsid w:val="00881219"/>
    <w:rsid w:val="008860AF"/>
    <w:rsid w:val="00890B37"/>
    <w:rsid w:val="008957B9"/>
    <w:rsid w:val="008A6F4F"/>
    <w:rsid w:val="008B25F2"/>
    <w:rsid w:val="008B59C1"/>
    <w:rsid w:val="008E258C"/>
    <w:rsid w:val="008E4C9B"/>
    <w:rsid w:val="008E6B4E"/>
    <w:rsid w:val="008E7B7C"/>
    <w:rsid w:val="008F1594"/>
    <w:rsid w:val="008F181B"/>
    <w:rsid w:val="008F4B45"/>
    <w:rsid w:val="008F6F34"/>
    <w:rsid w:val="009000AA"/>
    <w:rsid w:val="00907B4A"/>
    <w:rsid w:val="00911FEC"/>
    <w:rsid w:val="009130EA"/>
    <w:rsid w:val="0091706C"/>
    <w:rsid w:val="00925901"/>
    <w:rsid w:val="00942A31"/>
    <w:rsid w:val="009542F2"/>
    <w:rsid w:val="009562F4"/>
    <w:rsid w:val="009616CA"/>
    <w:rsid w:val="00977405"/>
    <w:rsid w:val="009858E2"/>
    <w:rsid w:val="009A6B12"/>
    <w:rsid w:val="009B0901"/>
    <w:rsid w:val="009B32BA"/>
    <w:rsid w:val="009B51E7"/>
    <w:rsid w:val="009B5206"/>
    <w:rsid w:val="009B7859"/>
    <w:rsid w:val="009C742B"/>
    <w:rsid w:val="009D0B98"/>
    <w:rsid w:val="009D70AC"/>
    <w:rsid w:val="009E4A9E"/>
    <w:rsid w:val="009E66EE"/>
    <w:rsid w:val="009E6DE2"/>
    <w:rsid w:val="009F52D4"/>
    <w:rsid w:val="00A0001D"/>
    <w:rsid w:val="00A26321"/>
    <w:rsid w:val="00A3287F"/>
    <w:rsid w:val="00A34384"/>
    <w:rsid w:val="00A37CE3"/>
    <w:rsid w:val="00A51FC5"/>
    <w:rsid w:val="00A5641C"/>
    <w:rsid w:val="00A56676"/>
    <w:rsid w:val="00A60FB7"/>
    <w:rsid w:val="00A64177"/>
    <w:rsid w:val="00A7172E"/>
    <w:rsid w:val="00A8030B"/>
    <w:rsid w:val="00A91196"/>
    <w:rsid w:val="00A93BE3"/>
    <w:rsid w:val="00AA41CD"/>
    <w:rsid w:val="00AA5232"/>
    <w:rsid w:val="00AA69A9"/>
    <w:rsid w:val="00AB3C8A"/>
    <w:rsid w:val="00AB53A4"/>
    <w:rsid w:val="00AE2F7E"/>
    <w:rsid w:val="00AE53A3"/>
    <w:rsid w:val="00AF4E02"/>
    <w:rsid w:val="00AF63CC"/>
    <w:rsid w:val="00B06E28"/>
    <w:rsid w:val="00B15928"/>
    <w:rsid w:val="00B15CE8"/>
    <w:rsid w:val="00B2044B"/>
    <w:rsid w:val="00B23A4C"/>
    <w:rsid w:val="00B25A7A"/>
    <w:rsid w:val="00B31FBA"/>
    <w:rsid w:val="00B378D4"/>
    <w:rsid w:val="00B3793F"/>
    <w:rsid w:val="00B5112C"/>
    <w:rsid w:val="00B542FB"/>
    <w:rsid w:val="00B66C71"/>
    <w:rsid w:val="00B714E8"/>
    <w:rsid w:val="00B83E3D"/>
    <w:rsid w:val="00B90DB5"/>
    <w:rsid w:val="00BA0109"/>
    <w:rsid w:val="00BA7CA8"/>
    <w:rsid w:val="00BB11D8"/>
    <w:rsid w:val="00BB25DE"/>
    <w:rsid w:val="00BC50C1"/>
    <w:rsid w:val="00BC56E0"/>
    <w:rsid w:val="00BD1C20"/>
    <w:rsid w:val="00BD2649"/>
    <w:rsid w:val="00BE2018"/>
    <w:rsid w:val="00BE505F"/>
    <w:rsid w:val="00BE53A4"/>
    <w:rsid w:val="00BF00A9"/>
    <w:rsid w:val="00BF426F"/>
    <w:rsid w:val="00C0126E"/>
    <w:rsid w:val="00C02398"/>
    <w:rsid w:val="00C11326"/>
    <w:rsid w:val="00C131D7"/>
    <w:rsid w:val="00C13ABA"/>
    <w:rsid w:val="00C341F4"/>
    <w:rsid w:val="00C4491F"/>
    <w:rsid w:val="00C61A31"/>
    <w:rsid w:val="00C66700"/>
    <w:rsid w:val="00C71010"/>
    <w:rsid w:val="00CA008C"/>
    <w:rsid w:val="00CA5F76"/>
    <w:rsid w:val="00CC39C8"/>
    <w:rsid w:val="00CE00CA"/>
    <w:rsid w:val="00CE2902"/>
    <w:rsid w:val="00CE31A7"/>
    <w:rsid w:val="00CF45CC"/>
    <w:rsid w:val="00D11EDB"/>
    <w:rsid w:val="00D16EF3"/>
    <w:rsid w:val="00D3244E"/>
    <w:rsid w:val="00D3629F"/>
    <w:rsid w:val="00D36F35"/>
    <w:rsid w:val="00D37294"/>
    <w:rsid w:val="00D3741F"/>
    <w:rsid w:val="00D422E5"/>
    <w:rsid w:val="00D51364"/>
    <w:rsid w:val="00D62923"/>
    <w:rsid w:val="00D6302E"/>
    <w:rsid w:val="00D67E9A"/>
    <w:rsid w:val="00D76659"/>
    <w:rsid w:val="00DA1452"/>
    <w:rsid w:val="00DA50D6"/>
    <w:rsid w:val="00DA58C9"/>
    <w:rsid w:val="00DB0FC9"/>
    <w:rsid w:val="00DB54A4"/>
    <w:rsid w:val="00DC127A"/>
    <w:rsid w:val="00DC356C"/>
    <w:rsid w:val="00DE22E2"/>
    <w:rsid w:val="00DF7606"/>
    <w:rsid w:val="00DF7C32"/>
    <w:rsid w:val="00E15B38"/>
    <w:rsid w:val="00E33BA7"/>
    <w:rsid w:val="00E34292"/>
    <w:rsid w:val="00E37DD1"/>
    <w:rsid w:val="00E43F82"/>
    <w:rsid w:val="00E548A7"/>
    <w:rsid w:val="00E7403A"/>
    <w:rsid w:val="00E7460D"/>
    <w:rsid w:val="00EA2CDC"/>
    <w:rsid w:val="00EC2DBE"/>
    <w:rsid w:val="00ED1055"/>
    <w:rsid w:val="00ED2B70"/>
    <w:rsid w:val="00ED404B"/>
    <w:rsid w:val="00ED60EE"/>
    <w:rsid w:val="00F074CE"/>
    <w:rsid w:val="00F07E89"/>
    <w:rsid w:val="00F32D17"/>
    <w:rsid w:val="00F33D07"/>
    <w:rsid w:val="00F50491"/>
    <w:rsid w:val="00F50994"/>
    <w:rsid w:val="00F74AD4"/>
    <w:rsid w:val="00F74DFC"/>
    <w:rsid w:val="00F93F71"/>
    <w:rsid w:val="00FB07E4"/>
    <w:rsid w:val="00FB3F22"/>
    <w:rsid w:val="00FB4DEF"/>
    <w:rsid w:val="00FC5DCA"/>
    <w:rsid w:val="00FC690D"/>
    <w:rsid w:val="00FD1E77"/>
    <w:rsid w:val="00FE50B6"/>
    <w:rsid w:val="00FF2057"/>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paragraph" w:styleId="Heading3">
    <w:name w:val="heading 3"/>
    <w:next w:val="Normal"/>
    <w:link w:val="Heading3Char"/>
    <w:qFormat/>
    <w:rsid w:val="00007F30"/>
    <w:pPr>
      <w:keepNext/>
      <w:spacing w:before="180" w:after="60" w:line="240" w:lineRule="auto"/>
      <w:outlineLvl w:val="2"/>
    </w:pPr>
    <w:rPr>
      <w:rFonts w:ascii="Arial" w:eastAsia="Times New Roman" w:hAnsi="Arial" w:cs="Arial"/>
      <w:b/>
      <w:bCs/>
      <w:color w:val="358189"/>
      <w:sz w:val="32"/>
      <w:szCs w:val="26"/>
    </w:rPr>
  </w:style>
  <w:style w:type="paragraph" w:styleId="Heading4">
    <w:name w:val="heading 4"/>
    <w:basedOn w:val="Normal"/>
    <w:next w:val="Normal"/>
    <w:link w:val="Heading4Char"/>
    <w:uiPriority w:val="9"/>
    <w:unhideWhenUsed/>
    <w:qFormat/>
    <w:rsid w:val="00394FF1"/>
    <w:pPr>
      <w:keepNext/>
      <w:keepLines/>
      <w:spacing w:before="40" w:after="0"/>
      <w:outlineLvl w:val="3"/>
    </w:pPr>
    <w:rPr>
      <w:rFonts w:asciiTheme="majorHAnsi" w:eastAsiaTheme="majorEastAsia" w:hAnsiTheme="majorHAnsi" w:cstheme="majorBidi"/>
      <w:i/>
      <w:iCs/>
      <w:color w:val="004A3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qFormat/>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qFormat/>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qFormat/>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UnresolvedMention">
    <w:name w:val="Unresolved Mention"/>
    <w:basedOn w:val="DefaultParagraphFont"/>
    <w:uiPriority w:val="99"/>
    <w:semiHidden/>
    <w:unhideWhenUsed/>
    <w:rsid w:val="00E548A7"/>
    <w:rPr>
      <w:color w:val="605E5C"/>
      <w:shd w:val="clear" w:color="auto" w:fill="E1DFDD"/>
    </w:rPr>
  </w:style>
  <w:style w:type="table" w:styleId="TableGrid">
    <w:name w:val="Table Grid"/>
    <w:basedOn w:val="TableNormal"/>
    <w:uiPriority w:val="39"/>
    <w:rsid w:val="00A56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342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5024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rsid w:val="00007F30"/>
    <w:rPr>
      <w:rFonts w:ascii="Arial" w:eastAsia="Times New Roman" w:hAnsi="Arial" w:cs="Arial"/>
      <w:b/>
      <w:bCs/>
      <w:color w:val="358189"/>
      <w:sz w:val="32"/>
      <w:szCs w:val="26"/>
    </w:rPr>
  </w:style>
  <w:style w:type="character" w:customStyle="1" w:styleId="Heading4Char">
    <w:name w:val="Heading 4 Char"/>
    <w:basedOn w:val="DefaultParagraphFont"/>
    <w:link w:val="Heading4"/>
    <w:uiPriority w:val="9"/>
    <w:rsid w:val="00394FF1"/>
    <w:rPr>
      <w:rFonts w:asciiTheme="majorHAnsi" w:eastAsiaTheme="majorEastAsia" w:hAnsiTheme="majorHAnsi" w:cstheme="majorBidi"/>
      <w:i/>
      <w:iCs/>
      <w:color w:val="004A30" w:themeColor="accent1" w:themeShade="BF"/>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30122">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97884564">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alth.gov.au/health-topics/diagnostic-imaging/what-were-doing-about-diagnostic-imaging" TargetMode="External"/><Relationship Id="rId18" Type="http://schemas.openxmlformats.org/officeDocument/2006/relationships/hyperlink" Target="https://www.servicesaustralia.gov.au/health-professionals?context=60090" TargetMode="External"/><Relationship Id="rId26" Type="http://schemas.openxmlformats.org/officeDocument/2006/relationships/hyperlink" Target="https://www.legislation.gov.au/Details/F2022C00948" TargetMode="External"/><Relationship Id="rId3" Type="http://schemas.openxmlformats.org/officeDocument/2006/relationships/settings" Target="settings.xml"/><Relationship Id="rId21" Type="http://schemas.openxmlformats.org/officeDocument/2006/relationships/hyperlink" Target="https://www.legislation.gov.au/Details/F2022C00807" TargetMode="External"/><Relationship Id="rId7" Type="http://schemas.openxmlformats.org/officeDocument/2006/relationships/header" Target="header1.xml"/><Relationship Id="rId12" Type="http://schemas.openxmlformats.org/officeDocument/2006/relationships/hyperlink" Target="http://www.mbsonline.gov.au" TargetMode="External"/><Relationship Id="rId17" Type="http://schemas.openxmlformats.org/officeDocument/2006/relationships/hyperlink" Target="https://www.servicesaustralia.gov.au/organisations/health-professionals/news/all" TargetMode="External"/><Relationship Id="rId25" Type="http://schemas.openxmlformats.org/officeDocument/2006/relationships/hyperlink" Target="https://www.safetyandquality.gov.au/standards/diagnostic-imaging/diagnostic-imaging-accreditation-scheme" TargetMode="External"/><Relationship Id="rId2" Type="http://schemas.openxmlformats.org/officeDocument/2006/relationships/styles" Target="styles.xml"/><Relationship Id="rId16" Type="http://schemas.openxmlformats.org/officeDocument/2006/relationships/hyperlink" Target="mailto:askMBS@health.gov.au" TargetMode="External"/><Relationship Id="rId20" Type="http://schemas.openxmlformats.org/officeDocument/2006/relationships/hyperlink" Target="https://www.health.gov.au/resources/apps-and-tools/health-workforce-locator" TargetMode="External"/><Relationship Id="rId29" Type="http://schemas.openxmlformats.org/officeDocument/2006/relationships/hyperlink" Target="https://www.legislation.gov.au/Details/F2022C009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24" Type="http://schemas.openxmlformats.org/officeDocument/2006/relationships/hyperlink" Target="https://www.legislation.gov.au/Details/C2022C0017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bsonline.gov.au/" TargetMode="External"/><Relationship Id="rId23" Type="http://schemas.openxmlformats.org/officeDocument/2006/relationships/hyperlink" Target="https://www.health.gov.au/resources/publications/modified-monash-model-fact-sheet" TargetMode="External"/><Relationship Id="rId28" Type="http://schemas.openxmlformats.org/officeDocument/2006/relationships/hyperlink" Target="https://www.legislation.gov.au/Details/F2022C00948" TargetMode="External"/><Relationship Id="rId10" Type="http://schemas.openxmlformats.org/officeDocument/2006/relationships/hyperlink" Target="https://www.health.gov.au/resources/apps-and-tools/health-workforce-locator" TargetMode="External"/><Relationship Id="rId19" Type="http://schemas.openxmlformats.org/officeDocument/2006/relationships/hyperlink" Target="http://www.mbsonline.gov.au/internet/mbsonline/publishing.nsf/Content/download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au/Details/F2022C00948" TargetMode="External"/><Relationship Id="rId14" Type="http://schemas.openxmlformats.org/officeDocument/2006/relationships/hyperlink" Target="http://www.mbsonline.gov.au/" TargetMode="External"/><Relationship Id="rId22" Type="http://schemas.openxmlformats.org/officeDocument/2006/relationships/hyperlink" Target="https://www.legislation.gov.au/Details/F2022C00948" TargetMode="External"/><Relationship Id="rId27" Type="http://schemas.openxmlformats.org/officeDocument/2006/relationships/hyperlink" Target="https://www.legislation.gov.au/Details/C2022C00174" TargetMode="External"/><Relationship Id="rId30" Type="http://schemas.openxmlformats.org/officeDocument/2006/relationships/hyperlink" Target="https://www.legislation.gov.au/Details/F2022C0094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2022-10-07T02:03:00Z</dcterms:created>
  <dcterms:modified xsi:type="dcterms:W3CDTF">2022-10-20T22:31:00Z</dcterms:modified>
</cp:coreProperties>
</file>