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B8856" w14:textId="3C473570" w:rsidR="00AB53A4" w:rsidRPr="00E50FD3" w:rsidRDefault="00214796" w:rsidP="00F605E6">
      <w:pPr>
        <w:pStyle w:val="Heading1"/>
        <w:spacing w:before="120"/>
        <w:rPr>
          <w:rFonts w:asciiTheme="minorHAnsi" w:hAnsiTheme="minorHAnsi" w:cstheme="minorHAnsi"/>
          <w:sz w:val="48"/>
          <w:szCs w:val="48"/>
        </w:rPr>
      </w:pPr>
      <w:r w:rsidRPr="00E50FD3">
        <w:rPr>
          <w:rFonts w:asciiTheme="minorHAnsi" w:hAnsiTheme="minorHAnsi" w:cstheme="minorHAnsi"/>
          <w:sz w:val="48"/>
          <w:szCs w:val="48"/>
        </w:rPr>
        <w:t xml:space="preserve">Continuing </w:t>
      </w:r>
      <w:r w:rsidR="0015621C" w:rsidRPr="00E50FD3">
        <w:rPr>
          <w:rFonts w:asciiTheme="minorHAnsi" w:hAnsiTheme="minorHAnsi" w:cstheme="minorHAnsi"/>
          <w:sz w:val="48"/>
          <w:szCs w:val="48"/>
        </w:rPr>
        <w:t>MBS Telehealth Services</w:t>
      </w:r>
    </w:p>
    <w:p w14:paraId="3A6A3424" w14:textId="77777777" w:rsidR="0025410F" w:rsidRPr="00E50FD3" w:rsidRDefault="0025410F" w:rsidP="0025410F">
      <w:pPr>
        <w:pStyle w:val="Heading1"/>
        <w:spacing w:before="120"/>
        <w:rPr>
          <w:rFonts w:asciiTheme="minorHAnsi" w:hAnsiTheme="minorHAnsi" w:cstheme="minorHAnsi"/>
          <w:sz w:val="32"/>
          <w:szCs w:val="48"/>
        </w:rPr>
      </w:pPr>
      <w:bookmarkStart w:id="0" w:name="_Hlk4568006"/>
      <w:r w:rsidRPr="00E50FD3">
        <w:rPr>
          <w:rFonts w:asciiTheme="minorHAnsi" w:hAnsiTheme="minorHAnsi" w:cstheme="minorHAnsi"/>
          <w:sz w:val="32"/>
          <w:szCs w:val="48"/>
        </w:rPr>
        <w:t>Mental Health Services</w:t>
      </w:r>
    </w:p>
    <w:bookmarkEnd w:id="0"/>
    <w:p w14:paraId="494589E1" w14:textId="6E1E97A8" w:rsidR="00D02F6F" w:rsidRPr="00E50FD3" w:rsidRDefault="00D02F6F" w:rsidP="00D02F6F">
      <w:pPr>
        <w:rPr>
          <w:rFonts w:asciiTheme="minorHAnsi" w:hAnsiTheme="minorHAnsi" w:cstheme="minorHAnsi"/>
          <w:color w:val="001A70" w:themeColor="text2"/>
        </w:rPr>
      </w:pPr>
      <w:r w:rsidRPr="00E50FD3">
        <w:rPr>
          <w:rFonts w:asciiTheme="minorHAnsi" w:hAnsiTheme="minorHAnsi" w:cstheme="minorHAnsi"/>
          <w:color w:val="001A70" w:themeColor="text2"/>
        </w:rPr>
        <w:t xml:space="preserve">Last updated: </w:t>
      </w:r>
      <w:r w:rsidR="00720100">
        <w:rPr>
          <w:rFonts w:asciiTheme="minorHAnsi" w:hAnsiTheme="minorHAnsi" w:cstheme="minorHAnsi"/>
          <w:color w:val="001A70" w:themeColor="text2"/>
        </w:rPr>
        <w:t>2</w:t>
      </w:r>
      <w:r w:rsidR="00841F9B">
        <w:rPr>
          <w:rFonts w:asciiTheme="minorHAnsi" w:hAnsiTheme="minorHAnsi" w:cstheme="minorHAnsi"/>
          <w:color w:val="001A70" w:themeColor="text2"/>
        </w:rPr>
        <w:t>4</w:t>
      </w:r>
      <w:r w:rsidR="00720100">
        <w:rPr>
          <w:rFonts w:asciiTheme="minorHAnsi" w:hAnsiTheme="minorHAnsi" w:cstheme="minorHAnsi"/>
          <w:color w:val="001A70" w:themeColor="text2"/>
        </w:rPr>
        <w:t xml:space="preserve"> January 2022</w:t>
      </w:r>
    </w:p>
    <w:p w14:paraId="1D107D40" w14:textId="77777777" w:rsidR="00594EA4" w:rsidRPr="00E50FD3" w:rsidRDefault="00214796" w:rsidP="0091390F">
      <w:pPr>
        <w:pStyle w:val="ListParagraph"/>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MBS telehealth </w:t>
      </w:r>
      <w:r w:rsidR="00B26BAF" w:rsidRPr="00E50FD3">
        <w:rPr>
          <w:rFonts w:asciiTheme="minorHAnsi" w:hAnsiTheme="minorHAnsi" w:cstheme="minorHAnsi"/>
          <w:color w:val="001A70" w:themeColor="text2"/>
          <w:szCs w:val="20"/>
        </w:rPr>
        <w:t xml:space="preserve">services </w:t>
      </w:r>
      <w:r w:rsidRPr="00E50FD3">
        <w:rPr>
          <w:rFonts w:asciiTheme="minorHAnsi" w:hAnsiTheme="minorHAnsi" w:cstheme="minorHAnsi"/>
          <w:color w:val="001A70" w:themeColor="text2"/>
          <w:szCs w:val="20"/>
        </w:rPr>
        <w:t>introduced on a temporary basis in response to the COVID-19 pandemic will now be permanent. Telehealth services provided by GPs, medical practitioners, nurse practitioners, participating midwives, allied health providers and dental practitioners in the practice of oral and maxillofacial surgery services will continue</w:t>
      </w:r>
      <w:r w:rsidR="00594EA4" w:rsidRPr="00E50FD3">
        <w:rPr>
          <w:rFonts w:asciiTheme="minorHAnsi" w:hAnsiTheme="minorHAnsi" w:cstheme="minorHAnsi"/>
          <w:color w:val="001A70" w:themeColor="text2"/>
          <w:szCs w:val="20"/>
        </w:rPr>
        <w:t xml:space="preserve">. </w:t>
      </w:r>
    </w:p>
    <w:p w14:paraId="69A8CF26" w14:textId="4D1AED5A" w:rsidR="0091390F" w:rsidRPr="00E50FD3" w:rsidRDefault="0091390F" w:rsidP="0091390F">
      <w:pPr>
        <w:pStyle w:val="ListParagraph"/>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A service may only be provided by telehealth where it is safe and clinically appropriate to do so.</w:t>
      </w:r>
    </w:p>
    <w:p w14:paraId="2B269D00" w14:textId="0F47222D" w:rsidR="00597CAF" w:rsidRPr="00E50FD3" w:rsidRDefault="00597CAF" w:rsidP="00597CAF">
      <w:pPr>
        <w:pStyle w:val="ListParagraph"/>
        <w:numPr>
          <w:ilvl w:val="0"/>
          <w:numId w:val="1"/>
        </w:numPr>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MBS telehealth items </w:t>
      </w:r>
      <w:r w:rsidR="00191D83" w:rsidRPr="00E50FD3">
        <w:rPr>
          <w:rFonts w:asciiTheme="minorHAnsi" w:hAnsiTheme="minorHAnsi" w:cstheme="minorHAnsi"/>
          <w:color w:val="001A70" w:themeColor="text2"/>
          <w:szCs w:val="20"/>
        </w:rPr>
        <w:t xml:space="preserve">are </w:t>
      </w:r>
      <w:r w:rsidR="00F2181D" w:rsidRPr="00E50FD3">
        <w:rPr>
          <w:rFonts w:asciiTheme="minorHAnsi" w:hAnsiTheme="minorHAnsi" w:cstheme="minorHAnsi"/>
          <w:color w:val="001A70" w:themeColor="text2"/>
          <w:szCs w:val="20"/>
        </w:rPr>
        <w:t xml:space="preserve">only </w:t>
      </w:r>
      <w:r w:rsidR="00191D83" w:rsidRPr="00E50FD3">
        <w:rPr>
          <w:rFonts w:asciiTheme="minorHAnsi" w:hAnsiTheme="minorHAnsi" w:cstheme="minorHAnsi"/>
          <w:color w:val="001A70" w:themeColor="text2"/>
          <w:szCs w:val="20"/>
        </w:rPr>
        <w:t xml:space="preserve">for </w:t>
      </w:r>
      <w:r w:rsidR="00491254" w:rsidRPr="00E50FD3">
        <w:rPr>
          <w:rFonts w:asciiTheme="minorHAnsi" w:hAnsiTheme="minorHAnsi" w:cstheme="minorHAnsi"/>
          <w:color w:val="001A70" w:themeColor="text2"/>
          <w:szCs w:val="20"/>
        </w:rPr>
        <w:t>out-of-hospital</w:t>
      </w:r>
      <w:r w:rsidR="00191D83" w:rsidRPr="00E50FD3">
        <w:rPr>
          <w:rFonts w:asciiTheme="minorHAnsi" w:hAnsiTheme="minorHAnsi" w:cstheme="minorHAnsi"/>
          <w:color w:val="001A70" w:themeColor="text2"/>
          <w:szCs w:val="20"/>
        </w:rPr>
        <w:t xml:space="preserve"> patients</w:t>
      </w:r>
      <w:r w:rsidRPr="00E50FD3">
        <w:rPr>
          <w:rFonts w:asciiTheme="minorHAnsi" w:hAnsiTheme="minorHAnsi" w:cstheme="minorHAnsi"/>
          <w:color w:val="001A70" w:themeColor="text2"/>
          <w:szCs w:val="20"/>
        </w:rPr>
        <w:t xml:space="preserve">. </w:t>
      </w:r>
    </w:p>
    <w:p w14:paraId="53AAB343" w14:textId="306E12B1" w:rsidR="00405F3E" w:rsidRPr="00E50FD3" w:rsidRDefault="000637AF" w:rsidP="00E50FD3">
      <w:pPr>
        <w:pStyle w:val="ListParagraph"/>
        <w:numPr>
          <w:ilvl w:val="0"/>
          <w:numId w:val="1"/>
        </w:numPr>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The </w:t>
      </w:r>
      <w:r w:rsidR="007679FF" w:rsidRPr="00E50FD3">
        <w:rPr>
          <w:rFonts w:asciiTheme="minorHAnsi" w:hAnsiTheme="minorHAnsi" w:cstheme="minorHAnsi"/>
          <w:color w:val="001A70" w:themeColor="text2"/>
          <w:szCs w:val="20"/>
        </w:rPr>
        <w:t xml:space="preserve">10 additional </w:t>
      </w:r>
      <w:r w:rsidRPr="00E50FD3">
        <w:rPr>
          <w:rFonts w:asciiTheme="minorHAnsi" w:hAnsiTheme="minorHAnsi" w:cstheme="minorHAnsi"/>
          <w:color w:val="001A70" w:themeColor="text2"/>
          <w:szCs w:val="20"/>
        </w:rPr>
        <w:t>MBS subsidised mental health support services, including telehealth services,</w:t>
      </w:r>
      <w:r w:rsidR="0073552A" w:rsidRPr="00E50FD3">
        <w:rPr>
          <w:rFonts w:asciiTheme="minorHAnsi" w:hAnsiTheme="minorHAnsi" w:cstheme="minorHAnsi"/>
          <w:color w:val="001A70" w:themeColor="text2"/>
          <w:szCs w:val="20"/>
        </w:rPr>
        <w:t xml:space="preserve"> </w:t>
      </w:r>
      <w:r w:rsidR="006A66B5" w:rsidRPr="00E50FD3">
        <w:rPr>
          <w:rFonts w:asciiTheme="minorHAnsi" w:hAnsiTheme="minorHAnsi" w:cstheme="minorHAnsi"/>
          <w:color w:val="001A70" w:themeColor="text2"/>
          <w:szCs w:val="20"/>
        </w:rPr>
        <w:t xml:space="preserve">made </w:t>
      </w:r>
      <w:r w:rsidRPr="00E50FD3">
        <w:rPr>
          <w:rFonts w:asciiTheme="minorHAnsi" w:hAnsiTheme="minorHAnsi" w:cstheme="minorHAnsi"/>
          <w:color w:val="001A70" w:themeColor="text2"/>
          <w:szCs w:val="20"/>
        </w:rPr>
        <w:t xml:space="preserve">available through the COVID-19 pandemic </w:t>
      </w:r>
      <w:r w:rsidR="0073552A" w:rsidRPr="00E50FD3">
        <w:rPr>
          <w:rFonts w:asciiTheme="minorHAnsi" w:hAnsiTheme="minorHAnsi" w:cstheme="minorHAnsi"/>
          <w:color w:val="001A70" w:themeColor="text2"/>
          <w:szCs w:val="20"/>
        </w:rPr>
        <w:t xml:space="preserve">response </w:t>
      </w:r>
      <w:r w:rsidRPr="00E50FD3">
        <w:rPr>
          <w:rFonts w:asciiTheme="minorHAnsi" w:hAnsiTheme="minorHAnsi" w:cstheme="minorHAnsi"/>
          <w:color w:val="001A70" w:themeColor="text2"/>
          <w:szCs w:val="20"/>
        </w:rPr>
        <w:t>will be extended to December 2022.</w:t>
      </w:r>
    </w:p>
    <w:p w14:paraId="466C3DA4" w14:textId="55CED651" w:rsidR="00CE4D0E" w:rsidRPr="00E50FD3" w:rsidRDefault="001F2D5C" w:rsidP="00E50FD3">
      <w:pPr>
        <w:pStyle w:val="ListParagraph"/>
        <w:rPr>
          <w:rFonts w:asciiTheme="minorHAnsi" w:hAnsiTheme="minorHAnsi" w:cstheme="minorHAnsi"/>
          <w:color w:val="001A70" w:themeColor="text2"/>
          <w:szCs w:val="20"/>
        </w:rPr>
        <w:sectPr w:rsidR="00CE4D0E" w:rsidRPr="00E50FD3" w:rsidSect="00F50994">
          <w:headerReference w:type="default" r:id="rId8"/>
          <w:footerReference w:type="default" r:id="rId9"/>
          <w:type w:val="continuous"/>
          <w:pgSz w:w="11906" w:h="16838"/>
          <w:pgMar w:top="3261" w:right="720" w:bottom="720" w:left="720" w:header="708" w:footer="708" w:gutter="0"/>
          <w:cols w:space="708"/>
          <w:docGrid w:linePitch="360"/>
        </w:sectPr>
      </w:pPr>
      <w:r w:rsidRPr="00E50FD3">
        <w:rPr>
          <w:rFonts w:asciiTheme="minorHAnsi" w:hAnsiTheme="minorHAnsi" w:cstheme="minorHAnsi"/>
          <w:color w:val="001A70" w:themeColor="text2"/>
          <w:szCs w:val="20"/>
        </w:rPr>
        <w:t>Providers are expected to obtain informed financial consent from patients prior to prov</w:t>
      </w:r>
      <w:r w:rsidR="002E4B12" w:rsidRPr="00E50FD3">
        <w:rPr>
          <w:rFonts w:asciiTheme="minorHAnsi" w:hAnsiTheme="minorHAnsi" w:cstheme="minorHAnsi"/>
          <w:color w:val="001A70" w:themeColor="text2"/>
          <w:szCs w:val="20"/>
        </w:rPr>
        <w:t>i</w:t>
      </w:r>
      <w:r w:rsidRPr="00E50FD3">
        <w:rPr>
          <w:rFonts w:asciiTheme="minorHAnsi" w:hAnsiTheme="minorHAnsi" w:cstheme="minorHAnsi"/>
          <w:color w:val="001A70" w:themeColor="text2"/>
          <w:szCs w:val="20"/>
        </w:rPr>
        <w:t>ding the service; providing details regarding their fees, including any out-of-pocket costs.</w:t>
      </w:r>
      <w:r w:rsidR="00071859">
        <w:rPr>
          <w:rStyle w:val="BookTitle"/>
          <w:rFonts w:cstheme="minorHAnsi"/>
          <w:color w:val="001A70" w:themeColor="text2"/>
          <w:sz w:val="20"/>
          <w:szCs w:val="20"/>
        </w:rPr>
        <w:pict w14:anchorId="6FD5AEB3">
          <v:rect id="_x0000_i1026" style="width:500.25pt;height:1.35pt" o:hrpct="990" o:hralign="center" o:hrstd="t" o:hr="t" fillcolor="#a0a0a0" stroked="f"/>
        </w:pict>
      </w:r>
    </w:p>
    <w:p w14:paraId="41859658" w14:textId="77777777" w:rsidR="00F074CE" w:rsidRPr="00E50FD3" w:rsidRDefault="00F074CE" w:rsidP="00C04342">
      <w:pPr>
        <w:pStyle w:val="Heading2"/>
        <w:rPr>
          <w:rFonts w:asciiTheme="minorHAnsi" w:hAnsiTheme="minorHAnsi" w:cstheme="minorHAnsi"/>
        </w:rPr>
      </w:pPr>
      <w:r w:rsidRPr="00E50FD3">
        <w:rPr>
          <w:rFonts w:asciiTheme="minorHAnsi" w:hAnsiTheme="minorHAnsi" w:cstheme="minorHAnsi"/>
        </w:rPr>
        <w:t>What are the changes</w:t>
      </w:r>
      <w:r w:rsidR="002A3C7C" w:rsidRPr="00E50FD3">
        <w:rPr>
          <w:rFonts w:asciiTheme="minorHAnsi" w:hAnsiTheme="minorHAnsi" w:cstheme="minorHAnsi"/>
        </w:rPr>
        <w:t>?</w:t>
      </w:r>
    </w:p>
    <w:p w14:paraId="4A533BFF" w14:textId="3A5A8957" w:rsidR="00BD1C20" w:rsidRPr="00E50FD3" w:rsidRDefault="00214796" w:rsidP="00BD55AD">
      <w:pPr>
        <w:spacing w:after="120" w:line="276" w:lineRule="auto"/>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From 1 January 2022 the COVID-19 mental health telehealth services introduced in </w:t>
      </w:r>
      <w:r w:rsidR="007B6513" w:rsidRPr="00E50FD3">
        <w:rPr>
          <w:rFonts w:asciiTheme="minorHAnsi" w:hAnsiTheme="minorHAnsi" w:cstheme="minorHAnsi"/>
          <w:color w:val="001A70" w:themeColor="text2"/>
          <w:szCs w:val="20"/>
        </w:rPr>
        <w:t xml:space="preserve">response to the pandemic </w:t>
      </w:r>
      <w:r w:rsidRPr="00E50FD3">
        <w:rPr>
          <w:rFonts w:asciiTheme="minorHAnsi" w:hAnsiTheme="minorHAnsi" w:cstheme="minorHAnsi"/>
          <w:color w:val="001A70" w:themeColor="text2"/>
          <w:szCs w:val="20"/>
        </w:rPr>
        <w:t>will continue to be available</w:t>
      </w:r>
      <w:r w:rsidR="007B6513" w:rsidRPr="00E50FD3">
        <w:rPr>
          <w:rFonts w:asciiTheme="minorHAnsi" w:hAnsiTheme="minorHAnsi" w:cstheme="minorHAnsi"/>
          <w:color w:val="001A70" w:themeColor="text2"/>
          <w:szCs w:val="20"/>
        </w:rPr>
        <w:t>, t</w:t>
      </w:r>
      <w:r w:rsidRPr="00E50FD3">
        <w:rPr>
          <w:rFonts w:asciiTheme="minorHAnsi" w:hAnsiTheme="minorHAnsi" w:cstheme="minorHAnsi"/>
          <w:color w:val="001A70" w:themeColor="text2"/>
          <w:szCs w:val="20"/>
        </w:rPr>
        <w:t>his will include:</w:t>
      </w:r>
      <w:r w:rsidR="003A06B7" w:rsidRPr="00E50FD3">
        <w:rPr>
          <w:rFonts w:asciiTheme="minorHAnsi" w:hAnsiTheme="minorHAnsi" w:cstheme="minorHAnsi"/>
          <w:color w:val="001A70" w:themeColor="text2"/>
          <w:szCs w:val="20"/>
        </w:rPr>
        <w:t xml:space="preserve"> </w:t>
      </w:r>
    </w:p>
    <w:p w14:paraId="622851AF" w14:textId="23C46612" w:rsidR="00240D83" w:rsidRPr="00E50FD3" w:rsidRDefault="00240D83" w:rsidP="00240D83">
      <w:pPr>
        <w:pStyle w:val="ListParagraph"/>
        <w:numPr>
          <w:ilvl w:val="0"/>
          <w:numId w:val="20"/>
        </w:numPr>
        <w:spacing w:after="120" w:line="276" w:lineRule="auto"/>
        <w:rPr>
          <w:rFonts w:asciiTheme="minorHAnsi" w:hAnsiTheme="minorHAnsi" w:cstheme="minorHAnsi"/>
          <w:color w:val="001A70" w:themeColor="text2"/>
          <w:szCs w:val="20"/>
        </w:rPr>
      </w:pPr>
      <w:proofErr w:type="gramStart"/>
      <w:r w:rsidRPr="00E50FD3">
        <w:rPr>
          <w:rFonts w:asciiTheme="minorHAnsi" w:hAnsiTheme="minorHAnsi" w:cstheme="minorHAnsi"/>
          <w:color w:val="001A70" w:themeColor="text2"/>
          <w:szCs w:val="20"/>
        </w:rPr>
        <w:t>4  psychological</w:t>
      </w:r>
      <w:proofErr w:type="gramEnd"/>
      <w:r w:rsidRPr="00E50FD3">
        <w:rPr>
          <w:rFonts w:asciiTheme="minorHAnsi" w:hAnsiTheme="minorHAnsi" w:cstheme="minorHAnsi"/>
          <w:color w:val="001A70" w:themeColor="text2"/>
          <w:szCs w:val="20"/>
        </w:rPr>
        <w:t xml:space="preserve"> therapy items for clinical psychologist services; and</w:t>
      </w:r>
    </w:p>
    <w:p w14:paraId="3FD2874F" w14:textId="2A3AE6F0" w:rsidR="00240D83" w:rsidRPr="00E50FD3" w:rsidRDefault="00E50FD3" w:rsidP="00240D83">
      <w:pPr>
        <w:pStyle w:val="ListParagraph"/>
        <w:numPr>
          <w:ilvl w:val="0"/>
          <w:numId w:val="20"/>
        </w:numPr>
        <w:spacing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szCs w:val="20"/>
        </w:rPr>
        <w:t>20 Focused</w:t>
      </w:r>
      <w:r w:rsidR="00240D83" w:rsidRPr="00E50FD3">
        <w:rPr>
          <w:rFonts w:asciiTheme="minorHAnsi" w:hAnsiTheme="minorHAnsi" w:cstheme="minorHAnsi"/>
          <w:color w:val="001A70" w:themeColor="text2"/>
          <w:szCs w:val="20"/>
        </w:rPr>
        <w:t xml:space="preserve"> Psychological Strategies items for services provided by a psychologist, GP, non-specialist medical practitioner, occupational </w:t>
      </w:r>
      <w:proofErr w:type="gramStart"/>
      <w:r w:rsidR="00240D83" w:rsidRPr="00E50FD3">
        <w:rPr>
          <w:rFonts w:asciiTheme="minorHAnsi" w:hAnsiTheme="minorHAnsi" w:cstheme="minorHAnsi"/>
          <w:color w:val="001A70" w:themeColor="text2"/>
          <w:szCs w:val="20"/>
        </w:rPr>
        <w:t>therapist</w:t>
      </w:r>
      <w:proofErr w:type="gramEnd"/>
      <w:r w:rsidR="00240D83" w:rsidRPr="00E50FD3">
        <w:rPr>
          <w:rFonts w:asciiTheme="minorHAnsi" w:hAnsiTheme="minorHAnsi" w:cstheme="minorHAnsi"/>
          <w:color w:val="001A70" w:themeColor="text2"/>
          <w:szCs w:val="20"/>
        </w:rPr>
        <w:t xml:space="preserve"> or social worker</w:t>
      </w:r>
      <w:r w:rsidR="00240D83" w:rsidRPr="00E50FD3">
        <w:rPr>
          <w:rFonts w:asciiTheme="minorHAnsi" w:hAnsiTheme="minorHAnsi" w:cstheme="minorHAnsi"/>
          <w:color w:val="001A70" w:themeColor="text2"/>
        </w:rPr>
        <w:t xml:space="preserve">. </w:t>
      </w:r>
    </w:p>
    <w:p w14:paraId="259A5252" w14:textId="0FF66642" w:rsidR="00673583" w:rsidRPr="00E50FD3" w:rsidRDefault="00ED316F" w:rsidP="00594EA4">
      <w:pPr>
        <w:spacing w:after="120" w:line="276" w:lineRule="auto"/>
        <w:rPr>
          <w:rFonts w:asciiTheme="minorHAnsi" w:hAnsiTheme="minorHAnsi" w:cstheme="minorHAnsi"/>
          <w:color w:val="001A70" w:themeColor="text2"/>
          <w:szCs w:val="20"/>
          <w:lang w:eastAsia="en-AU"/>
        </w:rPr>
      </w:pPr>
      <w:r w:rsidRPr="00E50FD3">
        <w:rPr>
          <w:rFonts w:asciiTheme="minorHAnsi" w:hAnsiTheme="minorHAnsi" w:cstheme="minorHAnsi"/>
          <w:color w:val="001A70" w:themeColor="text2"/>
          <w:szCs w:val="20"/>
          <w:lang w:eastAsia="en-AU"/>
        </w:rPr>
        <w:t xml:space="preserve">Please </w:t>
      </w:r>
      <w:r w:rsidR="006F1F9C" w:rsidRPr="00E50FD3">
        <w:rPr>
          <w:rFonts w:asciiTheme="minorHAnsi" w:hAnsiTheme="minorHAnsi" w:cstheme="minorHAnsi"/>
          <w:color w:val="001A70" w:themeColor="text2"/>
          <w:szCs w:val="20"/>
          <w:lang w:eastAsia="en-AU"/>
        </w:rPr>
        <w:t xml:space="preserve">see </w:t>
      </w:r>
      <w:r w:rsidR="00F2181D" w:rsidRPr="00E50FD3">
        <w:rPr>
          <w:rFonts w:asciiTheme="minorHAnsi" w:hAnsiTheme="minorHAnsi" w:cstheme="minorHAnsi"/>
          <w:color w:val="001A70" w:themeColor="text2"/>
          <w:szCs w:val="20"/>
          <w:lang w:eastAsia="en-AU"/>
        </w:rPr>
        <w:t xml:space="preserve">the separate </w:t>
      </w:r>
      <w:r w:rsidR="006F1F9C" w:rsidRPr="00E50FD3">
        <w:rPr>
          <w:rFonts w:asciiTheme="minorHAnsi" w:hAnsiTheme="minorHAnsi" w:cstheme="minorHAnsi"/>
          <w:color w:val="001A70" w:themeColor="text2"/>
          <w:szCs w:val="20"/>
          <w:lang w:eastAsia="en-AU"/>
        </w:rPr>
        <w:t xml:space="preserve">factsheet for specialists, consultant physicians and psychiatrists for </w:t>
      </w:r>
      <w:r w:rsidR="00F2181D" w:rsidRPr="00E50FD3">
        <w:rPr>
          <w:rFonts w:asciiTheme="minorHAnsi" w:hAnsiTheme="minorHAnsi" w:cstheme="minorHAnsi"/>
          <w:color w:val="001A70" w:themeColor="text2"/>
          <w:szCs w:val="20"/>
          <w:lang w:eastAsia="en-AU"/>
        </w:rPr>
        <w:t>information about these telehealth services</w:t>
      </w:r>
      <w:r w:rsidR="006F4CD3" w:rsidRPr="00E50FD3">
        <w:rPr>
          <w:rFonts w:asciiTheme="minorHAnsi" w:hAnsiTheme="minorHAnsi" w:cstheme="minorHAnsi"/>
          <w:color w:val="001A70" w:themeColor="text2"/>
          <w:szCs w:val="20"/>
          <w:lang w:eastAsia="en-AU"/>
        </w:rPr>
        <w:t>. A</w:t>
      </w:r>
      <w:r w:rsidR="002F2C06" w:rsidRPr="00E50FD3">
        <w:rPr>
          <w:rFonts w:asciiTheme="minorHAnsi" w:hAnsiTheme="minorHAnsi" w:cstheme="minorHAnsi"/>
          <w:color w:val="001A70" w:themeColor="text2"/>
          <w:szCs w:val="20"/>
          <w:lang w:eastAsia="en-AU"/>
        </w:rPr>
        <w:t xml:space="preserve"> factsheet for allied health </w:t>
      </w:r>
      <w:r w:rsidR="006F4CD3" w:rsidRPr="00E50FD3">
        <w:rPr>
          <w:rFonts w:asciiTheme="minorHAnsi" w:hAnsiTheme="minorHAnsi" w:cstheme="minorHAnsi"/>
          <w:color w:val="001A70" w:themeColor="text2"/>
          <w:szCs w:val="20"/>
          <w:lang w:eastAsia="en-AU"/>
        </w:rPr>
        <w:t>services is also available which contains</w:t>
      </w:r>
      <w:r w:rsidR="002F2C06" w:rsidRPr="00E50FD3">
        <w:rPr>
          <w:rFonts w:asciiTheme="minorHAnsi" w:hAnsiTheme="minorHAnsi" w:cstheme="minorHAnsi"/>
          <w:color w:val="001A70" w:themeColor="text2"/>
          <w:szCs w:val="20"/>
          <w:lang w:eastAsia="en-AU"/>
        </w:rPr>
        <w:t xml:space="preserve"> </w:t>
      </w:r>
      <w:r w:rsidR="00D25B10" w:rsidRPr="00E50FD3">
        <w:rPr>
          <w:rFonts w:asciiTheme="minorHAnsi" w:hAnsiTheme="minorHAnsi" w:cstheme="minorHAnsi"/>
          <w:color w:val="001A70" w:themeColor="text2"/>
          <w:szCs w:val="20"/>
          <w:lang w:eastAsia="en-AU"/>
        </w:rPr>
        <w:t xml:space="preserve">information on </w:t>
      </w:r>
      <w:r w:rsidR="002F2C06" w:rsidRPr="00E50FD3">
        <w:rPr>
          <w:rFonts w:asciiTheme="minorHAnsi" w:hAnsiTheme="minorHAnsi" w:cstheme="minorHAnsi"/>
          <w:color w:val="001A70" w:themeColor="text2"/>
          <w:szCs w:val="20"/>
          <w:lang w:eastAsia="en-AU"/>
        </w:rPr>
        <w:t xml:space="preserve">additional </w:t>
      </w:r>
      <w:r w:rsidR="006F4CD3" w:rsidRPr="00E50FD3">
        <w:rPr>
          <w:rFonts w:asciiTheme="minorHAnsi" w:hAnsiTheme="minorHAnsi" w:cstheme="minorHAnsi"/>
          <w:color w:val="001A70" w:themeColor="text2"/>
          <w:szCs w:val="20"/>
          <w:lang w:eastAsia="en-AU"/>
        </w:rPr>
        <w:t>psychology</w:t>
      </w:r>
      <w:r w:rsidR="002F2C06" w:rsidRPr="00E50FD3">
        <w:rPr>
          <w:rFonts w:asciiTheme="minorHAnsi" w:hAnsiTheme="minorHAnsi" w:cstheme="minorHAnsi"/>
          <w:color w:val="001A70" w:themeColor="text2"/>
          <w:szCs w:val="20"/>
          <w:lang w:eastAsia="en-AU"/>
        </w:rPr>
        <w:t xml:space="preserve"> telehealth and telephone services.</w:t>
      </w:r>
      <w:r w:rsidR="00C04342" w:rsidRPr="00E50FD3">
        <w:rPr>
          <w:rFonts w:asciiTheme="minorHAnsi" w:hAnsiTheme="minorHAnsi" w:cstheme="minorHAnsi"/>
          <w:color w:val="001A70" w:themeColor="text2"/>
          <w:szCs w:val="20"/>
          <w:lang w:eastAsia="en-AU"/>
        </w:rPr>
        <w:t xml:space="preserve"> These </w:t>
      </w:r>
      <w:r w:rsidR="00F2181D" w:rsidRPr="00E50FD3">
        <w:rPr>
          <w:rFonts w:asciiTheme="minorHAnsi" w:hAnsiTheme="minorHAnsi" w:cstheme="minorHAnsi"/>
          <w:color w:val="001A70" w:themeColor="text2"/>
          <w:szCs w:val="20"/>
          <w:lang w:eastAsia="en-AU"/>
        </w:rPr>
        <w:t xml:space="preserve">resources </w:t>
      </w:r>
      <w:r w:rsidR="00C04342" w:rsidRPr="00E50FD3">
        <w:rPr>
          <w:rFonts w:asciiTheme="minorHAnsi" w:hAnsiTheme="minorHAnsi" w:cstheme="minorHAnsi"/>
          <w:color w:val="001A70" w:themeColor="text2"/>
          <w:szCs w:val="20"/>
          <w:lang w:eastAsia="en-AU"/>
        </w:rPr>
        <w:t xml:space="preserve">are available on </w:t>
      </w:r>
      <w:hyperlink r:id="rId10" w:history="1">
        <w:proofErr w:type="spellStart"/>
        <w:r w:rsidR="00C04342" w:rsidRPr="00E50FD3">
          <w:rPr>
            <w:rStyle w:val="Hyperlink"/>
            <w:rFonts w:asciiTheme="minorHAnsi" w:hAnsiTheme="minorHAnsi" w:cstheme="minorHAnsi"/>
            <w:color w:val="001A70" w:themeColor="text2"/>
            <w:szCs w:val="20"/>
            <w:lang w:eastAsia="en-AU"/>
          </w:rPr>
          <w:t>MBSOnline</w:t>
        </w:r>
        <w:proofErr w:type="spellEnd"/>
      </w:hyperlink>
      <w:r w:rsidR="00C04342" w:rsidRPr="00E50FD3">
        <w:rPr>
          <w:rFonts w:asciiTheme="minorHAnsi" w:hAnsiTheme="minorHAnsi" w:cstheme="minorHAnsi"/>
          <w:color w:val="001A70" w:themeColor="text2"/>
          <w:szCs w:val="20"/>
          <w:lang w:eastAsia="en-AU"/>
        </w:rPr>
        <w:t>.</w:t>
      </w:r>
    </w:p>
    <w:p w14:paraId="64A30613" w14:textId="434EEDCF" w:rsidR="000637AF" w:rsidRPr="00E50FD3" w:rsidRDefault="000637AF" w:rsidP="00594EA4">
      <w:pPr>
        <w:spacing w:after="120" w:line="276" w:lineRule="auto"/>
        <w:rPr>
          <w:rFonts w:asciiTheme="minorHAnsi" w:hAnsiTheme="minorHAnsi" w:cstheme="minorHAnsi"/>
          <w:color w:val="001A70" w:themeColor="text2"/>
          <w:szCs w:val="20"/>
          <w:lang w:eastAsia="en-AU"/>
        </w:rPr>
      </w:pPr>
      <w:r w:rsidRPr="00E50FD3">
        <w:rPr>
          <w:rFonts w:asciiTheme="minorHAnsi" w:hAnsiTheme="minorHAnsi" w:cstheme="minorHAnsi"/>
          <w:color w:val="001A70" w:themeColor="text2"/>
          <w:szCs w:val="20"/>
        </w:rPr>
        <w:t>As the Government progresses MBS modernisation, telehealth items will be consolidated into a single national program. This means that the now-obsolete items introduced in 2017 will be progressively removed, this will include location</w:t>
      </w:r>
      <w:r w:rsidR="007B30AF" w:rsidRPr="00E50FD3">
        <w:rPr>
          <w:rFonts w:asciiTheme="minorHAnsi" w:hAnsiTheme="minorHAnsi" w:cstheme="minorHAnsi"/>
          <w:color w:val="001A70" w:themeColor="text2"/>
          <w:szCs w:val="20"/>
        </w:rPr>
        <w:t xml:space="preserve"> specific telehealth </w:t>
      </w:r>
      <w:r w:rsidRPr="00E50FD3">
        <w:rPr>
          <w:rFonts w:asciiTheme="minorHAnsi" w:hAnsiTheme="minorHAnsi" w:cstheme="minorHAnsi"/>
          <w:color w:val="001A70" w:themeColor="text2"/>
          <w:szCs w:val="20"/>
        </w:rPr>
        <w:t>services</w:t>
      </w:r>
      <w:r w:rsidR="007B30AF" w:rsidRPr="00E50FD3">
        <w:rPr>
          <w:rFonts w:asciiTheme="minorHAnsi" w:hAnsiTheme="minorHAnsi" w:cstheme="minorHAnsi"/>
          <w:color w:val="001A70" w:themeColor="text2"/>
          <w:szCs w:val="20"/>
        </w:rPr>
        <w:t xml:space="preserve"> provided by </w:t>
      </w:r>
      <w:r w:rsidR="00F2181D" w:rsidRPr="00E50FD3">
        <w:rPr>
          <w:rFonts w:asciiTheme="minorHAnsi" w:hAnsiTheme="minorHAnsi" w:cstheme="minorHAnsi"/>
          <w:color w:val="001A70" w:themeColor="text2"/>
          <w:szCs w:val="20"/>
        </w:rPr>
        <w:t xml:space="preserve">GPs and </w:t>
      </w:r>
      <w:r w:rsidR="007B30AF" w:rsidRPr="00E50FD3">
        <w:rPr>
          <w:rFonts w:asciiTheme="minorHAnsi" w:hAnsiTheme="minorHAnsi" w:cstheme="minorHAnsi"/>
          <w:color w:val="001A70" w:themeColor="text2"/>
          <w:szCs w:val="20"/>
        </w:rPr>
        <w:t>allied health professionals.</w:t>
      </w:r>
    </w:p>
    <w:p w14:paraId="6318A90E" w14:textId="77777777" w:rsidR="00E67E19" w:rsidRPr="00E50FD3" w:rsidRDefault="00E67E19" w:rsidP="00E67E19">
      <w:pPr>
        <w:spacing w:after="120" w:line="276" w:lineRule="auto"/>
        <w:rPr>
          <w:rFonts w:asciiTheme="minorHAnsi" w:hAnsiTheme="minorHAnsi" w:cstheme="minorHAnsi"/>
          <w:color w:val="001A70" w:themeColor="text2"/>
          <w:sz w:val="28"/>
          <w:szCs w:val="28"/>
        </w:rPr>
      </w:pPr>
      <w:r w:rsidRPr="00E50FD3">
        <w:rPr>
          <w:rFonts w:asciiTheme="minorHAnsi" w:hAnsiTheme="minorHAnsi" w:cstheme="minorHAnsi"/>
          <w:color w:val="001A70" w:themeColor="text2"/>
          <w:sz w:val="28"/>
          <w:szCs w:val="28"/>
        </w:rPr>
        <w:t xml:space="preserve">Why are the changes being made? </w:t>
      </w:r>
    </w:p>
    <w:p w14:paraId="441A7718" w14:textId="1D081C6E" w:rsidR="00E67E19" w:rsidRPr="00E50FD3" w:rsidRDefault="00E67E19" w:rsidP="00E67E19">
      <w:pPr>
        <w:spacing w:after="120" w:line="276" w:lineRule="auto"/>
        <w:rPr>
          <w:rFonts w:asciiTheme="minorHAnsi" w:hAnsiTheme="minorHAnsi" w:cstheme="minorHAnsi"/>
          <w:color w:val="001A70" w:themeColor="text2"/>
          <w:szCs w:val="20"/>
        </w:rPr>
      </w:pPr>
      <w:r w:rsidRPr="00E50FD3">
        <w:rPr>
          <w:rFonts w:asciiTheme="minorHAnsi" w:eastAsiaTheme="minorHAnsi" w:hAnsiTheme="minorHAnsi" w:cstheme="minorHAnsi"/>
          <w:color w:val="001A70" w:themeColor="text2"/>
          <w:szCs w:val="20"/>
        </w:rPr>
        <w:t>The Australian Government committed on 13 December 2021 to make telehealth services that were introduced in response to COVID-19 a permanent part of Medicare.</w:t>
      </w:r>
      <w:r w:rsidR="00682900" w:rsidRPr="00E50FD3">
        <w:rPr>
          <w:rFonts w:asciiTheme="minorHAnsi" w:eastAsiaTheme="minorHAnsi" w:hAnsiTheme="minorHAnsi" w:cstheme="minorHAnsi"/>
          <w:color w:val="001A70" w:themeColor="text2"/>
          <w:szCs w:val="20"/>
        </w:rPr>
        <w:t xml:space="preserve"> </w:t>
      </w:r>
      <w:r w:rsidRPr="00E50FD3">
        <w:rPr>
          <w:rFonts w:asciiTheme="minorHAnsi" w:eastAsiaTheme="minorHAnsi" w:hAnsiTheme="minorHAnsi" w:cstheme="minorHAnsi"/>
          <w:color w:val="001A70" w:themeColor="text2"/>
          <w:szCs w:val="20"/>
        </w:rPr>
        <w:t>The introduction of these telehealth services has been a critical part of the COVID-19 National Health Plan and transformational to Australia’s universal health care program. Telehealth will continue to offer greater flexibility to patients and health care providers.</w:t>
      </w:r>
    </w:p>
    <w:p w14:paraId="3F93495E" w14:textId="77777777" w:rsidR="00F2181D" w:rsidRPr="00E50FD3" w:rsidRDefault="00F2181D" w:rsidP="00C04342">
      <w:pPr>
        <w:pStyle w:val="Heading2"/>
        <w:rPr>
          <w:rFonts w:asciiTheme="minorHAnsi" w:hAnsiTheme="minorHAnsi" w:cstheme="minorHAnsi"/>
        </w:rPr>
      </w:pPr>
    </w:p>
    <w:p w14:paraId="12779A27" w14:textId="77777777" w:rsidR="00F2181D" w:rsidRPr="00E50FD3" w:rsidRDefault="00F2181D" w:rsidP="00C04342">
      <w:pPr>
        <w:pStyle w:val="Heading2"/>
        <w:rPr>
          <w:rFonts w:asciiTheme="minorHAnsi" w:hAnsiTheme="minorHAnsi" w:cstheme="minorHAnsi"/>
        </w:rPr>
      </w:pPr>
    </w:p>
    <w:p w14:paraId="08676054" w14:textId="10727823" w:rsidR="00ED3D2F" w:rsidRPr="00E50FD3" w:rsidRDefault="00ED3D2F" w:rsidP="00C04342">
      <w:pPr>
        <w:pStyle w:val="Heading2"/>
        <w:rPr>
          <w:rFonts w:asciiTheme="minorHAnsi" w:hAnsiTheme="minorHAnsi" w:cstheme="minorHAnsi"/>
        </w:rPr>
      </w:pPr>
      <w:r w:rsidRPr="00E50FD3">
        <w:rPr>
          <w:rFonts w:asciiTheme="minorHAnsi" w:hAnsiTheme="minorHAnsi" w:cstheme="minorHAnsi"/>
        </w:rPr>
        <w:lastRenderedPageBreak/>
        <w:t>Who is eligible?</w:t>
      </w:r>
    </w:p>
    <w:p w14:paraId="2FE09D0A" w14:textId="644C703D" w:rsidR="00C04342" w:rsidRPr="00E50FD3" w:rsidRDefault="00594EA4" w:rsidP="00720100">
      <w:pPr>
        <w:spacing w:after="120" w:line="276" w:lineRule="auto"/>
        <w:rPr>
          <w:rFonts w:asciiTheme="minorHAnsi" w:hAnsiTheme="minorHAnsi" w:cstheme="minorHAnsi"/>
          <w:color w:val="001A70" w:themeColor="text2"/>
          <w:szCs w:val="20"/>
          <w:lang w:eastAsia="en-AU"/>
        </w:rPr>
      </w:pPr>
      <w:r w:rsidRPr="00E50FD3">
        <w:rPr>
          <w:rFonts w:asciiTheme="minorHAnsi" w:hAnsiTheme="minorHAnsi" w:cstheme="minorHAnsi"/>
          <w:color w:val="001A70" w:themeColor="text2"/>
          <w:szCs w:val="20"/>
          <w:lang w:eastAsia="en-AU"/>
        </w:rPr>
        <w:t>The</w:t>
      </w:r>
      <w:r w:rsidR="00597CAF" w:rsidRPr="00E50FD3">
        <w:rPr>
          <w:rFonts w:asciiTheme="minorHAnsi" w:hAnsiTheme="minorHAnsi" w:cstheme="minorHAnsi"/>
          <w:color w:val="001A70" w:themeColor="text2"/>
        </w:rPr>
        <w:t xml:space="preserve"> MBS telehealth items </w:t>
      </w:r>
      <w:r w:rsidR="00597CAF" w:rsidRPr="00E50FD3">
        <w:rPr>
          <w:rFonts w:asciiTheme="minorHAnsi" w:hAnsiTheme="minorHAnsi" w:cstheme="minorHAnsi"/>
          <w:color w:val="001A70" w:themeColor="text2"/>
          <w:szCs w:val="20"/>
          <w:lang w:eastAsia="en-AU"/>
        </w:rPr>
        <w:t xml:space="preserve">are available for a wide range of </w:t>
      </w:r>
      <w:r w:rsidR="00720100">
        <w:rPr>
          <w:rFonts w:asciiTheme="minorHAnsi" w:hAnsiTheme="minorHAnsi" w:cstheme="minorHAnsi"/>
          <w:color w:val="001A70" w:themeColor="text2"/>
          <w:szCs w:val="20"/>
          <w:lang w:eastAsia="en-AU"/>
        </w:rPr>
        <w:t xml:space="preserve">allied mental health </w:t>
      </w:r>
      <w:r w:rsidR="00597CAF" w:rsidRPr="00E50FD3">
        <w:rPr>
          <w:rFonts w:asciiTheme="minorHAnsi" w:hAnsiTheme="minorHAnsi" w:cstheme="minorHAnsi"/>
          <w:color w:val="001A70" w:themeColor="text2"/>
          <w:szCs w:val="20"/>
          <w:lang w:eastAsia="en-AU"/>
        </w:rPr>
        <w:t xml:space="preserve">consultations. All Medicare eligible Australians can now receive these services. </w:t>
      </w:r>
    </w:p>
    <w:p w14:paraId="6F083349" w14:textId="2BC397DA" w:rsidR="005765EC" w:rsidRPr="00E50FD3" w:rsidRDefault="005765EC" w:rsidP="00C04342">
      <w:pPr>
        <w:pStyle w:val="Heading2"/>
        <w:rPr>
          <w:rFonts w:asciiTheme="minorHAnsi" w:hAnsiTheme="minorHAnsi" w:cstheme="minorHAnsi"/>
        </w:rPr>
      </w:pPr>
      <w:r w:rsidRPr="00E50FD3">
        <w:rPr>
          <w:rFonts w:asciiTheme="minorHAnsi" w:hAnsiTheme="minorHAnsi" w:cstheme="minorHAnsi"/>
        </w:rPr>
        <w:t>What telehealth options are available?</w:t>
      </w:r>
    </w:p>
    <w:p w14:paraId="1BCC8876" w14:textId="7D6201D8" w:rsidR="00B41A6B" w:rsidRPr="00E50FD3" w:rsidRDefault="00B41A6B" w:rsidP="00B41A6B">
      <w:pPr>
        <w:spacing w:before="200"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Videoconference services are the preferred approach for substituting a face-to-face consultation. However, providers will also be able to offer audio-only services via telephone if video is not available. There are separate items available for the audio-only services.</w:t>
      </w:r>
    </w:p>
    <w:p w14:paraId="640AE6C7" w14:textId="66CFB51A" w:rsidR="00CF1C82" w:rsidRPr="00E50FD3" w:rsidRDefault="00B41A6B" w:rsidP="00BF6975">
      <w:pPr>
        <w:spacing w:before="200"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No specific equipment is required to provide Medicare-compliant telehealth services. Practitioners must ensure that their chosen telecommunications solution meets their clinical requirements and satisfies privacy laws.</w:t>
      </w:r>
      <w:r w:rsidR="00DD385D" w:rsidRPr="00E50FD3">
        <w:rPr>
          <w:rFonts w:asciiTheme="minorHAnsi" w:hAnsiTheme="minorHAnsi" w:cstheme="minorHAnsi"/>
          <w:color w:val="001A70" w:themeColor="text2"/>
        </w:rPr>
        <w:t xml:space="preserve"> </w:t>
      </w:r>
      <w:r w:rsidR="00491254" w:rsidRPr="00E50FD3">
        <w:rPr>
          <w:rFonts w:asciiTheme="minorHAnsi" w:hAnsiTheme="minorHAnsi" w:cstheme="minorHAnsi"/>
          <w:color w:val="001A70" w:themeColor="text2"/>
        </w:rPr>
        <w:t xml:space="preserve">To assist providers with their privacy obligations, a privacy checklist for telehealth services has been made available on </w:t>
      </w:r>
      <w:proofErr w:type="spellStart"/>
      <w:r w:rsidR="00491254" w:rsidRPr="00E50FD3">
        <w:rPr>
          <w:rFonts w:asciiTheme="minorHAnsi" w:hAnsiTheme="minorHAnsi" w:cstheme="minorHAnsi"/>
          <w:color w:val="001A70" w:themeColor="text2"/>
        </w:rPr>
        <w:t>MBSOnline</w:t>
      </w:r>
      <w:proofErr w:type="spellEnd"/>
      <w:r w:rsidR="00491254" w:rsidRPr="00E50FD3">
        <w:rPr>
          <w:rFonts w:asciiTheme="minorHAnsi" w:hAnsiTheme="minorHAnsi" w:cstheme="minorHAnsi"/>
          <w:color w:val="001A70" w:themeColor="text2"/>
        </w:rPr>
        <w:t xml:space="preserve">: </w:t>
      </w:r>
      <w:hyperlink r:id="rId11" w:history="1">
        <w:r w:rsidR="00491254" w:rsidRPr="00E50FD3">
          <w:rPr>
            <w:rStyle w:val="Hyperlink"/>
            <w:rFonts w:asciiTheme="minorHAnsi" w:hAnsiTheme="minorHAnsi" w:cstheme="minorHAnsi"/>
            <w:color w:val="001A70" w:themeColor="text2"/>
          </w:rPr>
          <w:t>http://www.mbsonline.gov.au/internet/mbsonline/publishing.nsf/Content/Factsheet-TelehealthPrivChecklist</w:t>
        </w:r>
      </w:hyperlink>
      <w:r w:rsidR="00491254" w:rsidRPr="00E50FD3">
        <w:rPr>
          <w:rFonts w:asciiTheme="minorHAnsi" w:hAnsiTheme="minorHAnsi" w:cstheme="minorHAnsi"/>
          <w:color w:val="001A70" w:themeColor="text2"/>
        </w:rPr>
        <w:t xml:space="preserve">. Further </w:t>
      </w:r>
      <w:r w:rsidR="00E87D4C" w:rsidRPr="00E50FD3">
        <w:rPr>
          <w:rFonts w:asciiTheme="minorHAnsi" w:hAnsiTheme="minorHAnsi" w:cstheme="minorHAnsi"/>
          <w:color w:val="001A70" w:themeColor="text2"/>
        </w:rPr>
        <w:t>i</w:t>
      </w:r>
      <w:r w:rsidR="00DD385D" w:rsidRPr="00E50FD3">
        <w:rPr>
          <w:rFonts w:asciiTheme="minorHAnsi" w:hAnsiTheme="minorHAnsi" w:cstheme="minorHAnsi"/>
          <w:color w:val="001A70" w:themeColor="text2"/>
        </w:rPr>
        <w:t xml:space="preserve">nformation </w:t>
      </w:r>
      <w:r w:rsidR="00491254" w:rsidRPr="00E50FD3">
        <w:rPr>
          <w:rFonts w:asciiTheme="minorHAnsi" w:hAnsiTheme="minorHAnsi" w:cstheme="minorHAnsi"/>
          <w:color w:val="001A70" w:themeColor="text2"/>
        </w:rPr>
        <w:t>can be found</w:t>
      </w:r>
      <w:r w:rsidR="00DD385D" w:rsidRPr="00E50FD3">
        <w:rPr>
          <w:rFonts w:asciiTheme="minorHAnsi" w:hAnsiTheme="minorHAnsi" w:cstheme="minorHAnsi"/>
          <w:color w:val="001A70" w:themeColor="text2"/>
        </w:rPr>
        <w:t xml:space="preserve"> on the </w:t>
      </w:r>
      <w:hyperlink r:id="rId12" w:history="1">
        <w:r w:rsidR="00DD385D" w:rsidRPr="00E50FD3">
          <w:rPr>
            <w:rStyle w:val="Hyperlink"/>
            <w:rFonts w:asciiTheme="minorHAnsi" w:hAnsiTheme="minorHAnsi" w:cstheme="minorHAnsi"/>
            <w:color w:val="001A70" w:themeColor="text2"/>
          </w:rPr>
          <w:t>Australian Cyber Security Centre website</w:t>
        </w:r>
      </w:hyperlink>
      <w:r w:rsidR="00DD385D" w:rsidRPr="00E50FD3">
        <w:rPr>
          <w:rFonts w:asciiTheme="minorHAnsi" w:hAnsiTheme="minorHAnsi" w:cstheme="minorHAnsi"/>
          <w:color w:val="001A70" w:themeColor="text2"/>
        </w:rPr>
        <w:t>.</w:t>
      </w:r>
    </w:p>
    <w:p w14:paraId="3EA69698" w14:textId="745ED8D4" w:rsidR="00425089" w:rsidRPr="00E50FD3" w:rsidRDefault="00425089" w:rsidP="00C04342">
      <w:pPr>
        <w:pStyle w:val="Heading2"/>
        <w:rPr>
          <w:rFonts w:asciiTheme="minorHAnsi" w:hAnsiTheme="minorHAnsi" w:cstheme="minorHAnsi"/>
        </w:rPr>
      </w:pPr>
      <w:r w:rsidRPr="00E50FD3">
        <w:rPr>
          <w:rFonts w:asciiTheme="minorHAnsi" w:hAnsiTheme="minorHAnsi" w:cstheme="minorHAnsi"/>
        </w:rPr>
        <w:t xml:space="preserve">What does this mean for </w:t>
      </w:r>
      <w:r w:rsidR="00135417" w:rsidRPr="00E50FD3">
        <w:rPr>
          <w:rFonts w:asciiTheme="minorHAnsi" w:hAnsiTheme="minorHAnsi" w:cstheme="minorHAnsi"/>
        </w:rPr>
        <w:t>providers</w:t>
      </w:r>
      <w:r w:rsidRPr="00E50FD3">
        <w:rPr>
          <w:rFonts w:asciiTheme="minorHAnsi" w:hAnsiTheme="minorHAnsi" w:cstheme="minorHAnsi"/>
        </w:rPr>
        <w:t>?</w:t>
      </w:r>
    </w:p>
    <w:p w14:paraId="00190E87" w14:textId="637AADFF" w:rsidR="00B41A6B" w:rsidRPr="00E50FD3" w:rsidRDefault="00B41A6B" w:rsidP="00B41A6B">
      <w:pPr>
        <w:spacing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The MBS telehealth items will allow providers to continue to deliver essential services to patients within their care.</w:t>
      </w:r>
    </w:p>
    <w:p w14:paraId="5C4F0EC8" w14:textId="77777777" w:rsidR="00B41A6B" w:rsidRPr="00E50FD3" w:rsidRDefault="00B41A6B" w:rsidP="00B41A6B">
      <w:pPr>
        <w:spacing w:before="200"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 xml:space="preserve">Providers do not need to be in their regular practice to provide telehealth services. Providers should use their provider number for their primary </w:t>
      </w:r>
      <w:proofErr w:type="gramStart"/>
      <w:r w:rsidRPr="00E50FD3">
        <w:rPr>
          <w:rFonts w:asciiTheme="minorHAnsi" w:hAnsiTheme="minorHAnsi" w:cstheme="minorHAnsi"/>
          <w:color w:val="001A70" w:themeColor="text2"/>
        </w:rPr>
        <w:t>location, and</w:t>
      </w:r>
      <w:proofErr w:type="gramEnd"/>
      <w:r w:rsidRPr="00E50FD3">
        <w:rPr>
          <w:rFonts w:asciiTheme="minorHAnsi" w:hAnsiTheme="minorHAnsi" w:cstheme="minorHAnsi"/>
          <w:color w:val="001A70" w:themeColor="text2"/>
        </w:rPr>
        <w:t xml:space="preserve"> must provide safe services in accordance with normal professional standards. </w:t>
      </w:r>
    </w:p>
    <w:p w14:paraId="5FF70245" w14:textId="5CD8A45B" w:rsidR="00B41A6B" w:rsidRPr="00E50FD3" w:rsidRDefault="004601E7" w:rsidP="00B41A6B">
      <w:pPr>
        <w:spacing w:before="200"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The telehealth MBS items can substitute for current face-to-face consultations that available under the MBS</w:t>
      </w:r>
      <w:r w:rsidR="00E30131" w:rsidRPr="00E50FD3">
        <w:rPr>
          <w:rFonts w:asciiTheme="minorHAnsi" w:hAnsiTheme="minorHAnsi" w:cstheme="minorHAnsi"/>
          <w:color w:val="001A70" w:themeColor="text2"/>
        </w:rPr>
        <w:t xml:space="preserve"> where it’s clinically appropriate and safe to do so</w:t>
      </w:r>
      <w:r w:rsidR="00B41A6B" w:rsidRPr="00E50FD3">
        <w:rPr>
          <w:rFonts w:asciiTheme="minorHAnsi" w:hAnsiTheme="minorHAnsi" w:cstheme="minorHAnsi"/>
          <w:color w:val="001A70" w:themeColor="text2"/>
        </w:rPr>
        <w:t xml:space="preserve">. The MBS telehealth items will have </w:t>
      </w:r>
      <w:r w:rsidR="005E6A37" w:rsidRPr="00E50FD3">
        <w:rPr>
          <w:rFonts w:asciiTheme="minorHAnsi" w:hAnsiTheme="minorHAnsi" w:cstheme="minorHAnsi"/>
          <w:color w:val="001A70" w:themeColor="text2"/>
        </w:rPr>
        <w:t xml:space="preserve">the same clinical </w:t>
      </w:r>
      <w:r w:rsidR="00B41A6B" w:rsidRPr="00E50FD3">
        <w:rPr>
          <w:rFonts w:asciiTheme="minorHAnsi" w:hAnsiTheme="minorHAnsi" w:cstheme="minorHAnsi"/>
          <w:color w:val="001A70" w:themeColor="text2"/>
        </w:rPr>
        <w:t xml:space="preserve">requirements to normal timed consultation items. </w:t>
      </w:r>
    </w:p>
    <w:p w14:paraId="1AC14E71" w14:textId="79E95B64" w:rsidR="00B41A6B" w:rsidRPr="00E50FD3" w:rsidRDefault="00B41A6B" w:rsidP="00B41A6B">
      <w:pPr>
        <w:rPr>
          <w:rFonts w:asciiTheme="minorHAnsi" w:hAnsiTheme="minorHAnsi" w:cstheme="minorHAnsi"/>
          <w:color w:val="001A70" w:themeColor="text2"/>
        </w:rPr>
      </w:pPr>
      <w:r w:rsidRPr="00E50FD3">
        <w:rPr>
          <w:rFonts w:asciiTheme="minorHAnsi" w:hAnsiTheme="minorHAnsi" w:cstheme="minorHAnsi"/>
          <w:color w:val="001A70" w:themeColor="text2"/>
        </w:rPr>
        <w:t>For</w:t>
      </w:r>
      <w:r w:rsidR="00CF1C82" w:rsidRPr="00E50FD3">
        <w:rPr>
          <w:rFonts w:asciiTheme="minorHAnsi" w:hAnsiTheme="minorHAnsi" w:cstheme="minorHAnsi"/>
          <w:color w:val="001A70" w:themeColor="text2"/>
        </w:rPr>
        <w:t xml:space="preserve"> additional</w:t>
      </w:r>
      <w:r w:rsidRPr="00E50FD3">
        <w:rPr>
          <w:rFonts w:asciiTheme="minorHAnsi" w:hAnsiTheme="minorHAnsi" w:cstheme="minorHAnsi"/>
          <w:color w:val="001A70" w:themeColor="text2"/>
        </w:rPr>
        <w:t xml:space="preserve"> information </w:t>
      </w:r>
      <w:r w:rsidR="00CF1C82" w:rsidRPr="00E50FD3">
        <w:rPr>
          <w:rFonts w:asciiTheme="minorHAnsi" w:hAnsiTheme="minorHAnsi" w:cstheme="minorHAnsi"/>
          <w:color w:val="001A70" w:themeColor="text2"/>
        </w:rPr>
        <w:t xml:space="preserve">on the use of the telehealth items, </w:t>
      </w:r>
      <w:r w:rsidRPr="00E50FD3">
        <w:rPr>
          <w:rFonts w:asciiTheme="minorHAnsi" w:hAnsiTheme="minorHAnsi" w:cstheme="minorHAnsi"/>
          <w:color w:val="001A70" w:themeColor="text2"/>
        </w:rPr>
        <w:t xml:space="preserve">please refer to the </w:t>
      </w:r>
      <w:hyperlink r:id="rId13" w:history="1">
        <w:r w:rsidRPr="00E50FD3">
          <w:rPr>
            <w:rStyle w:val="Hyperlink"/>
            <w:rFonts w:asciiTheme="minorHAnsi" w:hAnsiTheme="minorHAnsi" w:cstheme="minorHAnsi"/>
            <w:color w:val="001A70" w:themeColor="text2"/>
          </w:rPr>
          <w:t>Provider Frequently Asked Questions</w:t>
        </w:r>
      </w:hyperlink>
      <w:r w:rsidRPr="00E50FD3">
        <w:rPr>
          <w:rFonts w:asciiTheme="minorHAnsi" w:hAnsiTheme="minorHAnsi" w:cstheme="minorHAnsi"/>
          <w:color w:val="001A70" w:themeColor="text2"/>
        </w:rPr>
        <w:t xml:space="preserve"> document available on </w:t>
      </w:r>
      <w:proofErr w:type="spellStart"/>
      <w:r w:rsidRPr="00E50FD3">
        <w:rPr>
          <w:rFonts w:asciiTheme="minorHAnsi" w:hAnsiTheme="minorHAnsi" w:cstheme="minorHAnsi"/>
          <w:color w:val="001A70" w:themeColor="text2"/>
        </w:rPr>
        <w:t>MBSOnline</w:t>
      </w:r>
      <w:proofErr w:type="spellEnd"/>
      <w:r w:rsidRPr="00E50FD3">
        <w:rPr>
          <w:rFonts w:asciiTheme="minorHAnsi" w:hAnsiTheme="minorHAnsi" w:cstheme="minorHAnsi"/>
          <w:color w:val="001A70" w:themeColor="text2"/>
        </w:rPr>
        <w:t>.</w:t>
      </w:r>
    </w:p>
    <w:p w14:paraId="75845465" w14:textId="18A79398" w:rsidR="00A5313F" w:rsidRPr="00E50FD3" w:rsidRDefault="00A5313F" w:rsidP="00E50FD3">
      <w:pPr>
        <w:spacing w:before="200" w:after="120" w:line="276" w:lineRule="auto"/>
        <w:rPr>
          <w:rFonts w:asciiTheme="minorHAnsi" w:hAnsiTheme="minorHAnsi" w:cstheme="minorHAnsi"/>
          <w:color w:val="001A70" w:themeColor="text2"/>
        </w:rPr>
      </w:pPr>
      <w:r w:rsidRPr="00E50FD3">
        <w:rPr>
          <w:rFonts w:asciiTheme="minorHAnsi" w:hAnsiTheme="minorHAnsi" w:cstheme="minorHAnsi"/>
          <w:color w:val="001A70" w:themeColor="text2"/>
        </w:rPr>
        <w:t xml:space="preserve">Consolidation of the MBS telehealth program will result in the pre-COVID telehealth items </w:t>
      </w:r>
      <w:r w:rsidR="008053BD" w:rsidRPr="00E50FD3">
        <w:rPr>
          <w:rFonts w:asciiTheme="minorHAnsi" w:hAnsiTheme="minorHAnsi" w:cstheme="minorHAnsi"/>
          <w:color w:val="001A70" w:themeColor="text2"/>
        </w:rPr>
        <w:t xml:space="preserve">progressively being </w:t>
      </w:r>
      <w:r w:rsidRPr="00E50FD3">
        <w:rPr>
          <w:rFonts w:asciiTheme="minorHAnsi" w:hAnsiTheme="minorHAnsi" w:cstheme="minorHAnsi"/>
          <w:color w:val="001A70" w:themeColor="text2"/>
        </w:rPr>
        <w:t xml:space="preserve">removed. In </w:t>
      </w:r>
      <w:r w:rsidR="00E769F9" w:rsidRPr="00E50FD3">
        <w:rPr>
          <w:rFonts w:asciiTheme="minorHAnsi" w:hAnsiTheme="minorHAnsi" w:cstheme="minorHAnsi"/>
          <w:color w:val="001A70" w:themeColor="text2"/>
        </w:rPr>
        <w:t>anticipation</w:t>
      </w:r>
      <w:r w:rsidRPr="00E50FD3">
        <w:rPr>
          <w:rFonts w:asciiTheme="minorHAnsi" w:hAnsiTheme="minorHAnsi" w:cstheme="minorHAnsi"/>
          <w:color w:val="001A70" w:themeColor="text2"/>
        </w:rPr>
        <w:t xml:space="preserve"> of these </w:t>
      </w:r>
      <w:proofErr w:type="gramStart"/>
      <w:r w:rsidRPr="00E50FD3">
        <w:rPr>
          <w:rFonts w:asciiTheme="minorHAnsi" w:hAnsiTheme="minorHAnsi" w:cstheme="minorHAnsi"/>
          <w:color w:val="001A70" w:themeColor="text2"/>
        </w:rPr>
        <w:t>changes</w:t>
      </w:r>
      <w:proofErr w:type="gramEnd"/>
      <w:r w:rsidRPr="00E50FD3">
        <w:rPr>
          <w:rFonts w:asciiTheme="minorHAnsi" w:hAnsiTheme="minorHAnsi" w:cstheme="minorHAnsi"/>
          <w:color w:val="001A70" w:themeColor="text2"/>
        </w:rPr>
        <w:t xml:space="preserve"> providers are encouraged to transition from these telehealth items, introduced in 2017, to the MBS item numbers introduced in response to COVID-19, which are able to be claimed nationally</w:t>
      </w:r>
      <w:r w:rsidR="00AE6B2D" w:rsidRPr="00E50FD3">
        <w:rPr>
          <w:rFonts w:asciiTheme="minorHAnsi" w:hAnsiTheme="minorHAnsi" w:cstheme="minorHAnsi"/>
          <w:color w:val="001A70" w:themeColor="text2"/>
        </w:rPr>
        <w:t>. Additional information will be provided in the context of future updates to the MBS.</w:t>
      </w:r>
    </w:p>
    <w:p w14:paraId="0AEB53E1" w14:textId="5F64095C" w:rsidR="00BF00A9" w:rsidRPr="00E50FD3" w:rsidRDefault="008766AD" w:rsidP="00C04342">
      <w:pPr>
        <w:pStyle w:val="Heading2"/>
        <w:rPr>
          <w:rFonts w:asciiTheme="minorHAnsi" w:hAnsiTheme="minorHAnsi" w:cstheme="minorHAnsi"/>
        </w:rPr>
      </w:pPr>
      <w:r w:rsidRPr="00E50FD3">
        <w:rPr>
          <w:rFonts w:asciiTheme="minorHAnsi" w:hAnsiTheme="minorHAnsi" w:cstheme="minorHAnsi"/>
        </w:rPr>
        <w:t>How will</w:t>
      </w:r>
      <w:r w:rsidR="009F52D4" w:rsidRPr="00E50FD3">
        <w:rPr>
          <w:rFonts w:asciiTheme="minorHAnsi" w:hAnsiTheme="minorHAnsi" w:cstheme="minorHAnsi"/>
        </w:rPr>
        <w:t xml:space="preserve"> these changes affect patients</w:t>
      </w:r>
      <w:r w:rsidR="00BF00A9" w:rsidRPr="00E50FD3">
        <w:rPr>
          <w:rFonts w:asciiTheme="minorHAnsi" w:hAnsiTheme="minorHAnsi" w:cstheme="minorHAnsi"/>
        </w:rPr>
        <w:t>?</w:t>
      </w:r>
    </w:p>
    <w:p w14:paraId="68DDB0F9" w14:textId="702C7D5B" w:rsidR="00B41A6B" w:rsidRDefault="002D2389" w:rsidP="00B41A6B">
      <w:pPr>
        <w:rPr>
          <w:rFonts w:asciiTheme="minorHAnsi" w:hAnsiTheme="minorHAnsi" w:cstheme="minorHAnsi"/>
          <w:color w:val="001A70" w:themeColor="text2"/>
        </w:rPr>
      </w:pPr>
      <w:r w:rsidRPr="00E50FD3">
        <w:rPr>
          <w:rFonts w:asciiTheme="minorHAnsi" w:hAnsiTheme="minorHAnsi" w:cstheme="minorHAnsi"/>
          <w:color w:val="001A70" w:themeColor="text2"/>
        </w:rPr>
        <w:t>P</w:t>
      </w:r>
      <w:r w:rsidR="00B41A6B" w:rsidRPr="00E50FD3">
        <w:rPr>
          <w:rFonts w:asciiTheme="minorHAnsi" w:hAnsiTheme="minorHAnsi" w:cstheme="minorHAnsi"/>
          <w:color w:val="001A70" w:themeColor="text2"/>
        </w:rPr>
        <w:t>atients should ask their service providers about their telehealth options, where clinically appropriate.</w:t>
      </w:r>
    </w:p>
    <w:p w14:paraId="4EF23CA5" w14:textId="4452C996" w:rsidR="007D1C3D" w:rsidRPr="00720100" w:rsidRDefault="007D1C3D" w:rsidP="007D1C3D">
      <w:pPr>
        <w:pStyle w:val="CommentText"/>
        <w:rPr>
          <w:rFonts w:asciiTheme="minorHAnsi" w:hAnsiTheme="minorHAnsi" w:cstheme="minorHAnsi"/>
          <w:color w:val="001A70" w:themeColor="text2"/>
          <w:szCs w:val="21"/>
        </w:rPr>
      </w:pPr>
      <w:r w:rsidRPr="00720100">
        <w:rPr>
          <w:rFonts w:asciiTheme="minorHAnsi" w:hAnsiTheme="minorHAnsi" w:cstheme="minorHAnsi"/>
          <w:color w:val="001A70" w:themeColor="text2"/>
          <w:szCs w:val="21"/>
        </w:rPr>
        <w:t>Telehealth services may be used to substitute equivalent face-to-face consultations, including the additional mental health services while they are available (until Dec 22)</w:t>
      </w:r>
    </w:p>
    <w:p w14:paraId="57B658C9" w14:textId="3A0A0E82" w:rsidR="00720100" w:rsidRDefault="00720100" w:rsidP="00C04342">
      <w:pPr>
        <w:pStyle w:val="Heading2"/>
        <w:rPr>
          <w:rFonts w:asciiTheme="minorHAnsi" w:hAnsiTheme="minorHAnsi" w:cstheme="minorHAnsi"/>
        </w:rPr>
      </w:pPr>
    </w:p>
    <w:p w14:paraId="2EDB70B0" w14:textId="77777777" w:rsidR="005B403A" w:rsidRPr="005B403A" w:rsidRDefault="005B403A" w:rsidP="005B403A"/>
    <w:p w14:paraId="7EBD251A" w14:textId="77777777" w:rsidR="00720100" w:rsidRDefault="00720100" w:rsidP="00C04342">
      <w:pPr>
        <w:pStyle w:val="Heading2"/>
        <w:rPr>
          <w:rFonts w:asciiTheme="minorHAnsi" w:hAnsiTheme="minorHAnsi" w:cstheme="minorHAnsi"/>
        </w:rPr>
      </w:pPr>
    </w:p>
    <w:p w14:paraId="0B70AA5D" w14:textId="0978EA32" w:rsidR="00595BBD" w:rsidRPr="00E50FD3" w:rsidRDefault="00595BBD" w:rsidP="00C04342">
      <w:pPr>
        <w:pStyle w:val="Heading2"/>
        <w:rPr>
          <w:rFonts w:asciiTheme="minorHAnsi" w:hAnsiTheme="minorHAnsi" w:cstheme="minorHAnsi"/>
        </w:rPr>
      </w:pPr>
      <w:r w:rsidRPr="00E50FD3">
        <w:rPr>
          <w:rFonts w:asciiTheme="minorHAnsi" w:hAnsiTheme="minorHAnsi" w:cstheme="minorHAnsi"/>
        </w:rPr>
        <w:lastRenderedPageBreak/>
        <w:t>Who was consulted on the changes?</w:t>
      </w:r>
    </w:p>
    <w:p w14:paraId="28B7BCA9" w14:textId="1EFBE0AB" w:rsidR="00657D14" w:rsidRPr="00E50FD3" w:rsidRDefault="00245EBB" w:rsidP="00C04342">
      <w:pPr>
        <w:pStyle w:val="Heading2"/>
        <w:rPr>
          <w:rFonts w:asciiTheme="minorHAnsi" w:hAnsiTheme="minorHAnsi" w:cstheme="minorHAnsi"/>
        </w:rPr>
      </w:pPr>
      <w:r w:rsidRPr="00E50FD3">
        <w:rPr>
          <w:rFonts w:asciiTheme="minorHAnsi" w:hAnsiTheme="minorHAnsi" w:cstheme="minorHAnsi"/>
          <w:sz w:val="20"/>
          <w:szCs w:val="20"/>
        </w:rPr>
        <w:t xml:space="preserve">Consultation with stakeholders has informed the introduction and refinement of MBS telehealth items. </w:t>
      </w:r>
      <w:r w:rsidRPr="00E50FD3">
        <w:rPr>
          <w:rFonts w:asciiTheme="minorHAnsi" w:eastAsiaTheme="minorHAnsi" w:hAnsiTheme="minorHAnsi" w:cstheme="minorHAnsi"/>
          <w:sz w:val="20"/>
          <w:szCs w:val="20"/>
        </w:rPr>
        <w:t xml:space="preserve">The transition to permanent arrangements has also been informed by medical experts and key stakeholders within the health sector.  </w:t>
      </w:r>
    </w:p>
    <w:p w14:paraId="67ED6180" w14:textId="0CA4C8CB" w:rsidR="00595BBD" w:rsidRPr="00E50FD3" w:rsidRDefault="00595BBD" w:rsidP="00C04342">
      <w:pPr>
        <w:pStyle w:val="Heading2"/>
        <w:rPr>
          <w:rFonts w:asciiTheme="minorHAnsi" w:hAnsiTheme="minorHAnsi" w:cstheme="minorHAnsi"/>
        </w:rPr>
      </w:pPr>
      <w:r w:rsidRPr="00E50FD3">
        <w:rPr>
          <w:rFonts w:asciiTheme="minorHAnsi" w:hAnsiTheme="minorHAnsi" w:cstheme="minorHAnsi"/>
        </w:rPr>
        <w:t>How will the changes be monitored</w:t>
      </w:r>
      <w:r w:rsidR="000367AA" w:rsidRPr="00E50FD3">
        <w:rPr>
          <w:rFonts w:asciiTheme="minorHAnsi" w:hAnsiTheme="minorHAnsi" w:cstheme="minorHAnsi"/>
        </w:rPr>
        <w:t xml:space="preserve"> and reviewed</w:t>
      </w:r>
      <w:r w:rsidRPr="00E50FD3">
        <w:rPr>
          <w:rFonts w:asciiTheme="minorHAnsi" w:hAnsiTheme="minorHAnsi" w:cstheme="minorHAnsi"/>
        </w:rPr>
        <w:t>?</w:t>
      </w:r>
    </w:p>
    <w:p w14:paraId="1BF1CB65" w14:textId="4066C6B4" w:rsidR="007A0505" w:rsidRPr="00E50FD3" w:rsidRDefault="00B41A6B" w:rsidP="00BF6975">
      <w:pPr>
        <w:rPr>
          <w:rFonts w:asciiTheme="minorHAnsi" w:hAnsiTheme="minorHAnsi" w:cstheme="minorHAnsi"/>
          <w:color w:val="001A70" w:themeColor="text2"/>
          <w:sz w:val="28"/>
        </w:rPr>
      </w:pPr>
      <w:r w:rsidRPr="00E50FD3">
        <w:rPr>
          <w:rFonts w:asciiTheme="minorHAnsi" w:hAnsiTheme="minorHAnsi" w:cstheme="minorHAnsi"/>
          <w:color w:val="001A70" w:themeColor="text2"/>
        </w:rPr>
        <w:t>The Department of Hea</w:t>
      </w:r>
      <w:r w:rsidR="00D54B6F" w:rsidRPr="00E50FD3">
        <w:rPr>
          <w:rFonts w:asciiTheme="minorHAnsi" w:hAnsiTheme="minorHAnsi" w:cstheme="minorHAnsi"/>
          <w:color w:val="001A70" w:themeColor="text2"/>
        </w:rPr>
        <w:t>lth will monitor the use of the</w:t>
      </w:r>
      <w:r w:rsidRPr="00E50FD3">
        <w:rPr>
          <w:rFonts w:asciiTheme="minorHAnsi" w:hAnsiTheme="minorHAnsi" w:cstheme="minorHAnsi"/>
          <w:color w:val="001A70" w:themeColor="text2"/>
        </w:rPr>
        <w:t xml:space="preserve"> MBS telehealth items. Use of the items that does not seem to be in accordance with the relevant Medicare guidelines and legislation will be actioned appropriately.</w:t>
      </w:r>
    </w:p>
    <w:p w14:paraId="72634FD3" w14:textId="7C24698A" w:rsidR="00F93F71" w:rsidRPr="00E50FD3" w:rsidRDefault="00F93F71">
      <w:pPr>
        <w:pStyle w:val="Heading2"/>
        <w:rPr>
          <w:rFonts w:asciiTheme="minorHAnsi" w:hAnsiTheme="minorHAnsi" w:cstheme="minorHAnsi"/>
        </w:rPr>
      </w:pPr>
      <w:r w:rsidRPr="00E50FD3">
        <w:rPr>
          <w:rFonts w:asciiTheme="minorHAnsi" w:hAnsiTheme="minorHAnsi" w:cstheme="minorHAnsi"/>
        </w:rPr>
        <w:t>Where can I find more information?</w:t>
      </w:r>
    </w:p>
    <w:p w14:paraId="1361A652" w14:textId="77777777" w:rsidR="00245EBB" w:rsidRPr="00E50FD3" w:rsidRDefault="00245EBB" w:rsidP="00245EBB">
      <w:pPr>
        <w:spacing w:line="276" w:lineRule="auto"/>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The full item descriptors and information on other changes to the MBS can be found on the MBS Online website at </w:t>
      </w:r>
      <w:hyperlink r:id="rId14" w:tooltip="Link to MBS item descriptors on MBS Online website" w:history="1">
        <w:r w:rsidRPr="00E50FD3">
          <w:rPr>
            <w:rStyle w:val="Hyperlink"/>
            <w:rFonts w:asciiTheme="minorHAnsi" w:hAnsiTheme="minorHAnsi" w:cstheme="minorHAnsi"/>
            <w:color w:val="001A70" w:themeColor="text2"/>
            <w:szCs w:val="20"/>
          </w:rPr>
          <w:t>www.mbsonline.gov.au</w:t>
        </w:r>
      </w:hyperlink>
      <w:r w:rsidRPr="00E50FD3">
        <w:rPr>
          <w:rStyle w:val="Hyperlink"/>
          <w:rFonts w:asciiTheme="minorHAnsi" w:hAnsiTheme="minorHAnsi" w:cstheme="minorHAnsi"/>
          <w:color w:val="001A70" w:themeColor="text2"/>
          <w:szCs w:val="20"/>
        </w:rPr>
        <w:t>.</w:t>
      </w:r>
      <w:r w:rsidRPr="00E50FD3">
        <w:rPr>
          <w:rFonts w:asciiTheme="minorHAnsi" w:hAnsiTheme="minorHAnsi" w:cstheme="minorHAnsi"/>
          <w:color w:val="001A70" w:themeColor="text2"/>
          <w:szCs w:val="20"/>
        </w:rPr>
        <w:t xml:space="preserve"> You can also subscribe to future MBS updates by visiting </w:t>
      </w:r>
      <w:hyperlink r:id="rId15" w:history="1">
        <w:r w:rsidRPr="00E50FD3">
          <w:rPr>
            <w:rStyle w:val="Hyperlink"/>
            <w:rFonts w:asciiTheme="minorHAnsi" w:hAnsiTheme="minorHAnsi" w:cstheme="minorHAnsi"/>
            <w:color w:val="001A70" w:themeColor="text2"/>
            <w:szCs w:val="20"/>
          </w:rPr>
          <w:t>MBS Online</w:t>
        </w:r>
      </w:hyperlink>
      <w:r w:rsidRPr="00E50FD3">
        <w:rPr>
          <w:rFonts w:asciiTheme="minorHAnsi" w:hAnsiTheme="minorHAnsi" w:cstheme="minorHAnsi"/>
          <w:color w:val="001A70" w:themeColor="text2"/>
          <w:szCs w:val="20"/>
        </w:rPr>
        <w:t xml:space="preserve"> and clicking ‘Subscribe’. </w:t>
      </w:r>
    </w:p>
    <w:p w14:paraId="24364160" w14:textId="77777777" w:rsidR="00245EBB" w:rsidRPr="00E50FD3" w:rsidRDefault="00245EBB" w:rsidP="00245EBB">
      <w:pPr>
        <w:spacing w:line="276" w:lineRule="auto"/>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E50FD3">
          <w:rPr>
            <w:rStyle w:val="Hyperlink"/>
            <w:rFonts w:asciiTheme="minorHAnsi" w:hAnsiTheme="minorHAnsi" w:cstheme="minorHAnsi"/>
            <w:color w:val="001A70" w:themeColor="text2"/>
            <w:szCs w:val="20"/>
          </w:rPr>
          <w:t>askMBS@health.gov.au</w:t>
        </w:r>
      </w:hyperlink>
      <w:r w:rsidRPr="00E50FD3">
        <w:rPr>
          <w:rFonts w:asciiTheme="minorHAnsi" w:hAnsiTheme="minorHAnsi" w:cstheme="minorHAnsi"/>
          <w:color w:val="001A70" w:themeColor="text2"/>
          <w:szCs w:val="20"/>
        </w:rPr>
        <w:t>.</w:t>
      </w:r>
    </w:p>
    <w:p w14:paraId="5076D272" w14:textId="77777777" w:rsidR="00245EBB" w:rsidRPr="00E50FD3" w:rsidRDefault="00245EBB" w:rsidP="00245EBB">
      <w:pPr>
        <w:spacing w:line="276" w:lineRule="auto"/>
        <w:rPr>
          <w:rFonts w:asciiTheme="minorHAnsi" w:hAnsiTheme="minorHAnsi" w:cstheme="minorHAnsi"/>
          <w:color w:val="001A70" w:themeColor="text2"/>
          <w:szCs w:val="20"/>
        </w:rPr>
      </w:pPr>
      <w:r w:rsidRPr="00E50FD3">
        <w:rPr>
          <w:rFonts w:asciiTheme="minorHAnsi" w:hAnsiTheme="minorHAnsi" w:cstheme="minorHAnsi"/>
          <w:color w:val="001A70" w:themeColor="text2"/>
          <w:szCs w:val="20"/>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77DF28FE" w14:textId="77777777" w:rsidR="00656F11" w:rsidRPr="00E50FD3" w:rsidRDefault="00656F11" w:rsidP="005E1472">
      <w:pPr>
        <w:rPr>
          <w:rFonts w:asciiTheme="minorHAnsi" w:hAnsiTheme="minorHAnsi" w:cstheme="minorHAnsi"/>
          <w:color w:val="001A70" w:themeColor="text2"/>
        </w:rPr>
      </w:pPr>
    </w:p>
    <w:p w14:paraId="47348691" w14:textId="77777777" w:rsidR="00656F11" w:rsidRPr="00E50FD3" w:rsidRDefault="00656F11" w:rsidP="00656F11">
      <w:pPr>
        <w:pStyle w:val="Disclaimer"/>
        <w:rPr>
          <w:rFonts w:asciiTheme="minorHAnsi" w:hAnsiTheme="minorHAnsi" w:cstheme="minorHAnsi"/>
          <w:color w:val="001A70" w:themeColor="text2"/>
        </w:rPr>
      </w:pPr>
      <w:r w:rsidRPr="00E50FD3">
        <w:rPr>
          <w:rFonts w:asciiTheme="minorHAnsi" w:hAnsiTheme="minorHAnsi" w:cstheme="minorHAnsi"/>
          <w:color w:val="001A70" w:themeColor="text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3FB7ACB" w14:textId="5C2C5F81" w:rsidR="00BD55AD" w:rsidRPr="00E50FD3" w:rsidRDefault="00656F11" w:rsidP="00D42054">
      <w:pPr>
        <w:pStyle w:val="Disclaimer"/>
        <w:rPr>
          <w:rFonts w:asciiTheme="minorHAnsi" w:hAnsiTheme="minorHAnsi" w:cstheme="minorHAnsi"/>
          <w:color w:val="001A70" w:themeColor="text2"/>
          <w:szCs w:val="20"/>
        </w:rPr>
      </w:pPr>
      <w:r w:rsidRPr="00E50FD3">
        <w:rPr>
          <w:rFonts w:asciiTheme="minorHAnsi" w:hAnsiTheme="minorHAnsi" w:cstheme="minorHAnsi"/>
          <w:color w:val="001A70" w:themeColor="text2"/>
        </w:rPr>
        <w:t xml:space="preserve">This sheet is current as of the Last updated date shown </w:t>
      </w:r>
      <w:proofErr w:type="gramStart"/>
      <w:r w:rsidRPr="00E50FD3">
        <w:rPr>
          <w:rFonts w:asciiTheme="minorHAnsi" w:hAnsiTheme="minorHAnsi" w:cstheme="minorHAnsi"/>
          <w:color w:val="001A70" w:themeColor="text2"/>
        </w:rPr>
        <w:t>above, and</w:t>
      </w:r>
      <w:proofErr w:type="gramEnd"/>
      <w:r w:rsidRPr="00E50FD3">
        <w:rPr>
          <w:rFonts w:asciiTheme="minorHAnsi" w:hAnsiTheme="minorHAnsi" w:cstheme="minorHAnsi"/>
          <w:color w:val="001A70" w:themeColor="text2"/>
        </w:rPr>
        <w:t xml:space="preserve"> does not account for MBS changes since that date.</w:t>
      </w:r>
      <w:r w:rsidR="00BD55AD" w:rsidRPr="00E50FD3">
        <w:rPr>
          <w:rFonts w:asciiTheme="minorHAnsi" w:hAnsiTheme="minorHAnsi" w:cstheme="minorHAnsi"/>
          <w:color w:val="001A70" w:themeColor="text2"/>
          <w:szCs w:val="20"/>
        </w:rPr>
        <w:br w:type="page"/>
      </w:r>
    </w:p>
    <w:p w14:paraId="21A2A586" w14:textId="105C8811" w:rsidR="00BD55AD" w:rsidRPr="00E50FD3" w:rsidRDefault="00BD55AD" w:rsidP="00BD55AD">
      <w:pPr>
        <w:pStyle w:val="Heading2"/>
        <w:spacing w:line="276" w:lineRule="auto"/>
        <w:jc w:val="center"/>
        <w:rPr>
          <w:rFonts w:asciiTheme="minorHAnsi" w:hAnsiTheme="minorHAnsi" w:cstheme="minorHAnsi"/>
          <w:b/>
        </w:rPr>
      </w:pPr>
      <w:r w:rsidRPr="00E50FD3">
        <w:rPr>
          <w:rFonts w:asciiTheme="minorHAnsi" w:hAnsiTheme="minorHAnsi" w:cstheme="minorHAnsi"/>
          <w:b/>
        </w:rPr>
        <w:lastRenderedPageBreak/>
        <w:t>MBS TELEHEALTH ITEMS</w:t>
      </w:r>
    </w:p>
    <w:p w14:paraId="37D7E54E" w14:textId="2CEA83D6" w:rsidR="0029674B" w:rsidRPr="00656A06" w:rsidRDefault="0029674B" w:rsidP="00E50FD3">
      <w:pPr>
        <w:rPr>
          <w:rFonts w:asciiTheme="minorHAnsi" w:hAnsiTheme="minorHAnsi" w:cstheme="minorHAnsi"/>
          <w:szCs w:val="20"/>
        </w:rPr>
      </w:pPr>
      <w:r w:rsidRPr="00656A06">
        <w:rPr>
          <w:rFonts w:asciiTheme="minorHAnsi" w:hAnsiTheme="minorHAnsi" w:cstheme="minorHAnsi"/>
          <w:color w:val="001A70" w:themeColor="text2"/>
          <w:szCs w:val="20"/>
        </w:rPr>
        <w:t>Table 1: Mental health telehealth items</w:t>
      </w:r>
    </w:p>
    <w:tbl>
      <w:tblPr>
        <w:tblStyle w:val="TableGrid"/>
        <w:tblW w:w="5000" w:type="pct"/>
        <w:tblLook w:val="04A0" w:firstRow="1" w:lastRow="0" w:firstColumn="1" w:lastColumn="0" w:noHBand="0" w:noVBand="1"/>
        <w:tblCaption w:val="MENTAL HEALTH ATTENDANCES Table"/>
        <w:tblDescription w:val="Provides the MBS item numbers for the temporary COVID-19 Mental Health Attendances"/>
      </w:tblPr>
      <w:tblGrid>
        <w:gridCol w:w="4532"/>
        <w:gridCol w:w="1842"/>
        <w:gridCol w:w="1985"/>
        <w:gridCol w:w="2097"/>
      </w:tblGrid>
      <w:tr w:rsidR="00192A7E" w:rsidRPr="00656A06" w14:paraId="5A8E1FA4" w14:textId="77777777" w:rsidTr="00C52FF9">
        <w:tc>
          <w:tcPr>
            <w:tcW w:w="5000" w:type="pct"/>
            <w:gridSpan w:val="4"/>
          </w:tcPr>
          <w:p w14:paraId="32F5AA58" w14:textId="77777777" w:rsidR="008632F0" w:rsidRPr="00656A06" w:rsidRDefault="008632F0" w:rsidP="00C52FF9">
            <w:pPr>
              <w:pStyle w:val="Heading2"/>
              <w:spacing w:before="0" w:after="0" w:line="276" w:lineRule="auto"/>
              <w:outlineLvl w:val="1"/>
              <w:rPr>
                <w:rFonts w:asciiTheme="minorHAnsi" w:hAnsiTheme="minorHAnsi" w:cstheme="minorHAnsi"/>
                <w:b/>
                <w:sz w:val="20"/>
                <w:szCs w:val="20"/>
              </w:rPr>
            </w:pPr>
            <w:r w:rsidRPr="00656A06">
              <w:rPr>
                <w:rFonts w:asciiTheme="minorHAnsi" w:hAnsiTheme="minorHAnsi" w:cstheme="minorHAnsi"/>
                <w:b/>
                <w:sz w:val="20"/>
                <w:szCs w:val="20"/>
              </w:rPr>
              <w:t>MENTAL HEALTH ATTENDANCES</w:t>
            </w:r>
          </w:p>
          <w:p w14:paraId="1594B9D4" w14:textId="2F8F827B" w:rsidR="008632F0" w:rsidRPr="00656A06" w:rsidRDefault="008632F0" w:rsidP="00C52FF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GP mental health attendances and OMP mental health attendances</w:t>
            </w:r>
            <w:r w:rsidR="00E021AA" w:rsidRPr="00656A06">
              <w:rPr>
                <w:rFonts w:asciiTheme="minorHAnsi" w:hAnsiTheme="minorHAnsi" w:cstheme="minorHAnsi"/>
                <w:color w:val="001A70" w:themeColor="text2"/>
                <w:szCs w:val="20"/>
              </w:rPr>
              <w:t xml:space="preserve"> can </w:t>
            </w:r>
            <w:proofErr w:type="gramStart"/>
            <w:r w:rsidR="00E021AA" w:rsidRPr="00656A06">
              <w:rPr>
                <w:rFonts w:asciiTheme="minorHAnsi" w:hAnsiTheme="minorHAnsi" w:cstheme="minorHAnsi"/>
                <w:color w:val="001A70" w:themeColor="text2"/>
                <w:szCs w:val="20"/>
              </w:rPr>
              <w:t>be located in</w:t>
            </w:r>
            <w:proofErr w:type="gramEnd"/>
            <w:r w:rsidR="00E021AA" w:rsidRPr="00656A06">
              <w:rPr>
                <w:rFonts w:asciiTheme="minorHAnsi" w:hAnsiTheme="minorHAnsi" w:cstheme="minorHAnsi"/>
                <w:color w:val="001A70" w:themeColor="text2"/>
                <w:szCs w:val="20"/>
              </w:rPr>
              <w:t xml:space="preserve"> the GP and OMP factsheet.</w:t>
            </w:r>
          </w:p>
          <w:p w14:paraId="05A9B4EA" w14:textId="5A28F2C7" w:rsidR="008632F0" w:rsidRPr="00656A06" w:rsidRDefault="008632F0" w:rsidP="002D238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These services are for </w:t>
            </w:r>
            <w:r w:rsidR="00491254" w:rsidRPr="00656A06">
              <w:rPr>
                <w:rFonts w:asciiTheme="minorHAnsi" w:hAnsiTheme="minorHAnsi" w:cstheme="minorHAnsi"/>
                <w:color w:val="001A70" w:themeColor="text2"/>
                <w:szCs w:val="20"/>
              </w:rPr>
              <w:t>out-of-hospital</w:t>
            </w:r>
            <w:r w:rsidRPr="00656A06">
              <w:rPr>
                <w:rFonts w:asciiTheme="minorHAnsi" w:hAnsiTheme="minorHAnsi" w:cstheme="minorHAnsi"/>
                <w:color w:val="001A70" w:themeColor="text2"/>
                <w:szCs w:val="20"/>
              </w:rPr>
              <w:t xml:space="preserve"> patients</w:t>
            </w:r>
            <w:r w:rsidR="00C04342" w:rsidRPr="00656A06">
              <w:rPr>
                <w:rFonts w:asciiTheme="minorHAnsi" w:hAnsiTheme="minorHAnsi" w:cstheme="minorHAnsi"/>
                <w:color w:val="001A70" w:themeColor="text2"/>
                <w:szCs w:val="20"/>
              </w:rPr>
              <w:t>.</w:t>
            </w:r>
          </w:p>
        </w:tc>
      </w:tr>
      <w:tr w:rsidR="00192A7E" w:rsidRPr="00656A06" w14:paraId="26DE0EA7" w14:textId="77777777" w:rsidTr="00E50FD3">
        <w:tc>
          <w:tcPr>
            <w:tcW w:w="2167" w:type="pct"/>
            <w:shd w:val="clear" w:color="auto" w:fill="BFCEDD" w:themeFill="background2" w:themeFillShade="E6"/>
          </w:tcPr>
          <w:p w14:paraId="1960BDFB" w14:textId="77777777" w:rsidR="008632F0" w:rsidRPr="00656A06" w:rsidRDefault="008632F0" w:rsidP="00C52FF9">
            <w:pPr>
              <w:pStyle w:val="Heading2"/>
              <w:spacing w:before="0" w:after="0" w:line="276" w:lineRule="auto"/>
              <w:outlineLvl w:val="1"/>
              <w:rPr>
                <w:rFonts w:asciiTheme="minorHAnsi" w:hAnsiTheme="minorHAnsi" w:cstheme="minorHAnsi"/>
                <w:b/>
                <w:sz w:val="20"/>
                <w:szCs w:val="20"/>
              </w:rPr>
            </w:pPr>
            <w:r w:rsidRPr="00656A06">
              <w:rPr>
                <w:rFonts w:asciiTheme="minorHAnsi" w:hAnsiTheme="minorHAnsi" w:cstheme="minorHAnsi"/>
                <w:b/>
                <w:sz w:val="20"/>
                <w:szCs w:val="20"/>
              </w:rPr>
              <w:t>Service</w:t>
            </w:r>
          </w:p>
        </w:tc>
        <w:tc>
          <w:tcPr>
            <w:tcW w:w="881" w:type="pct"/>
            <w:shd w:val="clear" w:color="auto" w:fill="BFCEDD" w:themeFill="background2" w:themeFillShade="E6"/>
          </w:tcPr>
          <w:p w14:paraId="2F651323" w14:textId="77777777" w:rsidR="008632F0" w:rsidRPr="00656A06" w:rsidRDefault="008632F0" w:rsidP="00C52FF9">
            <w:pPr>
              <w:pStyle w:val="Heading2"/>
              <w:spacing w:before="0" w:after="0" w:line="276" w:lineRule="auto"/>
              <w:outlineLvl w:val="1"/>
              <w:rPr>
                <w:rFonts w:asciiTheme="minorHAnsi" w:hAnsiTheme="minorHAnsi" w:cstheme="minorHAnsi"/>
                <w:i/>
                <w:sz w:val="20"/>
                <w:szCs w:val="20"/>
              </w:rPr>
            </w:pPr>
            <w:r w:rsidRPr="00656A06">
              <w:rPr>
                <w:rFonts w:asciiTheme="minorHAnsi" w:hAnsiTheme="minorHAnsi" w:cstheme="minorHAnsi"/>
                <w:b/>
                <w:sz w:val="20"/>
                <w:szCs w:val="20"/>
              </w:rPr>
              <w:t xml:space="preserve">Existing Items </w:t>
            </w:r>
            <w:r w:rsidRPr="00656A06">
              <w:rPr>
                <w:rFonts w:asciiTheme="minorHAnsi" w:hAnsiTheme="minorHAnsi" w:cstheme="minorHAnsi"/>
                <w:i/>
                <w:sz w:val="20"/>
                <w:szCs w:val="20"/>
              </w:rPr>
              <w:t>current video-conference items</w:t>
            </w:r>
          </w:p>
          <w:p w14:paraId="539BEE18" w14:textId="77777777" w:rsidR="008632F0" w:rsidRPr="00656A06" w:rsidRDefault="008632F0" w:rsidP="00C52FF9">
            <w:pPr>
              <w:rPr>
                <w:rFonts w:asciiTheme="minorHAnsi" w:hAnsiTheme="minorHAnsi" w:cstheme="minorHAnsi"/>
                <w:i/>
                <w:color w:val="001A70" w:themeColor="text2"/>
                <w:szCs w:val="20"/>
                <w:u w:val="single"/>
              </w:rPr>
            </w:pPr>
            <w:r w:rsidRPr="00656A06">
              <w:rPr>
                <w:rFonts w:asciiTheme="minorHAnsi" w:hAnsiTheme="minorHAnsi" w:cstheme="minorHAnsi"/>
                <w:i/>
                <w:color w:val="001A70" w:themeColor="text2"/>
                <w:szCs w:val="20"/>
                <w:u w:val="single"/>
              </w:rPr>
              <w:t>Current geographic restrictions apply</w:t>
            </w:r>
          </w:p>
        </w:tc>
        <w:tc>
          <w:tcPr>
            <w:tcW w:w="949" w:type="pct"/>
            <w:shd w:val="clear" w:color="auto" w:fill="BFCEDD" w:themeFill="background2" w:themeFillShade="E6"/>
          </w:tcPr>
          <w:p w14:paraId="2009FA65" w14:textId="77777777" w:rsidR="008632F0" w:rsidRPr="00656A06" w:rsidRDefault="008632F0" w:rsidP="00C52FF9">
            <w:pPr>
              <w:pStyle w:val="Heading2"/>
              <w:spacing w:before="0" w:after="0" w:line="276" w:lineRule="auto"/>
              <w:outlineLvl w:val="1"/>
              <w:rPr>
                <w:rFonts w:asciiTheme="minorHAnsi" w:hAnsiTheme="minorHAnsi" w:cstheme="minorHAnsi"/>
                <w:i/>
                <w:sz w:val="20"/>
                <w:szCs w:val="20"/>
              </w:rPr>
            </w:pPr>
            <w:r w:rsidRPr="00656A06">
              <w:rPr>
                <w:rFonts w:asciiTheme="minorHAnsi" w:hAnsiTheme="minorHAnsi" w:cstheme="minorHAnsi"/>
                <w:b/>
                <w:sz w:val="20"/>
                <w:szCs w:val="20"/>
              </w:rPr>
              <w:t xml:space="preserve">Telehealth items </w:t>
            </w:r>
            <w:r w:rsidRPr="00656A06">
              <w:rPr>
                <w:rFonts w:asciiTheme="minorHAnsi" w:hAnsiTheme="minorHAnsi" w:cstheme="minorHAnsi"/>
                <w:i/>
                <w:sz w:val="20"/>
                <w:szCs w:val="20"/>
              </w:rPr>
              <w:t>via video-conference</w:t>
            </w:r>
            <w:r w:rsidRPr="00656A06">
              <w:rPr>
                <w:rFonts w:asciiTheme="minorHAnsi" w:hAnsiTheme="minorHAnsi" w:cstheme="minorHAnsi"/>
                <w:i/>
                <w:sz w:val="20"/>
                <w:szCs w:val="20"/>
                <w:u w:val="single"/>
              </w:rPr>
              <w:t xml:space="preserve"> Geographic restrictions do not apply</w:t>
            </w:r>
          </w:p>
        </w:tc>
        <w:tc>
          <w:tcPr>
            <w:tcW w:w="1003" w:type="pct"/>
            <w:shd w:val="clear" w:color="auto" w:fill="BFCEDD" w:themeFill="background2" w:themeFillShade="E6"/>
          </w:tcPr>
          <w:p w14:paraId="39D7A8D8" w14:textId="77777777" w:rsidR="008632F0" w:rsidRPr="00656A06" w:rsidRDefault="008632F0" w:rsidP="00C52FF9">
            <w:pPr>
              <w:pStyle w:val="Heading2"/>
              <w:spacing w:before="0" w:after="0" w:line="276" w:lineRule="auto"/>
              <w:outlineLvl w:val="1"/>
              <w:rPr>
                <w:rFonts w:asciiTheme="minorHAnsi" w:hAnsiTheme="minorHAnsi" w:cstheme="minorHAnsi"/>
                <w:i/>
                <w:sz w:val="20"/>
                <w:szCs w:val="20"/>
              </w:rPr>
            </w:pPr>
            <w:r w:rsidRPr="00656A06">
              <w:rPr>
                <w:rFonts w:asciiTheme="minorHAnsi" w:hAnsiTheme="minorHAnsi" w:cstheme="minorHAnsi"/>
                <w:b/>
                <w:sz w:val="20"/>
                <w:szCs w:val="20"/>
              </w:rPr>
              <w:t>Telephone items</w:t>
            </w:r>
            <w:r w:rsidRPr="00656A06">
              <w:rPr>
                <w:rFonts w:asciiTheme="minorHAnsi" w:hAnsiTheme="minorHAnsi" w:cstheme="minorHAnsi"/>
                <w:i/>
                <w:sz w:val="20"/>
                <w:szCs w:val="20"/>
              </w:rPr>
              <w:t xml:space="preserve"> – for when </w:t>
            </w:r>
            <w:proofErr w:type="gramStart"/>
            <w:r w:rsidRPr="00656A06">
              <w:rPr>
                <w:rFonts w:asciiTheme="minorHAnsi" w:hAnsiTheme="minorHAnsi" w:cstheme="minorHAnsi"/>
                <w:i/>
                <w:sz w:val="20"/>
                <w:szCs w:val="20"/>
              </w:rPr>
              <w:t>video-conferencing</w:t>
            </w:r>
            <w:proofErr w:type="gramEnd"/>
            <w:r w:rsidRPr="00656A06">
              <w:rPr>
                <w:rFonts w:asciiTheme="minorHAnsi" w:hAnsiTheme="minorHAnsi" w:cstheme="minorHAnsi"/>
                <w:i/>
                <w:sz w:val="20"/>
                <w:szCs w:val="20"/>
              </w:rPr>
              <w:t xml:space="preserve"> is not available</w:t>
            </w:r>
          </w:p>
          <w:p w14:paraId="21752A22" w14:textId="77777777" w:rsidR="008632F0" w:rsidRPr="00656A06" w:rsidRDefault="008632F0" w:rsidP="00C52FF9">
            <w:pPr>
              <w:rPr>
                <w:rFonts w:asciiTheme="minorHAnsi" w:hAnsiTheme="minorHAnsi" w:cstheme="minorHAnsi"/>
                <w:color w:val="001A70" w:themeColor="text2"/>
                <w:szCs w:val="20"/>
                <w:u w:val="single"/>
              </w:rPr>
            </w:pPr>
            <w:r w:rsidRPr="00656A06">
              <w:rPr>
                <w:rFonts w:asciiTheme="minorHAnsi" w:hAnsiTheme="minorHAnsi" w:cstheme="minorHAnsi"/>
                <w:i/>
                <w:color w:val="001A70" w:themeColor="text2"/>
                <w:szCs w:val="20"/>
                <w:u w:val="single"/>
              </w:rPr>
              <w:t>Geographic restrictions do not apply</w:t>
            </w:r>
          </w:p>
        </w:tc>
      </w:tr>
      <w:tr w:rsidR="00192A7E" w:rsidRPr="00656A06" w14:paraId="7C95791F" w14:textId="77777777" w:rsidTr="00C52FF9">
        <w:tc>
          <w:tcPr>
            <w:tcW w:w="5000" w:type="pct"/>
            <w:gridSpan w:val="4"/>
            <w:shd w:val="clear" w:color="auto" w:fill="auto"/>
            <w:vAlign w:val="center"/>
          </w:tcPr>
          <w:p w14:paraId="2FE4EE44" w14:textId="56ECE2C0" w:rsidR="008632F0" w:rsidRPr="00656A06" w:rsidRDefault="008632F0">
            <w:pPr>
              <w:spacing w:line="276" w:lineRule="auto"/>
              <w:jc w:val="center"/>
              <w:outlineLvl w:val="1"/>
              <w:rPr>
                <w:rFonts w:asciiTheme="minorHAnsi" w:hAnsiTheme="minorHAnsi" w:cstheme="minorHAnsi"/>
                <w:color w:val="001A70" w:themeColor="text2"/>
                <w:szCs w:val="20"/>
              </w:rPr>
            </w:pPr>
            <w:r w:rsidRPr="00656A06">
              <w:rPr>
                <w:rFonts w:asciiTheme="minorHAnsi" w:hAnsiTheme="minorHAnsi" w:cstheme="minorHAnsi"/>
                <w:b/>
                <w:color w:val="001A70" w:themeColor="text2"/>
                <w:szCs w:val="20"/>
              </w:rPr>
              <w:t xml:space="preserve">Clinical </w:t>
            </w:r>
            <w:r w:rsidRPr="00656A06">
              <w:rPr>
                <w:rFonts w:asciiTheme="minorHAnsi" w:eastAsia="Times New Roman" w:hAnsiTheme="minorHAnsi" w:cstheme="minorHAnsi"/>
                <w:b/>
                <w:color w:val="001A70" w:themeColor="text2"/>
                <w:szCs w:val="20"/>
              </w:rPr>
              <w:t>Psychologists</w:t>
            </w:r>
          </w:p>
        </w:tc>
      </w:tr>
      <w:tr w:rsidR="00192A7E" w:rsidRPr="00656A06" w14:paraId="2B64859E" w14:textId="77777777" w:rsidTr="00C52FF9">
        <w:tc>
          <w:tcPr>
            <w:tcW w:w="2167" w:type="pct"/>
            <w:shd w:val="clear" w:color="auto" w:fill="F2F2F2" w:themeFill="background1" w:themeFillShade="F2"/>
          </w:tcPr>
          <w:p w14:paraId="0D5492FA"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more than 30 minutes but less than 50 minutes</w:t>
            </w:r>
          </w:p>
        </w:tc>
        <w:tc>
          <w:tcPr>
            <w:tcW w:w="881" w:type="pct"/>
            <w:shd w:val="clear" w:color="auto" w:fill="auto"/>
          </w:tcPr>
          <w:p w14:paraId="009725EA"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80001</w:t>
            </w:r>
          </w:p>
        </w:tc>
        <w:tc>
          <w:tcPr>
            <w:tcW w:w="949" w:type="pct"/>
          </w:tcPr>
          <w:p w14:paraId="4196321D" w14:textId="77777777" w:rsidR="008632F0" w:rsidRPr="00656A06" w:rsidRDefault="008632F0" w:rsidP="00C52FF9">
            <w:pPr>
              <w:spacing w:line="240" w:lineRule="auto"/>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91166</w:t>
            </w:r>
          </w:p>
        </w:tc>
        <w:tc>
          <w:tcPr>
            <w:tcW w:w="1003" w:type="pct"/>
          </w:tcPr>
          <w:p w14:paraId="3A0D4D8A" w14:textId="77777777" w:rsidR="008632F0" w:rsidRPr="00656A06" w:rsidRDefault="008632F0" w:rsidP="00C52FF9">
            <w:pPr>
              <w:spacing w:line="240" w:lineRule="auto"/>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91181</w:t>
            </w:r>
          </w:p>
        </w:tc>
      </w:tr>
      <w:tr w:rsidR="00192A7E" w:rsidRPr="00656A06" w14:paraId="43206BCC" w14:textId="77777777" w:rsidTr="00C52FF9">
        <w:tc>
          <w:tcPr>
            <w:tcW w:w="2167" w:type="pct"/>
            <w:shd w:val="clear" w:color="auto" w:fill="F2F2F2" w:themeFill="background1" w:themeFillShade="F2"/>
          </w:tcPr>
          <w:p w14:paraId="4A66DA1C"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at least 50 minutes</w:t>
            </w:r>
          </w:p>
        </w:tc>
        <w:tc>
          <w:tcPr>
            <w:tcW w:w="881" w:type="pct"/>
            <w:shd w:val="clear" w:color="auto" w:fill="auto"/>
          </w:tcPr>
          <w:p w14:paraId="66CA4A99"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80011</w:t>
            </w:r>
          </w:p>
        </w:tc>
        <w:tc>
          <w:tcPr>
            <w:tcW w:w="949" w:type="pct"/>
          </w:tcPr>
          <w:p w14:paraId="799CB508" w14:textId="77777777" w:rsidR="008632F0" w:rsidRPr="00656A06" w:rsidRDefault="008632F0" w:rsidP="00C52FF9">
            <w:pPr>
              <w:spacing w:line="240" w:lineRule="auto"/>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91167</w:t>
            </w:r>
          </w:p>
        </w:tc>
        <w:tc>
          <w:tcPr>
            <w:tcW w:w="1003" w:type="pct"/>
          </w:tcPr>
          <w:p w14:paraId="0BD9F1DD" w14:textId="77777777" w:rsidR="008632F0" w:rsidRPr="00656A06" w:rsidRDefault="008632F0" w:rsidP="00C52FF9">
            <w:pPr>
              <w:spacing w:line="240" w:lineRule="auto"/>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91182</w:t>
            </w:r>
          </w:p>
        </w:tc>
      </w:tr>
      <w:tr w:rsidR="00192A7E" w:rsidRPr="00656A06" w14:paraId="668DE3F4" w14:textId="77777777" w:rsidTr="00C52FF9">
        <w:trPr>
          <w:trHeight w:val="184"/>
        </w:trPr>
        <w:tc>
          <w:tcPr>
            <w:tcW w:w="5000" w:type="pct"/>
            <w:gridSpan w:val="4"/>
            <w:shd w:val="clear" w:color="auto" w:fill="auto"/>
            <w:vAlign w:val="center"/>
          </w:tcPr>
          <w:p w14:paraId="4DD45A02" w14:textId="673AECF5" w:rsidR="008632F0" w:rsidRPr="00656A06" w:rsidRDefault="008632F0">
            <w:pPr>
              <w:spacing w:line="276" w:lineRule="auto"/>
              <w:jc w:val="center"/>
              <w:outlineLvl w:val="1"/>
              <w:rPr>
                <w:rFonts w:asciiTheme="minorHAnsi" w:hAnsiTheme="minorHAnsi" w:cstheme="minorHAnsi"/>
                <w:color w:val="001A70" w:themeColor="text2"/>
                <w:szCs w:val="20"/>
              </w:rPr>
            </w:pPr>
            <w:r w:rsidRPr="00656A06">
              <w:rPr>
                <w:rFonts w:asciiTheme="minorHAnsi" w:eastAsia="Times New Roman" w:hAnsiTheme="minorHAnsi" w:cstheme="minorHAnsi"/>
                <w:b/>
                <w:color w:val="001A70" w:themeColor="text2"/>
                <w:szCs w:val="20"/>
              </w:rPr>
              <w:t>Psychologists</w:t>
            </w:r>
          </w:p>
        </w:tc>
      </w:tr>
      <w:tr w:rsidR="00192A7E" w:rsidRPr="00656A06" w14:paraId="6846F2C8" w14:textId="77777777" w:rsidTr="00C52FF9">
        <w:trPr>
          <w:trHeight w:val="184"/>
        </w:trPr>
        <w:tc>
          <w:tcPr>
            <w:tcW w:w="2167" w:type="pct"/>
            <w:shd w:val="clear" w:color="auto" w:fill="F2F2F2" w:themeFill="background1" w:themeFillShade="F2"/>
          </w:tcPr>
          <w:p w14:paraId="6C6EF0B0"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more than 20 minutes but less than 50 minutes</w:t>
            </w:r>
          </w:p>
        </w:tc>
        <w:tc>
          <w:tcPr>
            <w:tcW w:w="881" w:type="pct"/>
            <w:shd w:val="clear" w:color="auto" w:fill="auto"/>
          </w:tcPr>
          <w:p w14:paraId="77148319"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80101</w:t>
            </w:r>
          </w:p>
        </w:tc>
        <w:tc>
          <w:tcPr>
            <w:tcW w:w="949" w:type="pct"/>
          </w:tcPr>
          <w:p w14:paraId="68F65D53"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91169</w:t>
            </w:r>
          </w:p>
        </w:tc>
        <w:tc>
          <w:tcPr>
            <w:tcW w:w="1003" w:type="pct"/>
          </w:tcPr>
          <w:p w14:paraId="4E67341C"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91183</w:t>
            </w:r>
          </w:p>
        </w:tc>
      </w:tr>
      <w:tr w:rsidR="00192A7E" w:rsidRPr="00656A06" w14:paraId="5B1C0752" w14:textId="77777777" w:rsidTr="00C52FF9">
        <w:tc>
          <w:tcPr>
            <w:tcW w:w="2167" w:type="pct"/>
            <w:shd w:val="clear" w:color="auto" w:fill="F2F2F2" w:themeFill="background1" w:themeFillShade="F2"/>
          </w:tcPr>
          <w:p w14:paraId="04DCCFFB"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at least 50 minutes</w:t>
            </w:r>
          </w:p>
        </w:tc>
        <w:tc>
          <w:tcPr>
            <w:tcW w:w="881" w:type="pct"/>
            <w:shd w:val="clear" w:color="auto" w:fill="auto"/>
          </w:tcPr>
          <w:p w14:paraId="26238430"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 xml:space="preserve">80111 </w:t>
            </w:r>
          </w:p>
        </w:tc>
        <w:tc>
          <w:tcPr>
            <w:tcW w:w="949" w:type="pct"/>
          </w:tcPr>
          <w:p w14:paraId="3B92DB29"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91170</w:t>
            </w:r>
          </w:p>
        </w:tc>
        <w:tc>
          <w:tcPr>
            <w:tcW w:w="1003" w:type="pct"/>
          </w:tcPr>
          <w:p w14:paraId="0BEE96CE"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91184</w:t>
            </w:r>
          </w:p>
        </w:tc>
      </w:tr>
      <w:tr w:rsidR="00192A7E" w:rsidRPr="00656A06" w14:paraId="2196C8CF" w14:textId="77777777" w:rsidTr="00C52FF9">
        <w:tc>
          <w:tcPr>
            <w:tcW w:w="5000" w:type="pct"/>
            <w:gridSpan w:val="4"/>
            <w:shd w:val="clear" w:color="auto" w:fill="auto"/>
            <w:vAlign w:val="center"/>
          </w:tcPr>
          <w:p w14:paraId="5D51AE41" w14:textId="7BEDAB08" w:rsidR="008632F0" w:rsidRPr="00656A06" w:rsidRDefault="008632F0" w:rsidP="00C52FF9">
            <w:pPr>
              <w:spacing w:line="276" w:lineRule="auto"/>
              <w:jc w:val="center"/>
              <w:outlineLvl w:val="1"/>
              <w:rPr>
                <w:rFonts w:asciiTheme="minorHAnsi" w:hAnsiTheme="minorHAnsi" w:cstheme="minorHAnsi"/>
                <w:color w:val="001A70" w:themeColor="text2"/>
                <w:szCs w:val="20"/>
              </w:rPr>
            </w:pPr>
            <w:r w:rsidRPr="00656A06">
              <w:rPr>
                <w:rFonts w:asciiTheme="minorHAnsi" w:eastAsia="Times New Roman" w:hAnsiTheme="minorHAnsi" w:cstheme="minorHAnsi"/>
                <w:b/>
                <w:color w:val="001A70" w:themeColor="text2"/>
                <w:szCs w:val="20"/>
              </w:rPr>
              <w:t>Occupational</w:t>
            </w:r>
            <w:r w:rsidRPr="00656A06">
              <w:rPr>
                <w:rFonts w:asciiTheme="minorHAnsi" w:hAnsiTheme="minorHAnsi" w:cstheme="minorHAnsi"/>
                <w:b/>
                <w:color w:val="001A70" w:themeColor="text2"/>
                <w:szCs w:val="20"/>
              </w:rPr>
              <w:t xml:space="preserve"> Therapists</w:t>
            </w:r>
          </w:p>
        </w:tc>
      </w:tr>
      <w:tr w:rsidR="00192A7E" w:rsidRPr="00656A06" w14:paraId="44ED2532" w14:textId="77777777" w:rsidTr="00C52FF9">
        <w:tc>
          <w:tcPr>
            <w:tcW w:w="2167" w:type="pct"/>
            <w:shd w:val="clear" w:color="auto" w:fill="F2F2F2" w:themeFill="background1" w:themeFillShade="F2"/>
          </w:tcPr>
          <w:p w14:paraId="30A274D5"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more than 20 minutes but less than 50 minutes</w:t>
            </w:r>
          </w:p>
        </w:tc>
        <w:tc>
          <w:tcPr>
            <w:tcW w:w="881" w:type="pct"/>
            <w:shd w:val="clear" w:color="auto" w:fill="auto"/>
          </w:tcPr>
          <w:p w14:paraId="6368DBBB"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 xml:space="preserve">80126 </w:t>
            </w:r>
          </w:p>
        </w:tc>
        <w:tc>
          <w:tcPr>
            <w:tcW w:w="949" w:type="pct"/>
          </w:tcPr>
          <w:p w14:paraId="48C2724B"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91172</w:t>
            </w:r>
          </w:p>
        </w:tc>
        <w:tc>
          <w:tcPr>
            <w:tcW w:w="1003" w:type="pct"/>
          </w:tcPr>
          <w:p w14:paraId="66A78D85"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91185</w:t>
            </w:r>
          </w:p>
        </w:tc>
      </w:tr>
      <w:tr w:rsidR="00192A7E" w:rsidRPr="00656A06" w14:paraId="32F31D09" w14:textId="77777777" w:rsidTr="00C52FF9">
        <w:tc>
          <w:tcPr>
            <w:tcW w:w="2167" w:type="pct"/>
            <w:shd w:val="clear" w:color="auto" w:fill="F2F2F2" w:themeFill="background1" w:themeFillShade="F2"/>
          </w:tcPr>
          <w:p w14:paraId="58B8CEFF"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at least 50 minutes</w:t>
            </w:r>
          </w:p>
        </w:tc>
        <w:tc>
          <w:tcPr>
            <w:tcW w:w="881" w:type="pct"/>
            <w:shd w:val="clear" w:color="auto" w:fill="auto"/>
          </w:tcPr>
          <w:p w14:paraId="44E9F2B0"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80136</w:t>
            </w:r>
          </w:p>
        </w:tc>
        <w:tc>
          <w:tcPr>
            <w:tcW w:w="949" w:type="pct"/>
          </w:tcPr>
          <w:p w14:paraId="5E1032E9"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91173</w:t>
            </w:r>
          </w:p>
        </w:tc>
        <w:tc>
          <w:tcPr>
            <w:tcW w:w="1003" w:type="pct"/>
          </w:tcPr>
          <w:p w14:paraId="2E7E00D8"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91186</w:t>
            </w:r>
          </w:p>
        </w:tc>
      </w:tr>
      <w:tr w:rsidR="00192A7E" w:rsidRPr="00656A06" w14:paraId="293085B4" w14:textId="77777777" w:rsidTr="00C52FF9">
        <w:tc>
          <w:tcPr>
            <w:tcW w:w="5000" w:type="pct"/>
            <w:gridSpan w:val="4"/>
            <w:shd w:val="clear" w:color="auto" w:fill="auto"/>
            <w:vAlign w:val="center"/>
          </w:tcPr>
          <w:p w14:paraId="33ADAF72" w14:textId="6BC9315F" w:rsidR="008632F0" w:rsidRPr="00656A06" w:rsidRDefault="008632F0" w:rsidP="00C52FF9">
            <w:pPr>
              <w:spacing w:line="276" w:lineRule="auto"/>
              <w:jc w:val="center"/>
              <w:outlineLvl w:val="1"/>
              <w:rPr>
                <w:rFonts w:asciiTheme="minorHAnsi" w:hAnsiTheme="minorHAnsi" w:cstheme="minorHAnsi"/>
                <w:b/>
                <w:color w:val="001A70" w:themeColor="text2"/>
                <w:szCs w:val="20"/>
              </w:rPr>
            </w:pPr>
            <w:r w:rsidRPr="00656A06">
              <w:rPr>
                <w:rFonts w:asciiTheme="minorHAnsi" w:eastAsia="Times New Roman" w:hAnsiTheme="minorHAnsi" w:cstheme="minorHAnsi"/>
                <w:b/>
                <w:color w:val="001A70" w:themeColor="text2"/>
                <w:szCs w:val="20"/>
              </w:rPr>
              <w:t>Social</w:t>
            </w:r>
            <w:r w:rsidRPr="00656A06">
              <w:rPr>
                <w:rFonts w:asciiTheme="minorHAnsi" w:hAnsiTheme="minorHAnsi" w:cstheme="minorHAnsi"/>
                <w:b/>
                <w:color w:val="001A70" w:themeColor="text2"/>
                <w:szCs w:val="20"/>
              </w:rPr>
              <w:t xml:space="preserve"> Workers</w:t>
            </w:r>
          </w:p>
        </w:tc>
      </w:tr>
      <w:tr w:rsidR="00192A7E" w:rsidRPr="00656A06" w14:paraId="2A7A4CE1" w14:textId="77777777" w:rsidTr="00C52FF9">
        <w:tc>
          <w:tcPr>
            <w:tcW w:w="2167" w:type="pct"/>
            <w:shd w:val="clear" w:color="auto" w:fill="F2F2F2" w:themeFill="background1" w:themeFillShade="F2"/>
          </w:tcPr>
          <w:p w14:paraId="45860356"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more than 20 minutes but less than 50 minutes</w:t>
            </w:r>
          </w:p>
        </w:tc>
        <w:tc>
          <w:tcPr>
            <w:tcW w:w="881" w:type="pct"/>
            <w:shd w:val="clear" w:color="auto" w:fill="auto"/>
          </w:tcPr>
          <w:p w14:paraId="413AD5E1"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80151</w:t>
            </w:r>
          </w:p>
        </w:tc>
        <w:tc>
          <w:tcPr>
            <w:tcW w:w="949" w:type="pct"/>
          </w:tcPr>
          <w:p w14:paraId="092BF833"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91175</w:t>
            </w:r>
          </w:p>
        </w:tc>
        <w:tc>
          <w:tcPr>
            <w:tcW w:w="1003" w:type="pct"/>
          </w:tcPr>
          <w:p w14:paraId="76DD7FBC"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91187</w:t>
            </w:r>
          </w:p>
        </w:tc>
      </w:tr>
      <w:tr w:rsidR="00192A7E" w:rsidRPr="00656A06" w14:paraId="25FE68C8" w14:textId="77777777" w:rsidTr="00C52FF9">
        <w:tc>
          <w:tcPr>
            <w:tcW w:w="2167" w:type="pct"/>
            <w:shd w:val="clear" w:color="auto" w:fill="F2F2F2" w:themeFill="background1" w:themeFillShade="F2"/>
          </w:tcPr>
          <w:p w14:paraId="30E417B3" w14:textId="77777777" w:rsidR="008632F0" w:rsidRPr="00656A06" w:rsidRDefault="008632F0" w:rsidP="00C52FF9">
            <w:pPr>
              <w:pStyle w:val="Heading2"/>
              <w:spacing w:before="0" w:after="0" w:line="276" w:lineRule="auto"/>
              <w:outlineLvl w:val="1"/>
              <w:rPr>
                <w:rFonts w:asciiTheme="minorHAnsi" w:hAnsiTheme="minorHAnsi" w:cstheme="minorHAnsi"/>
                <w:sz w:val="20"/>
                <w:szCs w:val="20"/>
              </w:rPr>
            </w:pPr>
            <w:r w:rsidRPr="00656A06">
              <w:rPr>
                <w:rFonts w:asciiTheme="minorHAnsi" w:hAnsiTheme="minorHAnsi" w:cstheme="minorHAnsi"/>
                <w:sz w:val="20"/>
                <w:szCs w:val="20"/>
              </w:rPr>
              <w:t>Attendance lasting at least 50 minutes</w:t>
            </w:r>
          </w:p>
        </w:tc>
        <w:tc>
          <w:tcPr>
            <w:tcW w:w="881" w:type="pct"/>
            <w:shd w:val="clear" w:color="auto" w:fill="auto"/>
          </w:tcPr>
          <w:p w14:paraId="396DFE34" w14:textId="77777777" w:rsidR="008632F0" w:rsidRPr="00656A06" w:rsidRDefault="008632F0" w:rsidP="00C52FF9">
            <w:pPr>
              <w:pStyle w:val="Heading2"/>
              <w:spacing w:before="0" w:after="0" w:line="276" w:lineRule="auto"/>
              <w:jc w:val="center"/>
              <w:outlineLvl w:val="1"/>
              <w:rPr>
                <w:rFonts w:asciiTheme="minorHAnsi" w:hAnsiTheme="minorHAnsi" w:cstheme="minorHAnsi"/>
                <w:sz w:val="20"/>
                <w:szCs w:val="20"/>
              </w:rPr>
            </w:pPr>
            <w:r w:rsidRPr="00656A06">
              <w:rPr>
                <w:rFonts w:asciiTheme="minorHAnsi" w:hAnsiTheme="minorHAnsi" w:cstheme="minorHAnsi"/>
                <w:sz w:val="20"/>
                <w:szCs w:val="20"/>
              </w:rPr>
              <w:t xml:space="preserve">80161 </w:t>
            </w:r>
          </w:p>
        </w:tc>
        <w:tc>
          <w:tcPr>
            <w:tcW w:w="949" w:type="pct"/>
          </w:tcPr>
          <w:p w14:paraId="4BBDD201"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91176</w:t>
            </w:r>
          </w:p>
        </w:tc>
        <w:tc>
          <w:tcPr>
            <w:tcW w:w="1003" w:type="pct"/>
          </w:tcPr>
          <w:p w14:paraId="4C2E4448" w14:textId="77777777" w:rsidR="008632F0" w:rsidRPr="00656A06" w:rsidRDefault="008632F0" w:rsidP="00C52FF9">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91188</w:t>
            </w:r>
          </w:p>
        </w:tc>
      </w:tr>
    </w:tbl>
    <w:p w14:paraId="695933AA" w14:textId="30AC0571" w:rsidR="0085458D" w:rsidRPr="00656A06" w:rsidRDefault="0085458D" w:rsidP="0085458D">
      <w:pPr>
        <w:rPr>
          <w:rFonts w:asciiTheme="minorHAnsi" w:hAnsiTheme="minorHAnsi" w:cstheme="minorHAnsi"/>
          <w:color w:val="001A70" w:themeColor="text2"/>
          <w:szCs w:val="20"/>
        </w:rPr>
      </w:pPr>
    </w:p>
    <w:p w14:paraId="6D5D09B6" w14:textId="7A715C2C" w:rsidR="00E50FD3" w:rsidRPr="00656A06" w:rsidRDefault="00E50FD3" w:rsidP="00E50FD3">
      <w:pPr>
        <w:spacing w:line="276" w:lineRule="auto"/>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Table 2: Eating Disorder telehealth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Eating Disorder Management Services"/>
        <w:tblDescription w:val="Provides the MBS item numbers for the temporary COVID-19 eating disorder management services by video-conference and telephone"/>
      </w:tblPr>
      <w:tblGrid>
        <w:gridCol w:w="4531"/>
        <w:gridCol w:w="1985"/>
        <w:gridCol w:w="1985"/>
        <w:gridCol w:w="1955"/>
      </w:tblGrid>
      <w:tr w:rsidR="00E50FD3" w:rsidRPr="00656A06" w14:paraId="47AF6882" w14:textId="77777777" w:rsidTr="004527C6">
        <w:trPr>
          <w:tblHeader/>
        </w:trPr>
        <w:tc>
          <w:tcPr>
            <w:tcW w:w="2167" w:type="pct"/>
            <w:shd w:val="clear" w:color="auto" w:fill="BFCEDD" w:themeFill="background2" w:themeFillShade="E6"/>
          </w:tcPr>
          <w:p w14:paraId="254A6E2D"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Service</w:t>
            </w:r>
          </w:p>
        </w:tc>
        <w:tc>
          <w:tcPr>
            <w:tcW w:w="949" w:type="pct"/>
            <w:shd w:val="clear" w:color="auto" w:fill="BFCEDD" w:themeFill="background2" w:themeFillShade="E6"/>
          </w:tcPr>
          <w:p w14:paraId="33716CEB"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Existing Items </w:t>
            </w:r>
            <w:r w:rsidRPr="00656A06">
              <w:rPr>
                <w:rFonts w:asciiTheme="minorHAnsi" w:hAnsiTheme="minorHAnsi" w:cstheme="minorHAnsi"/>
                <w:sz w:val="20"/>
                <w:szCs w:val="20"/>
              </w:rPr>
              <w:t>face to face</w:t>
            </w:r>
          </w:p>
        </w:tc>
        <w:tc>
          <w:tcPr>
            <w:tcW w:w="949" w:type="pct"/>
            <w:shd w:val="clear" w:color="auto" w:fill="BFCEDD" w:themeFill="background2" w:themeFillShade="E6"/>
          </w:tcPr>
          <w:p w14:paraId="216C5288"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Telehealth items </w:t>
            </w:r>
            <w:r w:rsidRPr="00656A06">
              <w:rPr>
                <w:rFonts w:asciiTheme="minorHAnsi" w:hAnsiTheme="minorHAnsi" w:cstheme="minorHAnsi"/>
                <w:sz w:val="20"/>
                <w:szCs w:val="20"/>
              </w:rPr>
              <w:t xml:space="preserve">via </w:t>
            </w:r>
            <w:proofErr w:type="gramStart"/>
            <w:r w:rsidRPr="00656A06">
              <w:rPr>
                <w:rFonts w:asciiTheme="minorHAnsi" w:hAnsiTheme="minorHAnsi" w:cstheme="minorHAnsi"/>
                <w:sz w:val="20"/>
                <w:szCs w:val="20"/>
              </w:rPr>
              <w:t>video-conference</w:t>
            </w:r>
            <w:proofErr w:type="gramEnd"/>
          </w:p>
        </w:tc>
        <w:tc>
          <w:tcPr>
            <w:tcW w:w="935" w:type="pct"/>
            <w:shd w:val="clear" w:color="auto" w:fill="BFCEDD" w:themeFill="background2" w:themeFillShade="E6"/>
          </w:tcPr>
          <w:p w14:paraId="53A6F91B"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Telephone items – </w:t>
            </w:r>
            <w:r w:rsidRPr="00656A06">
              <w:rPr>
                <w:rFonts w:asciiTheme="minorHAnsi" w:hAnsiTheme="minorHAnsi" w:cstheme="minorHAnsi"/>
                <w:sz w:val="20"/>
                <w:szCs w:val="20"/>
              </w:rPr>
              <w:t xml:space="preserve">for when </w:t>
            </w:r>
            <w:proofErr w:type="gramStart"/>
            <w:r w:rsidRPr="00656A06">
              <w:rPr>
                <w:rFonts w:asciiTheme="minorHAnsi" w:hAnsiTheme="minorHAnsi" w:cstheme="minorHAnsi"/>
                <w:sz w:val="20"/>
                <w:szCs w:val="20"/>
              </w:rPr>
              <w:t>video-conferencing</w:t>
            </w:r>
            <w:proofErr w:type="gramEnd"/>
            <w:r w:rsidRPr="00656A06">
              <w:rPr>
                <w:rFonts w:asciiTheme="minorHAnsi" w:hAnsiTheme="minorHAnsi" w:cstheme="minorHAnsi"/>
                <w:sz w:val="20"/>
                <w:szCs w:val="20"/>
              </w:rPr>
              <w:t xml:space="preserve"> is not available</w:t>
            </w:r>
          </w:p>
        </w:tc>
      </w:tr>
      <w:tr w:rsidR="00E50FD3" w:rsidRPr="00656A06" w14:paraId="15FF2261" w14:textId="77777777" w:rsidTr="004527C6">
        <w:tc>
          <w:tcPr>
            <w:tcW w:w="2167" w:type="pct"/>
            <w:shd w:val="clear" w:color="auto" w:fill="FFFFFF" w:themeFill="background1"/>
            <w:vAlign w:val="center"/>
          </w:tcPr>
          <w:p w14:paraId="2F492C0D"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Dietitian, eating disorders service, at least 20 minutes</w:t>
            </w:r>
          </w:p>
        </w:tc>
        <w:tc>
          <w:tcPr>
            <w:tcW w:w="949" w:type="pct"/>
            <w:shd w:val="clear" w:color="auto" w:fill="auto"/>
            <w:vAlign w:val="center"/>
          </w:tcPr>
          <w:p w14:paraId="252BCCFC"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82350</w:t>
            </w:r>
          </w:p>
        </w:tc>
        <w:tc>
          <w:tcPr>
            <w:tcW w:w="949" w:type="pct"/>
            <w:shd w:val="clear" w:color="auto" w:fill="auto"/>
            <w:vAlign w:val="center"/>
          </w:tcPr>
          <w:p w14:paraId="1C63A65B"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93074</w:t>
            </w:r>
          </w:p>
        </w:tc>
        <w:tc>
          <w:tcPr>
            <w:tcW w:w="935" w:type="pct"/>
            <w:shd w:val="clear" w:color="auto" w:fill="auto"/>
            <w:vAlign w:val="center"/>
          </w:tcPr>
          <w:p w14:paraId="35F1BD7D"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93108</w:t>
            </w:r>
          </w:p>
        </w:tc>
      </w:tr>
      <w:tr w:rsidR="00E50FD3" w:rsidRPr="00656A06" w14:paraId="758FA6D1" w14:textId="77777777" w:rsidTr="004527C6">
        <w:tc>
          <w:tcPr>
            <w:tcW w:w="2167" w:type="pct"/>
            <w:shd w:val="clear" w:color="auto" w:fill="FFFFFF" w:themeFill="background1"/>
            <w:vAlign w:val="center"/>
          </w:tcPr>
          <w:p w14:paraId="77D69F07"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Clinical psychologist, eating disorders service lasting more than 30 minutes, but less than 50 minutes</w:t>
            </w:r>
          </w:p>
        </w:tc>
        <w:tc>
          <w:tcPr>
            <w:tcW w:w="949" w:type="pct"/>
            <w:shd w:val="clear" w:color="auto" w:fill="auto"/>
            <w:vAlign w:val="center"/>
          </w:tcPr>
          <w:p w14:paraId="7F9FCDCB"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82352</w:t>
            </w:r>
          </w:p>
        </w:tc>
        <w:tc>
          <w:tcPr>
            <w:tcW w:w="949" w:type="pct"/>
            <w:shd w:val="clear" w:color="auto" w:fill="auto"/>
            <w:vAlign w:val="center"/>
          </w:tcPr>
          <w:p w14:paraId="30A6E77F"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93076</w:t>
            </w:r>
          </w:p>
        </w:tc>
        <w:tc>
          <w:tcPr>
            <w:tcW w:w="935" w:type="pct"/>
            <w:shd w:val="clear" w:color="auto" w:fill="auto"/>
            <w:vAlign w:val="center"/>
          </w:tcPr>
          <w:p w14:paraId="0E0BCBA1"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93110</w:t>
            </w:r>
          </w:p>
        </w:tc>
      </w:tr>
      <w:tr w:rsidR="00E50FD3" w:rsidRPr="00656A06" w14:paraId="333DFA28" w14:textId="77777777" w:rsidTr="004527C6">
        <w:tc>
          <w:tcPr>
            <w:tcW w:w="2167" w:type="pct"/>
            <w:shd w:val="clear" w:color="auto" w:fill="FFFFFF" w:themeFill="background1"/>
            <w:vAlign w:val="center"/>
          </w:tcPr>
          <w:p w14:paraId="22FF9D22"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lastRenderedPageBreak/>
              <w:t>Clinical psychologist, eating disorders service, at least 50 minutes</w:t>
            </w:r>
          </w:p>
        </w:tc>
        <w:tc>
          <w:tcPr>
            <w:tcW w:w="949" w:type="pct"/>
            <w:shd w:val="clear" w:color="auto" w:fill="auto"/>
            <w:vAlign w:val="center"/>
          </w:tcPr>
          <w:p w14:paraId="433BE8E9"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82355</w:t>
            </w:r>
          </w:p>
        </w:tc>
        <w:tc>
          <w:tcPr>
            <w:tcW w:w="949" w:type="pct"/>
            <w:shd w:val="clear" w:color="auto" w:fill="auto"/>
            <w:vAlign w:val="center"/>
          </w:tcPr>
          <w:p w14:paraId="6C62F807"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93079</w:t>
            </w:r>
          </w:p>
        </w:tc>
        <w:tc>
          <w:tcPr>
            <w:tcW w:w="935" w:type="pct"/>
            <w:shd w:val="clear" w:color="auto" w:fill="auto"/>
            <w:vAlign w:val="center"/>
          </w:tcPr>
          <w:p w14:paraId="2BD20607"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93113</w:t>
            </w:r>
          </w:p>
        </w:tc>
      </w:tr>
      <w:tr w:rsidR="00E50FD3" w:rsidRPr="00656A06" w14:paraId="13DFBC5F" w14:textId="77777777" w:rsidTr="004527C6">
        <w:tc>
          <w:tcPr>
            <w:tcW w:w="2167" w:type="pct"/>
            <w:shd w:val="clear" w:color="auto" w:fill="FFFFFF" w:themeFill="background1"/>
            <w:vAlign w:val="center"/>
          </w:tcPr>
          <w:p w14:paraId="6BB2B289"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Psychologist, eating disorders service, lasting more than 20 minutes, but less than 50 minutes</w:t>
            </w:r>
          </w:p>
        </w:tc>
        <w:tc>
          <w:tcPr>
            <w:tcW w:w="949" w:type="pct"/>
            <w:shd w:val="clear" w:color="auto" w:fill="auto"/>
            <w:vAlign w:val="center"/>
          </w:tcPr>
          <w:p w14:paraId="41782216"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82360</w:t>
            </w:r>
          </w:p>
        </w:tc>
        <w:tc>
          <w:tcPr>
            <w:tcW w:w="949" w:type="pct"/>
            <w:shd w:val="clear" w:color="auto" w:fill="auto"/>
            <w:vAlign w:val="center"/>
          </w:tcPr>
          <w:p w14:paraId="38C08A9F"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93084</w:t>
            </w:r>
          </w:p>
        </w:tc>
        <w:tc>
          <w:tcPr>
            <w:tcW w:w="935" w:type="pct"/>
            <w:shd w:val="clear" w:color="auto" w:fill="auto"/>
            <w:vAlign w:val="center"/>
          </w:tcPr>
          <w:p w14:paraId="4D92CD6D"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93118</w:t>
            </w:r>
          </w:p>
        </w:tc>
      </w:tr>
      <w:tr w:rsidR="00E50FD3" w:rsidRPr="00656A06" w14:paraId="297EB56C" w14:textId="77777777" w:rsidTr="004527C6">
        <w:tc>
          <w:tcPr>
            <w:tcW w:w="2167" w:type="pct"/>
            <w:shd w:val="clear" w:color="auto" w:fill="FFFFFF" w:themeFill="background1"/>
            <w:vAlign w:val="center"/>
          </w:tcPr>
          <w:p w14:paraId="094A3FF6"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Psychologist, eating disorders service, at least 50 minutes</w:t>
            </w:r>
          </w:p>
        </w:tc>
        <w:tc>
          <w:tcPr>
            <w:tcW w:w="949" w:type="pct"/>
            <w:shd w:val="clear" w:color="auto" w:fill="auto"/>
            <w:vAlign w:val="center"/>
          </w:tcPr>
          <w:p w14:paraId="008483BB"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82363</w:t>
            </w:r>
          </w:p>
        </w:tc>
        <w:tc>
          <w:tcPr>
            <w:tcW w:w="949" w:type="pct"/>
            <w:shd w:val="clear" w:color="auto" w:fill="auto"/>
            <w:vAlign w:val="center"/>
          </w:tcPr>
          <w:p w14:paraId="76BE5BB8"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93087</w:t>
            </w:r>
          </w:p>
        </w:tc>
        <w:tc>
          <w:tcPr>
            <w:tcW w:w="935" w:type="pct"/>
            <w:shd w:val="clear" w:color="auto" w:fill="auto"/>
            <w:vAlign w:val="center"/>
          </w:tcPr>
          <w:p w14:paraId="7FD1AA49"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93121</w:t>
            </w:r>
          </w:p>
        </w:tc>
      </w:tr>
      <w:tr w:rsidR="00E50FD3" w:rsidRPr="00656A06" w14:paraId="573739ED" w14:textId="77777777" w:rsidTr="004527C6">
        <w:tc>
          <w:tcPr>
            <w:tcW w:w="2167" w:type="pct"/>
            <w:shd w:val="clear" w:color="auto" w:fill="FFFFFF" w:themeFill="background1"/>
            <w:vAlign w:val="center"/>
          </w:tcPr>
          <w:p w14:paraId="7D02B04B"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Occupational therapist, eating disorders service, lasting more than 20 minutes, but less than 50 minutes</w:t>
            </w:r>
          </w:p>
        </w:tc>
        <w:tc>
          <w:tcPr>
            <w:tcW w:w="949" w:type="pct"/>
            <w:shd w:val="clear" w:color="auto" w:fill="auto"/>
            <w:vAlign w:val="center"/>
          </w:tcPr>
          <w:p w14:paraId="6B32390F"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82368</w:t>
            </w:r>
          </w:p>
        </w:tc>
        <w:tc>
          <w:tcPr>
            <w:tcW w:w="949" w:type="pct"/>
            <w:shd w:val="clear" w:color="auto" w:fill="auto"/>
            <w:vAlign w:val="center"/>
          </w:tcPr>
          <w:p w14:paraId="00C3F28F"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93092</w:t>
            </w:r>
          </w:p>
        </w:tc>
        <w:tc>
          <w:tcPr>
            <w:tcW w:w="935" w:type="pct"/>
            <w:shd w:val="clear" w:color="auto" w:fill="auto"/>
            <w:vAlign w:val="center"/>
          </w:tcPr>
          <w:p w14:paraId="783D0008"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93126</w:t>
            </w:r>
          </w:p>
        </w:tc>
      </w:tr>
      <w:tr w:rsidR="00E50FD3" w:rsidRPr="00656A06" w14:paraId="13B1E0E5" w14:textId="77777777" w:rsidTr="004527C6">
        <w:tc>
          <w:tcPr>
            <w:tcW w:w="2167" w:type="pct"/>
            <w:shd w:val="clear" w:color="auto" w:fill="FFFFFF" w:themeFill="background1"/>
            <w:vAlign w:val="center"/>
          </w:tcPr>
          <w:p w14:paraId="7CB62A9C"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Occupational therapist, eating disorders service, at least 50 minutes</w:t>
            </w:r>
          </w:p>
        </w:tc>
        <w:tc>
          <w:tcPr>
            <w:tcW w:w="949" w:type="pct"/>
            <w:shd w:val="clear" w:color="auto" w:fill="auto"/>
            <w:vAlign w:val="center"/>
          </w:tcPr>
          <w:p w14:paraId="738DA9FD"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82371</w:t>
            </w:r>
          </w:p>
        </w:tc>
        <w:tc>
          <w:tcPr>
            <w:tcW w:w="949" w:type="pct"/>
            <w:shd w:val="clear" w:color="auto" w:fill="auto"/>
            <w:vAlign w:val="center"/>
          </w:tcPr>
          <w:p w14:paraId="1CBF50EA"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93095</w:t>
            </w:r>
          </w:p>
        </w:tc>
        <w:tc>
          <w:tcPr>
            <w:tcW w:w="935" w:type="pct"/>
            <w:shd w:val="clear" w:color="auto" w:fill="auto"/>
            <w:vAlign w:val="center"/>
          </w:tcPr>
          <w:p w14:paraId="728FDA2D"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93129</w:t>
            </w:r>
          </w:p>
        </w:tc>
      </w:tr>
      <w:tr w:rsidR="00E50FD3" w:rsidRPr="00656A06" w14:paraId="045A42D6" w14:textId="77777777" w:rsidTr="004527C6">
        <w:tc>
          <w:tcPr>
            <w:tcW w:w="2167" w:type="pct"/>
            <w:shd w:val="clear" w:color="auto" w:fill="FFFFFF" w:themeFill="background1"/>
            <w:vAlign w:val="center"/>
          </w:tcPr>
          <w:p w14:paraId="2A0D5E13"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Social worker, eating disorders service, lasting more than 20 minutes, but less than 50 minutes</w:t>
            </w:r>
          </w:p>
        </w:tc>
        <w:tc>
          <w:tcPr>
            <w:tcW w:w="949" w:type="pct"/>
            <w:shd w:val="clear" w:color="auto" w:fill="auto"/>
            <w:vAlign w:val="center"/>
          </w:tcPr>
          <w:p w14:paraId="5DDED12C"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82376</w:t>
            </w:r>
          </w:p>
        </w:tc>
        <w:tc>
          <w:tcPr>
            <w:tcW w:w="949" w:type="pct"/>
            <w:shd w:val="clear" w:color="auto" w:fill="auto"/>
            <w:vAlign w:val="center"/>
          </w:tcPr>
          <w:p w14:paraId="480B6FC2"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93100</w:t>
            </w:r>
          </w:p>
        </w:tc>
        <w:tc>
          <w:tcPr>
            <w:tcW w:w="935" w:type="pct"/>
            <w:shd w:val="clear" w:color="auto" w:fill="auto"/>
            <w:vAlign w:val="center"/>
          </w:tcPr>
          <w:p w14:paraId="79CB3918"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93134</w:t>
            </w:r>
          </w:p>
        </w:tc>
      </w:tr>
      <w:tr w:rsidR="00E50FD3" w:rsidRPr="00656A06" w14:paraId="441991B4" w14:textId="77777777" w:rsidTr="004527C6">
        <w:tc>
          <w:tcPr>
            <w:tcW w:w="2167" w:type="pct"/>
            <w:tcBorders>
              <w:bottom w:val="single" w:sz="4" w:space="0" w:color="auto"/>
            </w:tcBorders>
            <w:shd w:val="clear" w:color="auto" w:fill="FFFFFF" w:themeFill="background1"/>
            <w:vAlign w:val="center"/>
          </w:tcPr>
          <w:p w14:paraId="15C2BBA0"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Social worker, eating disorders service, at least 50 minutes</w:t>
            </w:r>
          </w:p>
        </w:tc>
        <w:tc>
          <w:tcPr>
            <w:tcW w:w="949" w:type="pct"/>
            <w:tcBorders>
              <w:bottom w:val="single" w:sz="4" w:space="0" w:color="auto"/>
            </w:tcBorders>
            <w:shd w:val="clear" w:color="auto" w:fill="auto"/>
            <w:vAlign w:val="center"/>
          </w:tcPr>
          <w:p w14:paraId="6AA49F39"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82379</w:t>
            </w:r>
          </w:p>
        </w:tc>
        <w:tc>
          <w:tcPr>
            <w:tcW w:w="949" w:type="pct"/>
            <w:tcBorders>
              <w:bottom w:val="single" w:sz="4" w:space="0" w:color="auto"/>
            </w:tcBorders>
            <w:shd w:val="clear" w:color="auto" w:fill="auto"/>
            <w:vAlign w:val="center"/>
          </w:tcPr>
          <w:p w14:paraId="487D2D17"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93103</w:t>
            </w:r>
          </w:p>
        </w:tc>
        <w:tc>
          <w:tcPr>
            <w:tcW w:w="935" w:type="pct"/>
            <w:tcBorders>
              <w:bottom w:val="single" w:sz="4" w:space="0" w:color="auto"/>
            </w:tcBorders>
            <w:shd w:val="clear" w:color="auto" w:fill="auto"/>
            <w:vAlign w:val="center"/>
          </w:tcPr>
          <w:p w14:paraId="0537ADF7"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93137</w:t>
            </w:r>
          </w:p>
        </w:tc>
      </w:tr>
    </w:tbl>
    <w:p w14:paraId="23F79057" w14:textId="77777777" w:rsidR="00E50FD3" w:rsidRPr="00656A06" w:rsidRDefault="00E50FD3" w:rsidP="00E50FD3">
      <w:pPr>
        <w:spacing w:after="120" w:line="276" w:lineRule="auto"/>
        <w:rPr>
          <w:rFonts w:asciiTheme="minorHAnsi" w:hAnsiTheme="minorHAnsi" w:cstheme="minorHAnsi"/>
          <w:color w:val="001A70" w:themeColor="text2"/>
          <w:szCs w:val="20"/>
        </w:rPr>
      </w:pPr>
    </w:p>
    <w:p w14:paraId="6B692D4C" w14:textId="29124E61" w:rsidR="00E50FD3" w:rsidRPr="00656A06" w:rsidRDefault="00E50FD3" w:rsidP="00E50FD3">
      <w:pPr>
        <w:spacing w:after="120" w:line="276" w:lineRule="auto"/>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Table 3: Dietitian Group Service telehealth items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Dietitian Group Services Eating Disorder Management Services"/>
        <w:tblDescription w:val="Provides the MBS item numbers for the temporary COVID-19 dietitian group services by video-conference and telephone"/>
      </w:tblPr>
      <w:tblGrid>
        <w:gridCol w:w="4532"/>
        <w:gridCol w:w="1985"/>
        <w:gridCol w:w="1985"/>
        <w:gridCol w:w="1958"/>
      </w:tblGrid>
      <w:tr w:rsidR="00E50FD3" w:rsidRPr="00656A06" w14:paraId="4842DF37" w14:textId="77777777" w:rsidTr="004527C6">
        <w:trPr>
          <w:tblHeader/>
        </w:trPr>
        <w:tc>
          <w:tcPr>
            <w:tcW w:w="2166" w:type="pct"/>
            <w:shd w:val="clear" w:color="auto" w:fill="BFCEDD" w:themeFill="background2" w:themeFillShade="E6"/>
          </w:tcPr>
          <w:p w14:paraId="3CFBB8B1"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Service</w:t>
            </w:r>
          </w:p>
        </w:tc>
        <w:tc>
          <w:tcPr>
            <w:tcW w:w="949" w:type="pct"/>
            <w:shd w:val="clear" w:color="auto" w:fill="BFCEDD" w:themeFill="background2" w:themeFillShade="E6"/>
          </w:tcPr>
          <w:p w14:paraId="1FE93059"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Existing Items </w:t>
            </w:r>
            <w:r w:rsidRPr="00656A06">
              <w:rPr>
                <w:rFonts w:asciiTheme="minorHAnsi" w:hAnsiTheme="minorHAnsi" w:cstheme="minorHAnsi"/>
                <w:sz w:val="20"/>
                <w:szCs w:val="20"/>
              </w:rPr>
              <w:t>face to face</w:t>
            </w:r>
          </w:p>
        </w:tc>
        <w:tc>
          <w:tcPr>
            <w:tcW w:w="949" w:type="pct"/>
            <w:shd w:val="clear" w:color="auto" w:fill="BFCEDD" w:themeFill="background2" w:themeFillShade="E6"/>
          </w:tcPr>
          <w:p w14:paraId="4FF09C33"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Telehealth items </w:t>
            </w:r>
            <w:r w:rsidRPr="00656A06">
              <w:rPr>
                <w:rFonts w:asciiTheme="minorHAnsi" w:hAnsiTheme="minorHAnsi" w:cstheme="minorHAnsi"/>
                <w:sz w:val="20"/>
                <w:szCs w:val="20"/>
              </w:rPr>
              <w:t xml:space="preserve">via </w:t>
            </w:r>
            <w:proofErr w:type="gramStart"/>
            <w:r w:rsidRPr="00656A06">
              <w:rPr>
                <w:rFonts w:asciiTheme="minorHAnsi" w:hAnsiTheme="minorHAnsi" w:cstheme="minorHAnsi"/>
                <w:sz w:val="20"/>
                <w:szCs w:val="20"/>
              </w:rPr>
              <w:t>video-conference</w:t>
            </w:r>
            <w:proofErr w:type="gramEnd"/>
          </w:p>
        </w:tc>
        <w:tc>
          <w:tcPr>
            <w:tcW w:w="936" w:type="pct"/>
            <w:shd w:val="clear" w:color="auto" w:fill="BFCEDD" w:themeFill="background2" w:themeFillShade="E6"/>
          </w:tcPr>
          <w:p w14:paraId="5CA53082" w14:textId="77777777" w:rsidR="00E50FD3" w:rsidRPr="00656A06" w:rsidRDefault="00E50FD3" w:rsidP="004527C6">
            <w:pPr>
              <w:pStyle w:val="Heading2"/>
              <w:spacing w:before="0" w:after="0" w:line="276" w:lineRule="auto"/>
              <w:jc w:val="center"/>
              <w:rPr>
                <w:rFonts w:asciiTheme="minorHAnsi" w:hAnsiTheme="minorHAnsi" w:cstheme="minorHAnsi"/>
                <w:b/>
                <w:sz w:val="20"/>
                <w:szCs w:val="20"/>
              </w:rPr>
            </w:pPr>
            <w:r w:rsidRPr="00656A06">
              <w:rPr>
                <w:rFonts w:asciiTheme="minorHAnsi" w:hAnsiTheme="minorHAnsi" w:cstheme="minorHAnsi"/>
                <w:b/>
                <w:sz w:val="20"/>
                <w:szCs w:val="20"/>
              </w:rPr>
              <w:t xml:space="preserve">Telephone items – </w:t>
            </w:r>
            <w:r w:rsidRPr="00656A06">
              <w:rPr>
                <w:rFonts w:asciiTheme="minorHAnsi" w:hAnsiTheme="minorHAnsi" w:cstheme="minorHAnsi"/>
                <w:sz w:val="20"/>
                <w:szCs w:val="20"/>
              </w:rPr>
              <w:t xml:space="preserve">for when </w:t>
            </w:r>
            <w:proofErr w:type="gramStart"/>
            <w:r w:rsidRPr="00656A06">
              <w:rPr>
                <w:rFonts w:asciiTheme="minorHAnsi" w:hAnsiTheme="minorHAnsi" w:cstheme="minorHAnsi"/>
                <w:sz w:val="20"/>
                <w:szCs w:val="20"/>
              </w:rPr>
              <w:t>video-conferencing</w:t>
            </w:r>
            <w:proofErr w:type="gramEnd"/>
            <w:r w:rsidRPr="00656A06">
              <w:rPr>
                <w:rFonts w:asciiTheme="minorHAnsi" w:hAnsiTheme="minorHAnsi" w:cstheme="minorHAnsi"/>
                <w:sz w:val="20"/>
                <w:szCs w:val="20"/>
              </w:rPr>
              <w:t xml:space="preserve"> is not available</w:t>
            </w:r>
          </w:p>
        </w:tc>
      </w:tr>
      <w:tr w:rsidR="00656A06" w:rsidRPr="00656A06" w14:paraId="41DC1817" w14:textId="77777777" w:rsidTr="004527C6">
        <w:tc>
          <w:tcPr>
            <w:tcW w:w="2166" w:type="pct"/>
            <w:shd w:val="clear" w:color="auto" w:fill="FFFFFF" w:themeFill="background1"/>
            <w:vAlign w:val="center"/>
          </w:tcPr>
          <w:p w14:paraId="487A21B6"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Dietitian, eligible, assessment for a group service</w:t>
            </w:r>
          </w:p>
        </w:tc>
        <w:tc>
          <w:tcPr>
            <w:tcW w:w="949" w:type="pct"/>
            <w:shd w:val="clear" w:color="auto" w:fill="auto"/>
            <w:vAlign w:val="center"/>
          </w:tcPr>
          <w:p w14:paraId="106C3011"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81120</w:t>
            </w:r>
          </w:p>
        </w:tc>
        <w:tc>
          <w:tcPr>
            <w:tcW w:w="949" w:type="pct"/>
            <w:shd w:val="clear" w:color="auto" w:fill="auto"/>
            <w:vAlign w:val="center"/>
          </w:tcPr>
          <w:p w14:paraId="217CB3B3"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93284</w:t>
            </w:r>
          </w:p>
        </w:tc>
        <w:tc>
          <w:tcPr>
            <w:tcW w:w="936" w:type="pct"/>
            <w:shd w:val="clear" w:color="auto" w:fill="auto"/>
            <w:vAlign w:val="center"/>
          </w:tcPr>
          <w:p w14:paraId="4806A45B"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93286</w:t>
            </w:r>
          </w:p>
        </w:tc>
      </w:tr>
      <w:tr w:rsidR="00E50FD3" w:rsidRPr="00656A06" w14:paraId="7B2D9906" w14:textId="77777777" w:rsidTr="004527C6">
        <w:tc>
          <w:tcPr>
            <w:tcW w:w="2166" w:type="pct"/>
            <w:shd w:val="clear" w:color="auto" w:fill="FFFFFF" w:themeFill="background1"/>
            <w:vAlign w:val="center"/>
          </w:tcPr>
          <w:p w14:paraId="33950CD0" w14:textId="77777777" w:rsidR="00E50FD3" w:rsidRPr="00656A06" w:rsidRDefault="00E50FD3" w:rsidP="004527C6">
            <w:pPr>
              <w:pStyle w:val="Heading2"/>
              <w:spacing w:before="0" w:after="0" w:line="276" w:lineRule="auto"/>
              <w:rPr>
                <w:rFonts w:asciiTheme="minorHAnsi" w:hAnsiTheme="minorHAnsi" w:cstheme="minorHAnsi"/>
                <w:sz w:val="20"/>
                <w:szCs w:val="20"/>
              </w:rPr>
            </w:pPr>
            <w:r w:rsidRPr="00656A06">
              <w:rPr>
                <w:rFonts w:asciiTheme="minorHAnsi" w:hAnsiTheme="minorHAnsi" w:cstheme="minorHAnsi"/>
                <w:sz w:val="20"/>
                <w:szCs w:val="20"/>
              </w:rPr>
              <w:t>Dietitian, eligible, group service</w:t>
            </w:r>
          </w:p>
        </w:tc>
        <w:tc>
          <w:tcPr>
            <w:tcW w:w="949" w:type="pct"/>
            <w:shd w:val="clear" w:color="auto" w:fill="auto"/>
            <w:vAlign w:val="center"/>
          </w:tcPr>
          <w:p w14:paraId="781954F6"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81125</w:t>
            </w:r>
          </w:p>
        </w:tc>
        <w:tc>
          <w:tcPr>
            <w:tcW w:w="949" w:type="pct"/>
            <w:shd w:val="clear" w:color="auto" w:fill="auto"/>
            <w:vAlign w:val="center"/>
          </w:tcPr>
          <w:p w14:paraId="7EDD538E"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93285</w:t>
            </w:r>
          </w:p>
        </w:tc>
        <w:tc>
          <w:tcPr>
            <w:tcW w:w="936" w:type="pct"/>
            <w:shd w:val="clear" w:color="auto" w:fill="auto"/>
            <w:vAlign w:val="center"/>
          </w:tcPr>
          <w:p w14:paraId="0BDB67E6" w14:textId="77777777" w:rsidR="00E50FD3" w:rsidRPr="00656A06" w:rsidRDefault="00E50FD3" w:rsidP="004527C6">
            <w:pPr>
              <w:pStyle w:val="Heading2"/>
              <w:spacing w:before="0" w:after="0" w:line="276" w:lineRule="auto"/>
              <w:jc w:val="center"/>
              <w:rPr>
                <w:rFonts w:asciiTheme="minorHAnsi" w:hAnsiTheme="minorHAnsi" w:cstheme="minorHAnsi"/>
                <w:sz w:val="20"/>
                <w:szCs w:val="20"/>
              </w:rPr>
            </w:pPr>
            <w:r w:rsidRPr="00656A06">
              <w:rPr>
                <w:rFonts w:asciiTheme="minorHAnsi" w:hAnsiTheme="minorHAnsi" w:cstheme="minorHAnsi"/>
                <w:sz w:val="20"/>
                <w:szCs w:val="20"/>
              </w:rPr>
              <w:t>Not Available</w:t>
            </w:r>
          </w:p>
        </w:tc>
      </w:tr>
    </w:tbl>
    <w:p w14:paraId="174A13C0" w14:textId="77777777" w:rsidR="00656A06" w:rsidRPr="00656A06" w:rsidRDefault="00656A06" w:rsidP="0085458D">
      <w:pPr>
        <w:rPr>
          <w:rFonts w:asciiTheme="minorHAnsi" w:hAnsiTheme="minorHAnsi" w:cstheme="minorHAnsi"/>
          <w:color w:val="001A70" w:themeColor="text2"/>
          <w:szCs w:val="20"/>
        </w:rPr>
      </w:pPr>
    </w:p>
    <w:p w14:paraId="52599E16" w14:textId="647368CE" w:rsidR="004E42F1" w:rsidRPr="00656A06" w:rsidRDefault="00656A06" w:rsidP="0085458D">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Table 4</w:t>
      </w:r>
      <w:r w:rsidR="0029674B" w:rsidRPr="00656A06">
        <w:rPr>
          <w:rFonts w:asciiTheme="minorHAnsi" w:hAnsiTheme="minorHAnsi" w:cstheme="minorHAnsi"/>
          <w:color w:val="001A70" w:themeColor="text2"/>
          <w:szCs w:val="20"/>
        </w:rPr>
        <w:t>: Pre-COVID mental health telehealth items</w:t>
      </w:r>
      <w:r w:rsidR="00572699" w:rsidRPr="00656A06">
        <w:rPr>
          <w:rFonts w:asciiTheme="minorHAnsi" w:hAnsiTheme="minorHAnsi" w:cstheme="minorHAnsi"/>
          <w:color w:val="001A70" w:themeColor="text2"/>
          <w:szCs w:val="20"/>
        </w:rPr>
        <w:t xml:space="preserve"> for phased removal</w:t>
      </w:r>
    </w:p>
    <w:tbl>
      <w:tblPr>
        <w:tblStyle w:val="TableGrid"/>
        <w:tblW w:w="10485" w:type="dxa"/>
        <w:tblLook w:val="04A0" w:firstRow="1" w:lastRow="0" w:firstColumn="1" w:lastColumn="0" w:noHBand="0" w:noVBand="1"/>
        <w:tblCaption w:val="Pre-COVID mental health telehealth items for phased removal"/>
        <w:tblDescription w:val="MBS Item numbers that were planned to be removed"/>
      </w:tblPr>
      <w:tblGrid>
        <w:gridCol w:w="8359"/>
        <w:gridCol w:w="2126"/>
      </w:tblGrid>
      <w:tr w:rsidR="0073552A" w:rsidRPr="00656A06" w14:paraId="47EA55DA" w14:textId="77777777" w:rsidTr="00572699">
        <w:trPr>
          <w:trHeight w:val="290"/>
        </w:trPr>
        <w:tc>
          <w:tcPr>
            <w:tcW w:w="8359" w:type="dxa"/>
            <w:shd w:val="clear" w:color="auto" w:fill="BFCEDD" w:themeFill="background2" w:themeFillShade="E6"/>
            <w:noWrap/>
            <w:hideMark/>
          </w:tcPr>
          <w:p w14:paraId="02937192" w14:textId="77777777" w:rsidR="00572699" w:rsidRPr="00656A06" w:rsidRDefault="00572699" w:rsidP="00E50FD3">
            <w:pPr>
              <w:pStyle w:val="Heading2"/>
              <w:spacing w:line="276" w:lineRule="auto"/>
              <w:outlineLvl w:val="1"/>
              <w:rPr>
                <w:rFonts w:asciiTheme="minorHAnsi" w:hAnsiTheme="minorHAnsi" w:cstheme="minorHAnsi"/>
                <w:b/>
                <w:bCs/>
                <w:sz w:val="20"/>
                <w:szCs w:val="20"/>
              </w:rPr>
            </w:pPr>
            <w:r w:rsidRPr="00656A06">
              <w:rPr>
                <w:rFonts w:asciiTheme="minorHAnsi" w:hAnsiTheme="minorHAnsi" w:cstheme="minorHAnsi"/>
                <w:b/>
                <w:bCs/>
                <w:sz w:val="20"/>
                <w:szCs w:val="20"/>
              </w:rPr>
              <w:t>Item Description</w:t>
            </w:r>
          </w:p>
        </w:tc>
        <w:tc>
          <w:tcPr>
            <w:tcW w:w="2126" w:type="dxa"/>
            <w:shd w:val="clear" w:color="auto" w:fill="BFCEDD" w:themeFill="background2" w:themeFillShade="E6"/>
          </w:tcPr>
          <w:p w14:paraId="6D78A1F6" w14:textId="77777777" w:rsidR="00572699" w:rsidRPr="00656A06" w:rsidRDefault="00572699" w:rsidP="00E50FD3">
            <w:pPr>
              <w:pStyle w:val="Heading2"/>
              <w:spacing w:line="276" w:lineRule="auto"/>
              <w:outlineLvl w:val="1"/>
              <w:rPr>
                <w:rFonts w:asciiTheme="minorHAnsi" w:hAnsiTheme="minorHAnsi" w:cstheme="minorHAnsi"/>
                <w:b/>
                <w:bCs/>
                <w:sz w:val="20"/>
                <w:szCs w:val="20"/>
              </w:rPr>
            </w:pPr>
            <w:r w:rsidRPr="00656A06">
              <w:rPr>
                <w:rFonts w:asciiTheme="minorHAnsi" w:hAnsiTheme="minorHAnsi" w:cstheme="minorHAnsi"/>
                <w:b/>
                <w:bCs/>
                <w:sz w:val="20"/>
                <w:szCs w:val="20"/>
              </w:rPr>
              <w:t>Item</w:t>
            </w:r>
          </w:p>
        </w:tc>
      </w:tr>
      <w:tr w:rsidR="00572699" w:rsidRPr="00656A06" w14:paraId="3B7BA0B5" w14:textId="57C6C3E9" w:rsidTr="00E50FD3">
        <w:trPr>
          <w:trHeight w:val="290"/>
        </w:trPr>
        <w:tc>
          <w:tcPr>
            <w:tcW w:w="8359" w:type="dxa"/>
            <w:noWrap/>
            <w:hideMark/>
          </w:tcPr>
          <w:p w14:paraId="63C9457C" w14:textId="2C94DA5B"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Professional attendance for the purpose of providing psychological assessment and therapy for a mental disorder by a clinical psychologist, lasting more than 30 minutes but less than 50 minutes</w:t>
            </w:r>
          </w:p>
        </w:tc>
        <w:tc>
          <w:tcPr>
            <w:tcW w:w="2126" w:type="dxa"/>
          </w:tcPr>
          <w:p w14:paraId="096231B8" w14:textId="289A4C80"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80001</w:t>
            </w:r>
          </w:p>
        </w:tc>
      </w:tr>
      <w:tr w:rsidR="00572699" w:rsidRPr="00656A06" w14:paraId="6A9B4847" w14:textId="38AEB4AF" w:rsidTr="00E50FD3">
        <w:trPr>
          <w:trHeight w:val="290"/>
        </w:trPr>
        <w:tc>
          <w:tcPr>
            <w:tcW w:w="8359" w:type="dxa"/>
            <w:noWrap/>
            <w:hideMark/>
          </w:tcPr>
          <w:p w14:paraId="407F3183" w14:textId="660B9C40"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psychological assessment and therapy for a mental disorder by a clinical psychologist registered with Medicare Australia as meeting the credentialing requirements for provision of this service, lasting at least 50 minutes, </w:t>
            </w:r>
          </w:p>
        </w:tc>
        <w:tc>
          <w:tcPr>
            <w:tcW w:w="2126" w:type="dxa"/>
          </w:tcPr>
          <w:p w14:paraId="5D898C4A" w14:textId="42759DE5"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80011</w:t>
            </w:r>
          </w:p>
        </w:tc>
      </w:tr>
      <w:tr w:rsidR="00572699" w:rsidRPr="00656A06" w14:paraId="0FDCF559" w14:textId="0DF36664" w:rsidTr="00E50FD3">
        <w:trPr>
          <w:trHeight w:val="290"/>
        </w:trPr>
        <w:tc>
          <w:tcPr>
            <w:tcW w:w="8359" w:type="dxa"/>
            <w:noWrap/>
            <w:hideMark/>
          </w:tcPr>
          <w:p w14:paraId="01BECD77" w14:textId="0DF5F744"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focussed psychological strategies services for an assessed mental disorder by a psychologist registered with Medicare </w:t>
            </w:r>
            <w:r w:rsidRPr="00656A06">
              <w:rPr>
                <w:rFonts w:asciiTheme="minorHAnsi" w:hAnsiTheme="minorHAnsi" w:cstheme="minorHAnsi"/>
                <w:color w:val="001A70" w:themeColor="text2"/>
                <w:szCs w:val="20"/>
              </w:rPr>
              <w:lastRenderedPageBreak/>
              <w:t xml:space="preserve">Australia as meeting the credentialing requirements for provision of this service - lasting more than 20 minutes, but not more than 50 minutes </w:t>
            </w:r>
          </w:p>
        </w:tc>
        <w:tc>
          <w:tcPr>
            <w:tcW w:w="2126" w:type="dxa"/>
          </w:tcPr>
          <w:p w14:paraId="72B5DCCA" w14:textId="35373A66"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lastRenderedPageBreak/>
              <w:t>80101</w:t>
            </w:r>
          </w:p>
        </w:tc>
      </w:tr>
      <w:tr w:rsidR="00572699" w:rsidRPr="00656A06" w14:paraId="164572FB" w14:textId="4ECBAE75" w:rsidTr="00E50FD3">
        <w:trPr>
          <w:trHeight w:val="290"/>
        </w:trPr>
        <w:tc>
          <w:tcPr>
            <w:tcW w:w="8359" w:type="dxa"/>
            <w:noWrap/>
            <w:hideMark/>
          </w:tcPr>
          <w:p w14:paraId="30465C08" w14:textId="0A44FDF7"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focussed psychological strategies services for an assessed mental disorder by a psychologist registered with Medicare Australia as meeting the credentialing requirements for provision of this service - lasting more than 50 minutes </w:t>
            </w:r>
          </w:p>
        </w:tc>
        <w:tc>
          <w:tcPr>
            <w:tcW w:w="2126" w:type="dxa"/>
          </w:tcPr>
          <w:p w14:paraId="5C103EA4" w14:textId="22C83D96"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80111</w:t>
            </w:r>
          </w:p>
        </w:tc>
      </w:tr>
      <w:tr w:rsidR="00572699" w:rsidRPr="00656A06" w14:paraId="0756AFB9" w14:textId="09501FC7" w:rsidTr="00E50FD3">
        <w:trPr>
          <w:trHeight w:val="290"/>
        </w:trPr>
        <w:tc>
          <w:tcPr>
            <w:tcW w:w="8359" w:type="dxa"/>
            <w:noWrap/>
            <w:hideMark/>
          </w:tcPr>
          <w:p w14:paraId="42D88442" w14:textId="7FA820FA"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focussed psychological strategies services for an assessed mental disorder by an occupational therapist registered with Medicare Australia as meeting the credentialing requirements for provision of this service - lasting more than 20 minutes, but not more than 50 minutes </w:t>
            </w:r>
          </w:p>
        </w:tc>
        <w:tc>
          <w:tcPr>
            <w:tcW w:w="2126" w:type="dxa"/>
          </w:tcPr>
          <w:p w14:paraId="1204D808" w14:textId="76EF77DC"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80126</w:t>
            </w:r>
          </w:p>
        </w:tc>
      </w:tr>
      <w:tr w:rsidR="00572699" w:rsidRPr="00656A06" w14:paraId="1CC98047" w14:textId="64115D9D" w:rsidTr="00E50FD3">
        <w:trPr>
          <w:trHeight w:val="290"/>
        </w:trPr>
        <w:tc>
          <w:tcPr>
            <w:tcW w:w="8359" w:type="dxa"/>
            <w:noWrap/>
            <w:hideMark/>
          </w:tcPr>
          <w:p w14:paraId="4C20AE3F" w14:textId="4D113C66"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Professional attendance for the purpose of providing focussed psychological strategies services for an assessed mental disorder by an occupational therapist registered with Medicare Australia as meeting the credentialing requirements for provision of this service - lasting more than 50 minutes</w:t>
            </w:r>
          </w:p>
        </w:tc>
        <w:tc>
          <w:tcPr>
            <w:tcW w:w="2126" w:type="dxa"/>
          </w:tcPr>
          <w:p w14:paraId="637D05A6" w14:textId="5BD620FD"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80136</w:t>
            </w:r>
          </w:p>
        </w:tc>
      </w:tr>
      <w:tr w:rsidR="00572699" w:rsidRPr="00656A06" w14:paraId="10322E18" w14:textId="2446842B" w:rsidTr="00E50FD3">
        <w:trPr>
          <w:trHeight w:val="290"/>
        </w:trPr>
        <w:tc>
          <w:tcPr>
            <w:tcW w:w="8359" w:type="dxa"/>
            <w:noWrap/>
            <w:hideMark/>
          </w:tcPr>
          <w:p w14:paraId="4B337592" w14:textId="2A0DDC56"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focussed psychological strategies services for an assessed mental disorder by a social worker registered with Medicare Australia as meeting the credentialing requirements for provision of this service - lasting more than 20 minutes, but not more than 50 minutes </w:t>
            </w:r>
          </w:p>
        </w:tc>
        <w:tc>
          <w:tcPr>
            <w:tcW w:w="2126" w:type="dxa"/>
          </w:tcPr>
          <w:p w14:paraId="3693183C" w14:textId="40BC83AB"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80151</w:t>
            </w:r>
          </w:p>
        </w:tc>
      </w:tr>
      <w:tr w:rsidR="00572699" w:rsidRPr="00656A06" w14:paraId="6D8989C2" w14:textId="53BB730F" w:rsidTr="00E50FD3">
        <w:trPr>
          <w:trHeight w:val="290"/>
        </w:trPr>
        <w:tc>
          <w:tcPr>
            <w:tcW w:w="8359" w:type="dxa"/>
            <w:noWrap/>
            <w:hideMark/>
          </w:tcPr>
          <w:p w14:paraId="72BD91A6" w14:textId="790C9F5F" w:rsidR="00572699" w:rsidRPr="00656A06" w:rsidRDefault="00572699">
            <w:pP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 xml:space="preserve">Professional attendance for the purpose of providing focussed psychological strategies services for an assessed mental disorder by a social worker registered with Medicare Australia as meeting the credentialing requirements for provision of this service - lasting more than 50 minutes </w:t>
            </w:r>
          </w:p>
        </w:tc>
        <w:tc>
          <w:tcPr>
            <w:tcW w:w="2126" w:type="dxa"/>
          </w:tcPr>
          <w:p w14:paraId="08DB4169" w14:textId="1B141755" w:rsidR="00572699" w:rsidRPr="00656A06" w:rsidRDefault="00572699" w:rsidP="00E50FD3">
            <w:pPr>
              <w:jc w:val="center"/>
              <w:rPr>
                <w:rFonts w:asciiTheme="minorHAnsi" w:hAnsiTheme="minorHAnsi" w:cstheme="minorHAnsi"/>
                <w:color w:val="001A70" w:themeColor="text2"/>
                <w:szCs w:val="20"/>
              </w:rPr>
            </w:pPr>
            <w:r w:rsidRPr="00656A06">
              <w:rPr>
                <w:rFonts w:asciiTheme="minorHAnsi" w:hAnsiTheme="minorHAnsi" w:cstheme="minorHAnsi"/>
                <w:color w:val="001A70" w:themeColor="text2"/>
                <w:szCs w:val="20"/>
              </w:rPr>
              <w:t>80161</w:t>
            </w:r>
          </w:p>
        </w:tc>
      </w:tr>
    </w:tbl>
    <w:p w14:paraId="0C01315E" w14:textId="77777777" w:rsidR="004E42F1" w:rsidRPr="00E50FD3" w:rsidRDefault="004E42F1" w:rsidP="0085458D">
      <w:pPr>
        <w:rPr>
          <w:rFonts w:asciiTheme="minorHAnsi" w:hAnsiTheme="minorHAnsi" w:cstheme="minorHAnsi"/>
          <w:color w:val="001A70" w:themeColor="text2"/>
        </w:rPr>
      </w:pPr>
    </w:p>
    <w:p w14:paraId="4AF64C2D" w14:textId="631C44DC" w:rsidR="00BD0960" w:rsidRPr="00E50FD3" w:rsidRDefault="00572699">
      <w:pPr>
        <w:rPr>
          <w:rFonts w:asciiTheme="minorHAnsi" w:hAnsiTheme="minorHAnsi" w:cstheme="minorHAnsi"/>
          <w:szCs w:val="20"/>
        </w:rPr>
      </w:pPr>
      <w:r w:rsidRPr="00E50FD3">
        <w:rPr>
          <w:rFonts w:asciiTheme="minorHAnsi" w:hAnsiTheme="minorHAnsi" w:cstheme="minorHAnsi"/>
          <w:color w:val="001A70" w:themeColor="text2"/>
        </w:rPr>
        <w:t xml:space="preserve">Table </w:t>
      </w:r>
      <w:r w:rsidR="00656A06">
        <w:rPr>
          <w:rFonts w:asciiTheme="minorHAnsi" w:hAnsiTheme="minorHAnsi" w:cstheme="minorHAnsi"/>
          <w:color w:val="001A70" w:themeColor="text2"/>
        </w:rPr>
        <w:t>5</w:t>
      </w:r>
      <w:r w:rsidRPr="00E50FD3">
        <w:rPr>
          <w:rFonts w:asciiTheme="minorHAnsi" w:hAnsiTheme="minorHAnsi" w:cstheme="minorHAnsi"/>
          <w:color w:val="001A70" w:themeColor="text2"/>
        </w:rPr>
        <w:t>: Pre-COVID eating disorder health telehealth items for phased removal</w:t>
      </w:r>
    </w:p>
    <w:tbl>
      <w:tblPr>
        <w:tblStyle w:val="TableGrid"/>
        <w:tblW w:w="10910" w:type="dxa"/>
        <w:tblLook w:val="04A0" w:firstRow="1" w:lastRow="0" w:firstColumn="1" w:lastColumn="0" w:noHBand="0" w:noVBand="1"/>
        <w:tblCaption w:val="Pre-COVID eating disorder health telehealth items for phased removal"/>
        <w:tblDescription w:val="MBS items scheduled for a phased removal"/>
      </w:tblPr>
      <w:tblGrid>
        <w:gridCol w:w="8359"/>
        <w:gridCol w:w="2551"/>
      </w:tblGrid>
      <w:tr w:rsidR="00572699" w:rsidRPr="00E50FD3" w14:paraId="7019307D" w14:textId="3F1F5D30" w:rsidTr="00E50FD3">
        <w:trPr>
          <w:trHeight w:val="290"/>
        </w:trPr>
        <w:tc>
          <w:tcPr>
            <w:tcW w:w="8359" w:type="dxa"/>
            <w:shd w:val="clear" w:color="auto" w:fill="BFCEDD" w:themeFill="background2" w:themeFillShade="E6"/>
            <w:noWrap/>
            <w:hideMark/>
          </w:tcPr>
          <w:p w14:paraId="11CC9267" w14:textId="77777777" w:rsidR="00572699" w:rsidRPr="00E50FD3" w:rsidRDefault="00572699" w:rsidP="00572699">
            <w:pPr>
              <w:pStyle w:val="Heading2"/>
              <w:spacing w:line="276" w:lineRule="auto"/>
              <w:jc w:val="center"/>
              <w:outlineLvl w:val="1"/>
              <w:rPr>
                <w:rFonts w:asciiTheme="minorHAnsi" w:hAnsiTheme="minorHAnsi" w:cstheme="minorHAnsi"/>
                <w:b/>
                <w:bCs/>
                <w:sz w:val="20"/>
                <w:szCs w:val="20"/>
              </w:rPr>
            </w:pPr>
            <w:r w:rsidRPr="00E50FD3">
              <w:rPr>
                <w:rFonts w:asciiTheme="minorHAnsi" w:hAnsiTheme="minorHAnsi" w:cstheme="minorHAnsi"/>
                <w:b/>
                <w:bCs/>
                <w:sz w:val="20"/>
                <w:szCs w:val="20"/>
              </w:rPr>
              <w:t>Item Description</w:t>
            </w:r>
          </w:p>
        </w:tc>
        <w:tc>
          <w:tcPr>
            <w:tcW w:w="2551" w:type="dxa"/>
            <w:shd w:val="clear" w:color="auto" w:fill="BFCEDD" w:themeFill="background2" w:themeFillShade="E6"/>
          </w:tcPr>
          <w:p w14:paraId="11B1AF81" w14:textId="1872347F" w:rsidR="00572699" w:rsidRPr="00E50FD3" w:rsidRDefault="00572699" w:rsidP="00572699">
            <w:pPr>
              <w:pStyle w:val="Heading2"/>
              <w:spacing w:line="276" w:lineRule="auto"/>
              <w:jc w:val="center"/>
              <w:outlineLvl w:val="1"/>
              <w:rPr>
                <w:rFonts w:asciiTheme="minorHAnsi" w:hAnsiTheme="minorHAnsi" w:cstheme="minorHAnsi"/>
                <w:b/>
                <w:bCs/>
                <w:sz w:val="20"/>
                <w:szCs w:val="20"/>
              </w:rPr>
            </w:pPr>
            <w:r w:rsidRPr="00E50FD3">
              <w:rPr>
                <w:rFonts w:asciiTheme="minorHAnsi" w:hAnsiTheme="minorHAnsi" w:cstheme="minorHAnsi"/>
                <w:b/>
                <w:bCs/>
                <w:sz w:val="20"/>
                <w:szCs w:val="20"/>
              </w:rPr>
              <w:t>Item</w:t>
            </w:r>
          </w:p>
        </w:tc>
      </w:tr>
      <w:tr w:rsidR="00572699" w:rsidRPr="00E50FD3" w14:paraId="02E130C4" w14:textId="03E60981" w:rsidTr="00E50FD3">
        <w:trPr>
          <w:trHeight w:val="290"/>
        </w:trPr>
        <w:tc>
          <w:tcPr>
            <w:tcW w:w="8359" w:type="dxa"/>
            <w:noWrap/>
            <w:hideMark/>
          </w:tcPr>
          <w:p w14:paraId="640DDCEC" w14:textId="78FCD14E"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Dietetics health service provided to an eligible patient by an eligible dietitian if the service is recommended in the patient's eating disorder treatment and management plan and the service is of at least 20 minutes duration</w:t>
            </w:r>
          </w:p>
        </w:tc>
        <w:tc>
          <w:tcPr>
            <w:tcW w:w="2551" w:type="dxa"/>
          </w:tcPr>
          <w:p w14:paraId="597CF778" w14:textId="7054BAA9"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82351</w:t>
            </w:r>
          </w:p>
        </w:tc>
      </w:tr>
      <w:tr w:rsidR="00572699" w:rsidRPr="00E50FD3" w14:paraId="12DE3B0A" w14:textId="53F4FFD8" w:rsidTr="00E50FD3">
        <w:trPr>
          <w:trHeight w:val="290"/>
        </w:trPr>
        <w:tc>
          <w:tcPr>
            <w:tcW w:w="8359" w:type="dxa"/>
            <w:noWrap/>
            <w:hideMark/>
          </w:tcPr>
          <w:p w14:paraId="6392D40F" w14:textId="65580157"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Eating disorder psychological treatment service provided to an eligible patient by an eligible clinical psychologist if the service is recommended in the patient's eating disorder treatment and management plan and the service is at least 30 minutes but less than 50 minutes in duration.</w:t>
            </w:r>
          </w:p>
        </w:tc>
        <w:tc>
          <w:tcPr>
            <w:tcW w:w="2551" w:type="dxa"/>
          </w:tcPr>
          <w:p w14:paraId="5717479E" w14:textId="7D89CD04"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82353</w:t>
            </w:r>
          </w:p>
        </w:tc>
      </w:tr>
      <w:tr w:rsidR="00572699" w:rsidRPr="00E50FD3" w14:paraId="5E035513" w14:textId="3D8C3656" w:rsidTr="00E50FD3">
        <w:trPr>
          <w:trHeight w:val="290"/>
        </w:trPr>
        <w:tc>
          <w:tcPr>
            <w:tcW w:w="8359" w:type="dxa"/>
            <w:noWrap/>
            <w:hideMark/>
          </w:tcPr>
          <w:p w14:paraId="2A3C1521" w14:textId="4BD1588B"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 xml:space="preserve">Eating disorder psychological treatment service provided to an eligible patient by an eligible clinical </w:t>
            </w:r>
            <w:proofErr w:type="gramStart"/>
            <w:r w:rsidRPr="00E50FD3">
              <w:rPr>
                <w:rFonts w:asciiTheme="minorHAnsi" w:hAnsiTheme="minorHAnsi" w:cstheme="minorHAnsi"/>
                <w:color w:val="001A70" w:themeColor="text2"/>
              </w:rPr>
              <w:t>psychologist  the</w:t>
            </w:r>
            <w:proofErr w:type="gramEnd"/>
            <w:r w:rsidRPr="00E50FD3">
              <w:rPr>
                <w:rFonts w:asciiTheme="minorHAnsi" w:hAnsiTheme="minorHAnsi" w:cstheme="minorHAnsi"/>
                <w:color w:val="001A70" w:themeColor="text2"/>
              </w:rPr>
              <w:t xml:space="preserve"> service is recommended in the patient's eating disorder treatment and management plan and the service is at least 50 minutes in duration.</w:t>
            </w:r>
          </w:p>
        </w:tc>
        <w:tc>
          <w:tcPr>
            <w:tcW w:w="2551" w:type="dxa"/>
          </w:tcPr>
          <w:p w14:paraId="6D110017" w14:textId="2A8B1AC0"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82356</w:t>
            </w:r>
          </w:p>
        </w:tc>
      </w:tr>
      <w:tr w:rsidR="00572699" w:rsidRPr="00E50FD3" w14:paraId="007F37C2" w14:textId="672F7D81" w:rsidTr="00E50FD3">
        <w:trPr>
          <w:trHeight w:val="290"/>
        </w:trPr>
        <w:tc>
          <w:tcPr>
            <w:tcW w:w="8359" w:type="dxa"/>
            <w:noWrap/>
            <w:hideMark/>
          </w:tcPr>
          <w:p w14:paraId="032368FC" w14:textId="76379792"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 xml:space="preserve">Eating disorder psychological treatment service provided to an eligible patient by an eligible psychologist if the service is recommended in the patient's eating disorder treatment and management plan </w:t>
            </w:r>
            <w:proofErr w:type="gramStart"/>
            <w:r w:rsidRPr="00E50FD3">
              <w:rPr>
                <w:rFonts w:asciiTheme="minorHAnsi" w:hAnsiTheme="minorHAnsi" w:cstheme="minorHAnsi"/>
                <w:color w:val="001A70" w:themeColor="text2"/>
              </w:rPr>
              <w:t>and  the</w:t>
            </w:r>
            <w:proofErr w:type="gramEnd"/>
            <w:r w:rsidRPr="00E50FD3">
              <w:rPr>
                <w:rFonts w:asciiTheme="minorHAnsi" w:hAnsiTheme="minorHAnsi" w:cstheme="minorHAnsi"/>
                <w:color w:val="001A70" w:themeColor="text2"/>
              </w:rPr>
              <w:t xml:space="preserve"> service is at least 20 minutes but less than 50 minutes in duration.</w:t>
            </w:r>
          </w:p>
        </w:tc>
        <w:tc>
          <w:tcPr>
            <w:tcW w:w="2551" w:type="dxa"/>
          </w:tcPr>
          <w:p w14:paraId="0BCBDE77" w14:textId="358DFAD0"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82361</w:t>
            </w:r>
          </w:p>
        </w:tc>
      </w:tr>
      <w:tr w:rsidR="00572699" w:rsidRPr="00E50FD3" w14:paraId="32EB0DBB" w14:textId="172CB8CD" w:rsidTr="00E50FD3">
        <w:trPr>
          <w:trHeight w:val="290"/>
        </w:trPr>
        <w:tc>
          <w:tcPr>
            <w:tcW w:w="8359" w:type="dxa"/>
            <w:noWrap/>
            <w:hideMark/>
          </w:tcPr>
          <w:p w14:paraId="4CC8156E" w14:textId="2411DFD4"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lastRenderedPageBreak/>
              <w:t xml:space="preserve">Eating disorder psychological treatment service provided to an eligible patient by an eligible psychologist if the service is recommended in the patient's eating disorder treatment and management plan </w:t>
            </w:r>
            <w:proofErr w:type="gramStart"/>
            <w:r w:rsidRPr="00E50FD3">
              <w:rPr>
                <w:rFonts w:asciiTheme="minorHAnsi" w:hAnsiTheme="minorHAnsi" w:cstheme="minorHAnsi"/>
                <w:color w:val="001A70" w:themeColor="text2"/>
              </w:rPr>
              <w:t>and  the</w:t>
            </w:r>
            <w:proofErr w:type="gramEnd"/>
            <w:r w:rsidRPr="00E50FD3">
              <w:rPr>
                <w:rFonts w:asciiTheme="minorHAnsi" w:hAnsiTheme="minorHAnsi" w:cstheme="minorHAnsi"/>
                <w:color w:val="001A70" w:themeColor="text2"/>
              </w:rPr>
              <w:t xml:space="preserve"> service is at least 50 minutes in duration.</w:t>
            </w:r>
          </w:p>
        </w:tc>
        <w:tc>
          <w:tcPr>
            <w:tcW w:w="2551" w:type="dxa"/>
          </w:tcPr>
          <w:p w14:paraId="6563C78E" w14:textId="22DBC6D8"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82364</w:t>
            </w:r>
          </w:p>
        </w:tc>
      </w:tr>
      <w:tr w:rsidR="00572699" w:rsidRPr="00E50FD3" w14:paraId="53A43389" w14:textId="6C0C7915" w:rsidTr="00E50FD3">
        <w:trPr>
          <w:trHeight w:val="991"/>
        </w:trPr>
        <w:tc>
          <w:tcPr>
            <w:tcW w:w="8359" w:type="dxa"/>
            <w:noWrap/>
          </w:tcPr>
          <w:p w14:paraId="3EB57DB4" w14:textId="5CC48C0D" w:rsidR="00572699" w:rsidRPr="00E50FD3" w:rsidRDefault="00572699" w:rsidP="00E50FD3">
            <w:pPr>
              <w:shd w:val="clear" w:color="auto" w:fill="FBFBFB"/>
              <w:spacing w:line="300" w:lineRule="atLeast"/>
              <w:rPr>
                <w:rFonts w:asciiTheme="minorHAnsi" w:hAnsiTheme="minorHAnsi" w:cstheme="minorHAnsi"/>
                <w:color w:val="001A70" w:themeColor="text2"/>
              </w:rPr>
            </w:pPr>
            <w:r w:rsidRPr="00E50FD3">
              <w:rPr>
                <w:rFonts w:asciiTheme="minorHAnsi" w:hAnsiTheme="minorHAnsi" w:cstheme="minorHAnsi"/>
                <w:color w:val="001A70" w:themeColor="text2"/>
              </w:rPr>
              <w:t>Eating disorder psychological treatment service provided to an eligible patient by an eligible occupational therapist if the service is recommended in the patient’s eating disorder treatment and management plan and the service is at least 20 minutes but less than 50 minutes in duration.</w:t>
            </w:r>
          </w:p>
        </w:tc>
        <w:tc>
          <w:tcPr>
            <w:tcW w:w="2551" w:type="dxa"/>
          </w:tcPr>
          <w:p w14:paraId="646818AB" w14:textId="77777777" w:rsidR="00572699" w:rsidRPr="00E50FD3" w:rsidRDefault="00572699">
            <w:pPr>
              <w:spacing w:line="240" w:lineRule="auto"/>
              <w:jc w:val="center"/>
              <w:rPr>
                <w:rFonts w:asciiTheme="minorHAnsi" w:eastAsia="Times New Roman" w:hAnsiTheme="minorHAnsi" w:cstheme="minorHAnsi"/>
                <w:color w:val="001A70" w:themeColor="text2"/>
                <w:szCs w:val="20"/>
                <w:lang w:eastAsia="en-AU"/>
              </w:rPr>
            </w:pPr>
            <w:r w:rsidRPr="00E50FD3">
              <w:rPr>
                <w:rFonts w:asciiTheme="minorHAnsi" w:eastAsia="Times New Roman" w:hAnsiTheme="minorHAnsi" w:cstheme="minorHAnsi"/>
                <w:color w:val="001A70" w:themeColor="text2"/>
                <w:szCs w:val="20"/>
                <w:lang w:eastAsia="en-AU"/>
              </w:rPr>
              <w:t>82369</w:t>
            </w:r>
          </w:p>
          <w:p w14:paraId="46383CEF" w14:textId="77777777" w:rsidR="00572699" w:rsidRPr="00E50FD3" w:rsidRDefault="00572699" w:rsidP="00E50FD3">
            <w:pPr>
              <w:shd w:val="clear" w:color="auto" w:fill="FBFBFB"/>
              <w:spacing w:after="240" w:line="300" w:lineRule="atLeast"/>
              <w:jc w:val="center"/>
              <w:rPr>
                <w:rFonts w:asciiTheme="minorHAnsi" w:hAnsiTheme="minorHAnsi" w:cstheme="minorHAnsi"/>
                <w:color w:val="001A70" w:themeColor="text2"/>
              </w:rPr>
            </w:pPr>
          </w:p>
        </w:tc>
      </w:tr>
      <w:tr w:rsidR="00572699" w:rsidRPr="00E50FD3" w14:paraId="727E352E" w14:textId="24CE0FFA" w:rsidTr="00E50FD3">
        <w:trPr>
          <w:trHeight w:val="290"/>
        </w:trPr>
        <w:tc>
          <w:tcPr>
            <w:tcW w:w="8359" w:type="dxa"/>
            <w:noWrap/>
            <w:hideMark/>
          </w:tcPr>
          <w:p w14:paraId="6132BCB4" w14:textId="220C7EDB"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 xml:space="preserve">Eating disorder psychological treatment service provided to an eligible patient by an eligible occupational therapist </w:t>
            </w:r>
            <w:proofErr w:type="gramStart"/>
            <w:r w:rsidRPr="00E50FD3">
              <w:rPr>
                <w:rFonts w:asciiTheme="minorHAnsi" w:hAnsiTheme="minorHAnsi" w:cstheme="minorHAnsi"/>
                <w:color w:val="001A70" w:themeColor="text2"/>
              </w:rPr>
              <w:t>if  the</w:t>
            </w:r>
            <w:proofErr w:type="gramEnd"/>
            <w:r w:rsidRPr="00E50FD3">
              <w:rPr>
                <w:rFonts w:asciiTheme="minorHAnsi" w:hAnsiTheme="minorHAnsi" w:cstheme="minorHAnsi"/>
                <w:color w:val="001A70" w:themeColor="text2"/>
              </w:rPr>
              <w:t xml:space="preserve"> service is recommended in the patient's eating disorder treatment and management plan and the service is at least 50 minutes in duration.</w:t>
            </w:r>
          </w:p>
        </w:tc>
        <w:tc>
          <w:tcPr>
            <w:tcW w:w="2551" w:type="dxa"/>
          </w:tcPr>
          <w:p w14:paraId="1DEDDBAB" w14:textId="08874DE9"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82372</w:t>
            </w:r>
          </w:p>
        </w:tc>
      </w:tr>
      <w:tr w:rsidR="00572699" w:rsidRPr="00E50FD3" w14:paraId="6AE2C45E" w14:textId="29080026" w:rsidTr="00E50FD3">
        <w:trPr>
          <w:trHeight w:val="290"/>
        </w:trPr>
        <w:tc>
          <w:tcPr>
            <w:tcW w:w="8359" w:type="dxa"/>
            <w:noWrap/>
            <w:hideMark/>
          </w:tcPr>
          <w:p w14:paraId="68BE62D7" w14:textId="579BA5CC"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Eating disorder psychological treatment service provided to an eligible patient by an eligible social worker if the service is recommended in the patient's eating disorder treatment and management plan and the service is at least 20 minutes but less than 50 minutes in duration</w:t>
            </w:r>
          </w:p>
        </w:tc>
        <w:tc>
          <w:tcPr>
            <w:tcW w:w="2551" w:type="dxa"/>
          </w:tcPr>
          <w:p w14:paraId="289B1034" w14:textId="49C4ABCD"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82377</w:t>
            </w:r>
          </w:p>
        </w:tc>
      </w:tr>
      <w:tr w:rsidR="00572699" w:rsidRPr="00E50FD3" w14:paraId="59B05CD3" w14:textId="508FAD54" w:rsidTr="00E50FD3">
        <w:trPr>
          <w:trHeight w:val="290"/>
        </w:trPr>
        <w:tc>
          <w:tcPr>
            <w:tcW w:w="8359" w:type="dxa"/>
            <w:noWrap/>
            <w:hideMark/>
          </w:tcPr>
          <w:p w14:paraId="031BB9B7" w14:textId="550D09B1" w:rsidR="00572699" w:rsidRPr="00E50FD3" w:rsidRDefault="00572699" w:rsidP="00E50FD3">
            <w:pPr>
              <w:rPr>
                <w:rFonts w:asciiTheme="minorHAnsi" w:hAnsiTheme="minorHAnsi" w:cstheme="minorHAnsi"/>
              </w:rPr>
            </w:pPr>
            <w:r w:rsidRPr="00E50FD3">
              <w:rPr>
                <w:rFonts w:asciiTheme="minorHAnsi" w:hAnsiTheme="minorHAnsi" w:cstheme="minorHAnsi"/>
                <w:color w:val="001A70" w:themeColor="text2"/>
              </w:rPr>
              <w:t>Eating disorder psychological treatment service provided to an eligible patient by an eligible social worker if the service is recommended in the patient's eating disorder treatment and management plan and the service is at least 50 minutes in duration.</w:t>
            </w:r>
          </w:p>
        </w:tc>
        <w:tc>
          <w:tcPr>
            <w:tcW w:w="2551" w:type="dxa"/>
          </w:tcPr>
          <w:p w14:paraId="4B821EC8" w14:textId="18FFAE3E" w:rsidR="00572699" w:rsidRPr="00E50FD3" w:rsidRDefault="00572699" w:rsidP="00E50FD3">
            <w:pPr>
              <w:jc w:val="center"/>
              <w:rPr>
                <w:rFonts w:asciiTheme="minorHAnsi" w:hAnsiTheme="minorHAnsi" w:cstheme="minorHAnsi"/>
                <w:color w:val="001A70" w:themeColor="text2"/>
              </w:rPr>
            </w:pPr>
            <w:r w:rsidRPr="00E50FD3">
              <w:rPr>
                <w:rFonts w:asciiTheme="minorHAnsi" w:hAnsiTheme="minorHAnsi" w:cstheme="minorHAnsi"/>
                <w:color w:val="001A70" w:themeColor="text2"/>
              </w:rPr>
              <w:t>82380</w:t>
            </w:r>
          </w:p>
        </w:tc>
      </w:tr>
    </w:tbl>
    <w:p w14:paraId="5FAEAA89" w14:textId="77777777" w:rsidR="00BD0960" w:rsidRPr="00E50FD3" w:rsidRDefault="00BD0960" w:rsidP="00E50FD3">
      <w:pPr>
        <w:pStyle w:val="Heading2"/>
        <w:spacing w:line="276" w:lineRule="auto"/>
        <w:jc w:val="center"/>
        <w:rPr>
          <w:rFonts w:asciiTheme="minorHAnsi" w:hAnsiTheme="minorHAnsi" w:cstheme="minorHAnsi"/>
          <w:b/>
        </w:rPr>
      </w:pPr>
    </w:p>
    <w:p w14:paraId="3C4FC14D" w14:textId="77777777" w:rsidR="00657D14" w:rsidRPr="00E50FD3" w:rsidRDefault="00657D14" w:rsidP="0085458D">
      <w:pPr>
        <w:rPr>
          <w:rFonts w:asciiTheme="minorHAnsi" w:hAnsiTheme="minorHAnsi" w:cstheme="minorHAnsi"/>
          <w:color w:val="001A70" w:themeColor="text2"/>
        </w:rPr>
      </w:pPr>
    </w:p>
    <w:sectPr w:rsidR="00657D14" w:rsidRPr="00E50FD3"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0DD24" w14:textId="77777777" w:rsidR="001A6735" w:rsidRDefault="001A6735" w:rsidP="006D1088">
      <w:pPr>
        <w:spacing w:after="0" w:line="240" w:lineRule="auto"/>
      </w:pPr>
      <w:r>
        <w:separator/>
      </w:r>
    </w:p>
  </w:endnote>
  <w:endnote w:type="continuationSeparator" w:id="0">
    <w:p w14:paraId="5D103832" w14:textId="77777777" w:rsidR="001A6735" w:rsidRDefault="001A6735" w:rsidP="006D1088">
      <w:pPr>
        <w:spacing w:after="0" w:line="240" w:lineRule="auto"/>
      </w:pPr>
      <w:r>
        <w:continuationSeparator/>
      </w:r>
    </w:p>
  </w:endnote>
  <w:endnote w:type="continuationNotice" w:id="1">
    <w:p w14:paraId="4D076055" w14:textId="77777777" w:rsidR="001A6735" w:rsidRDefault="001A6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E86C" w14:textId="77777777" w:rsidR="009B32BA" w:rsidRDefault="00071859" w:rsidP="00670DFE">
    <w:pPr>
      <w:pStyle w:val="Footer"/>
    </w:pPr>
    <w:r>
      <w:rPr>
        <w:rStyle w:val="BookTitle"/>
        <w:noProof/>
      </w:rPr>
      <w:pict w14:anchorId="3B45A0D4">
        <v:rect id="_x0000_i1025" style="width:523.3pt;height:1.9pt" o:hralign="center" o:hrstd="t" o:hr="t" fillcolor="#a0a0a0" stroked="f"/>
      </w:pict>
    </w:r>
    <w:r w:rsidR="009B32BA">
      <w:t>Medicare Benefits Schedule</w:t>
    </w:r>
    <w:r w:rsidR="00A75DC5">
      <w:tab/>
    </w:r>
  </w:p>
  <w:p w14:paraId="0F785AE4" w14:textId="021123CB" w:rsidR="009B32BA" w:rsidRPr="00A75DC5" w:rsidRDefault="00670DFE"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A75DC5">
                  <w:rPr>
                    <w:sz w:val="16"/>
                    <w:szCs w:val="16"/>
                  </w:rPr>
                  <w:tab/>
                </w:r>
                <w:r w:rsidR="00A75DC5">
                  <w:rPr>
                    <w:sz w:val="16"/>
                    <w:szCs w:val="16"/>
                  </w:rPr>
                  <w:tab/>
                </w:r>
                <w:r w:rsidR="00A75DC5">
                  <w:rPr>
                    <w:sz w:val="16"/>
                    <w:szCs w:val="16"/>
                  </w:rPr>
                  <w:tab/>
                </w:r>
                <w:r w:rsidR="00A75DC5">
                  <w:rPr>
                    <w:sz w:val="16"/>
                    <w:szCs w:val="16"/>
                  </w:rPr>
                  <w:tab/>
                </w:r>
                <w:r w:rsidR="00A75DC5">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7D1C3D">
                  <w:rPr>
                    <w:bCs/>
                    <w:noProof/>
                    <w:sz w:val="16"/>
                    <w:szCs w:val="16"/>
                  </w:rPr>
                  <w:t>2</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7D1C3D">
                  <w:rPr>
                    <w:bCs/>
                    <w:noProof/>
                    <w:sz w:val="16"/>
                    <w:szCs w:val="16"/>
                  </w:rPr>
                  <w:t>7</w:t>
                </w:r>
                <w:r w:rsidR="009B32BA" w:rsidRPr="00A75DC5">
                  <w:rPr>
                    <w:bCs/>
                    <w:sz w:val="16"/>
                    <w:szCs w:val="16"/>
                  </w:rPr>
                  <w:fldChar w:fldCharType="end"/>
                </w:r>
              </w:sdtContent>
            </w:sdt>
          </w:sdtContent>
        </w:sdt>
        <w:r w:rsidR="009B32BA" w:rsidRPr="00A75DC5">
          <w:rPr>
            <w:sz w:val="16"/>
            <w:szCs w:val="16"/>
          </w:rPr>
          <w:t xml:space="preserve"> </w:t>
        </w:r>
      </w:sdtContent>
    </w:sdt>
  </w:p>
  <w:p w14:paraId="1743A6C9" w14:textId="77777777" w:rsidR="009B32BA" w:rsidRPr="003B0495" w:rsidRDefault="00071859" w:rsidP="00670DFE">
    <w:pPr>
      <w:pStyle w:val="Footer"/>
    </w:pPr>
    <w:hyperlink r:id="rId1" w:history="1">
      <w:r w:rsidR="009B32BA" w:rsidRPr="003B0495">
        <w:t>MBS Online</w:t>
      </w:r>
    </w:hyperlink>
  </w:p>
  <w:p w14:paraId="19622B36" w14:textId="3D18C8F8" w:rsidR="00570B62" w:rsidRPr="00A75DC5" w:rsidRDefault="00570B62" w:rsidP="00670DFE">
    <w:pPr>
      <w:pStyle w:val="Footer"/>
      <w:rPr>
        <w:szCs w:val="16"/>
      </w:rPr>
    </w:pPr>
    <w:r w:rsidRPr="00A75DC5">
      <w:rPr>
        <w:szCs w:val="16"/>
      </w:rPr>
      <w:t xml:space="preserve">Last updated – </w:t>
    </w:r>
    <w:r w:rsidR="00720100">
      <w:rPr>
        <w:szCs w:val="16"/>
      </w:rPr>
      <w:t>20 January 2022</w:t>
    </w:r>
    <w:r w:rsidR="00A83181">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2C7D9" w14:textId="77777777" w:rsidR="001A6735" w:rsidRDefault="001A6735" w:rsidP="006D1088">
      <w:pPr>
        <w:spacing w:after="0" w:line="240" w:lineRule="auto"/>
      </w:pPr>
      <w:r>
        <w:separator/>
      </w:r>
    </w:p>
  </w:footnote>
  <w:footnote w:type="continuationSeparator" w:id="0">
    <w:p w14:paraId="3CDECD65" w14:textId="77777777" w:rsidR="001A6735" w:rsidRDefault="001A6735" w:rsidP="006D1088">
      <w:pPr>
        <w:spacing w:after="0" w:line="240" w:lineRule="auto"/>
      </w:pPr>
      <w:r>
        <w:continuationSeparator/>
      </w:r>
    </w:p>
  </w:footnote>
  <w:footnote w:type="continuationNotice" w:id="1">
    <w:p w14:paraId="574F1054" w14:textId="77777777" w:rsidR="001A6735" w:rsidRDefault="001A6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5F44"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2C8E314" wp14:editId="3FBC3D26">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7937B962"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2C8E314"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Ubton3wAAAAgBAAAPAAAAZHJz&#10;L2Rvd25yZXYueG1sTI9BS8NAFITvgv9heYIXaTfaJpqYTamCB8GLqSDeXrPPJDS7G3Y3bfrvfZ70&#10;OMww8025mc0gjuRD76yC22UCgmzjdG9bBR+7l8UDiBDRahycJQVnCrCpLi9KLLQ72Xc61rEVXGJD&#10;gQq6GMdCytB0ZDAs3UiWvW/nDUaWvpXa44nLzSDvkiSTBnvLCx2O9NxRc6gno+BwfjNP2/Wr293P&#10;n34yN32OX7VS11fz9hFEpDn+heEXn9GhYqa9m6wOYlDAR6KCxTpNQbC9yrMViD3n0iwHWZXy/4Hq&#10;BwAA//8DAFBLAQItABQABgAIAAAAIQC2gziS/gAAAOEBAAATAAAAAAAAAAAAAAAAAAAAAABbQ29u&#10;dGVudF9UeXBlc10ueG1sUEsBAi0AFAAGAAgAAAAhADj9If/WAAAAlAEAAAsAAAAAAAAAAAAAAAAA&#10;LwEAAF9yZWxzLy5yZWxzUEsBAi0AFAAGAAgAAAAhAAi61JHAAQAAaQMAAA4AAAAAAAAAAAAAAAAA&#10;LgIAAGRycy9lMm9Eb2MueG1sUEsBAi0AFAAGAAgAAAAhABRu2iffAAAACAEAAA8AAAAAAAAAAAAA&#10;AAAAGgQAAGRycy9kb3ducmV2LnhtbFBLBQYAAAAABAAEAPMAAAAmBQAAAAA=&#10;" filled="f" stroked="f">
              <v:path arrowok="t"/>
              <o:lock v:ext="edit" grouping="t"/>
              <v:textbox>
                <w:txbxContent>
                  <w:p w14:paraId="7937B962"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3382AE33" wp14:editId="3761BABC">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1"/>
  </w:num>
  <w:num w:numId="23">
    <w:abstractNumId w:val="11"/>
  </w:num>
  <w:num w:numId="24">
    <w:abstractNumId w:val="14"/>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367AA"/>
    <w:rsid w:val="000411E0"/>
    <w:rsid w:val="00045810"/>
    <w:rsid w:val="000554E7"/>
    <w:rsid w:val="00060F2B"/>
    <w:rsid w:val="000637AF"/>
    <w:rsid w:val="00071859"/>
    <w:rsid w:val="00081B97"/>
    <w:rsid w:val="00082245"/>
    <w:rsid w:val="00082753"/>
    <w:rsid w:val="00085277"/>
    <w:rsid w:val="000A2F0A"/>
    <w:rsid w:val="000B01AE"/>
    <w:rsid w:val="000B1643"/>
    <w:rsid w:val="000B2A1B"/>
    <w:rsid w:val="000C2143"/>
    <w:rsid w:val="000C3B83"/>
    <w:rsid w:val="000D1778"/>
    <w:rsid w:val="000E7A7D"/>
    <w:rsid w:val="001014EB"/>
    <w:rsid w:val="00102885"/>
    <w:rsid w:val="00121100"/>
    <w:rsid w:val="00124E0B"/>
    <w:rsid w:val="00130343"/>
    <w:rsid w:val="00135417"/>
    <w:rsid w:val="00141BC3"/>
    <w:rsid w:val="001432AF"/>
    <w:rsid w:val="00145AC3"/>
    <w:rsid w:val="00151636"/>
    <w:rsid w:val="00155BD4"/>
    <w:rsid w:val="0015621C"/>
    <w:rsid w:val="00167446"/>
    <w:rsid w:val="0017279A"/>
    <w:rsid w:val="00172993"/>
    <w:rsid w:val="00172B1A"/>
    <w:rsid w:val="0018054B"/>
    <w:rsid w:val="00181B52"/>
    <w:rsid w:val="0018507E"/>
    <w:rsid w:val="0019170A"/>
    <w:rsid w:val="00191D83"/>
    <w:rsid w:val="00192A7E"/>
    <w:rsid w:val="001A6735"/>
    <w:rsid w:val="001A6FE6"/>
    <w:rsid w:val="001A7FB7"/>
    <w:rsid w:val="001C5C56"/>
    <w:rsid w:val="001E6F63"/>
    <w:rsid w:val="001F2D5C"/>
    <w:rsid w:val="001F49E8"/>
    <w:rsid w:val="001F7498"/>
    <w:rsid w:val="00200902"/>
    <w:rsid w:val="002033A9"/>
    <w:rsid w:val="00203F3E"/>
    <w:rsid w:val="00207A82"/>
    <w:rsid w:val="0021035A"/>
    <w:rsid w:val="00214796"/>
    <w:rsid w:val="00221334"/>
    <w:rsid w:val="00240D83"/>
    <w:rsid w:val="002427E0"/>
    <w:rsid w:val="00243D1C"/>
    <w:rsid w:val="00244837"/>
    <w:rsid w:val="00245EBB"/>
    <w:rsid w:val="0025410F"/>
    <w:rsid w:val="00262717"/>
    <w:rsid w:val="0026502E"/>
    <w:rsid w:val="00276A29"/>
    <w:rsid w:val="00281820"/>
    <w:rsid w:val="002838BA"/>
    <w:rsid w:val="0029324C"/>
    <w:rsid w:val="0029674B"/>
    <w:rsid w:val="002A3C7C"/>
    <w:rsid w:val="002A5A70"/>
    <w:rsid w:val="002B70AC"/>
    <w:rsid w:val="002C1774"/>
    <w:rsid w:val="002D2389"/>
    <w:rsid w:val="002D2CC5"/>
    <w:rsid w:val="002E4B12"/>
    <w:rsid w:val="002F2C06"/>
    <w:rsid w:val="002F6D02"/>
    <w:rsid w:val="003122B4"/>
    <w:rsid w:val="00337919"/>
    <w:rsid w:val="00345DC5"/>
    <w:rsid w:val="00352174"/>
    <w:rsid w:val="00355E8A"/>
    <w:rsid w:val="00362367"/>
    <w:rsid w:val="00363819"/>
    <w:rsid w:val="00374AE3"/>
    <w:rsid w:val="00376213"/>
    <w:rsid w:val="003A06B7"/>
    <w:rsid w:val="003A097E"/>
    <w:rsid w:val="003A52BA"/>
    <w:rsid w:val="003B0495"/>
    <w:rsid w:val="003B56AD"/>
    <w:rsid w:val="003D5CEF"/>
    <w:rsid w:val="003E0945"/>
    <w:rsid w:val="003E6457"/>
    <w:rsid w:val="003F362B"/>
    <w:rsid w:val="003F6682"/>
    <w:rsid w:val="00401214"/>
    <w:rsid w:val="00405506"/>
    <w:rsid w:val="00405F3E"/>
    <w:rsid w:val="00406043"/>
    <w:rsid w:val="00420023"/>
    <w:rsid w:val="00425089"/>
    <w:rsid w:val="00427D7F"/>
    <w:rsid w:val="00431B17"/>
    <w:rsid w:val="004324B6"/>
    <w:rsid w:val="00433682"/>
    <w:rsid w:val="0043744D"/>
    <w:rsid w:val="00445086"/>
    <w:rsid w:val="004511F2"/>
    <w:rsid w:val="004548DA"/>
    <w:rsid w:val="004601E7"/>
    <w:rsid w:val="00467CD7"/>
    <w:rsid w:val="004719EB"/>
    <w:rsid w:val="00475E53"/>
    <w:rsid w:val="004835F0"/>
    <w:rsid w:val="00491254"/>
    <w:rsid w:val="004916C2"/>
    <w:rsid w:val="00494368"/>
    <w:rsid w:val="00494B72"/>
    <w:rsid w:val="00496081"/>
    <w:rsid w:val="004A1348"/>
    <w:rsid w:val="004B243F"/>
    <w:rsid w:val="004C2B08"/>
    <w:rsid w:val="004D2C7C"/>
    <w:rsid w:val="004D71C4"/>
    <w:rsid w:val="004E1559"/>
    <w:rsid w:val="004E42F1"/>
    <w:rsid w:val="004E52A2"/>
    <w:rsid w:val="004F0AA6"/>
    <w:rsid w:val="004F2B84"/>
    <w:rsid w:val="004F2E8D"/>
    <w:rsid w:val="004F6B64"/>
    <w:rsid w:val="00510063"/>
    <w:rsid w:val="00516041"/>
    <w:rsid w:val="0052108D"/>
    <w:rsid w:val="005261D0"/>
    <w:rsid w:val="005366F8"/>
    <w:rsid w:val="00537B42"/>
    <w:rsid w:val="0054242B"/>
    <w:rsid w:val="00542F07"/>
    <w:rsid w:val="00543427"/>
    <w:rsid w:val="00550525"/>
    <w:rsid w:val="00550595"/>
    <w:rsid w:val="00565CB7"/>
    <w:rsid w:val="00570B62"/>
    <w:rsid w:val="00572699"/>
    <w:rsid w:val="005765EC"/>
    <w:rsid w:val="00577FCE"/>
    <w:rsid w:val="00594EA4"/>
    <w:rsid w:val="00595BBD"/>
    <w:rsid w:val="0059641E"/>
    <w:rsid w:val="00597CAF"/>
    <w:rsid w:val="005A04E2"/>
    <w:rsid w:val="005B0E02"/>
    <w:rsid w:val="005B403A"/>
    <w:rsid w:val="005E1472"/>
    <w:rsid w:val="005E545F"/>
    <w:rsid w:val="005E6A37"/>
    <w:rsid w:val="005F0FCF"/>
    <w:rsid w:val="005F0FEE"/>
    <w:rsid w:val="006148B3"/>
    <w:rsid w:val="006173AC"/>
    <w:rsid w:val="0062100F"/>
    <w:rsid w:val="00634880"/>
    <w:rsid w:val="006425BA"/>
    <w:rsid w:val="00650B9A"/>
    <w:rsid w:val="00652B6F"/>
    <w:rsid w:val="00653345"/>
    <w:rsid w:val="00655D74"/>
    <w:rsid w:val="00656A06"/>
    <w:rsid w:val="00656F11"/>
    <w:rsid w:val="00657D14"/>
    <w:rsid w:val="00664E1C"/>
    <w:rsid w:val="00670DFE"/>
    <w:rsid w:val="00672733"/>
    <w:rsid w:val="00673583"/>
    <w:rsid w:val="00682900"/>
    <w:rsid w:val="00684D37"/>
    <w:rsid w:val="00694030"/>
    <w:rsid w:val="006961D6"/>
    <w:rsid w:val="006A175B"/>
    <w:rsid w:val="006A66B5"/>
    <w:rsid w:val="006A788C"/>
    <w:rsid w:val="006C7872"/>
    <w:rsid w:val="006D04CC"/>
    <w:rsid w:val="006D1088"/>
    <w:rsid w:val="006D2A35"/>
    <w:rsid w:val="006D4778"/>
    <w:rsid w:val="006E3573"/>
    <w:rsid w:val="006F1F9C"/>
    <w:rsid w:val="006F4CD3"/>
    <w:rsid w:val="006F5785"/>
    <w:rsid w:val="0070059D"/>
    <w:rsid w:val="00720100"/>
    <w:rsid w:val="00723581"/>
    <w:rsid w:val="00726103"/>
    <w:rsid w:val="00727F4C"/>
    <w:rsid w:val="00734F6B"/>
    <w:rsid w:val="0073552A"/>
    <w:rsid w:val="00736D31"/>
    <w:rsid w:val="007430C1"/>
    <w:rsid w:val="00762235"/>
    <w:rsid w:val="007679FF"/>
    <w:rsid w:val="00780975"/>
    <w:rsid w:val="00781867"/>
    <w:rsid w:val="00785ABB"/>
    <w:rsid w:val="007A0505"/>
    <w:rsid w:val="007B30AF"/>
    <w:rsid w:val="007B6513"/>
    <w:rsid w:val="007C1659"/>
    <w:rsid w:val="007D1C3D"/>
    <w:rsid w:val="007D1D3A"/>
    <w:rsid w:val="007E2604"/>
    <w:rsid w:val="007E33D2"/>
    <w:rsid w:val="008053BD"/>
    <w:rsid w:val="008118CD"/>
    <w:rsid w:val="00830F1E"/>
    <w:rsid w:val="00834903"/>
    <w:rsid w:val="008352AC"/>
    <w:rsid w:val="00837F46"/>
    <w:rsid w:val="00841F9B"/>
    <w:rsid w:val="00852651"/>
    <w:rsid w:val="0085458D"/>
    <w:rsid w:val="008553F7"/>
    <w:rsid w:val="00860EC9"/>
    <w:rsid w:val="008632F0"/>
    <w:rsid w:val="00864E28"/>
    <w:rsid w:val="00870597"/>
    <w:rsid w:val="008766AD"/>
    <w:rsid w:val="008801BD"/>
    <w:rsid w:val="00881219"/>
    <w:rsid w:val="00886E6A"/>
    <w:rsid w:val="008957B9"/>
    <w:rsid w:val="008A6F4F"/>
    <w:rsid w:val="008E258C"/>
    <w:rsid w:val="008E4C9B"/>
    <w:rsid w:val="008E7B7C"/>
    <w:rsid w:val="008F1594"/>
    <w:rsid w:val="008F4B45"/>
    <w:rsid w:val="009000AA"/>
    <w:rsid w:val="00907B4A"/>
    <w:rsid w:val="0091390F"/>
    <w:rsid w:val="0091706C"/>
    <w:rsid w:val="009260A0"/>
    <w:rsid w:val="00942A31"/>
    <w:rsid w:val="009542F2"/>
    <w:rsid w:val="009562F4"/>
    <w:rsid w:val="00962DFE"/>
    <w:rsid w:val="00977405"/>
    <w:rsid w:val="009858E2"/>
    <w:rsid w:val="009B32BA"/>
    <w:rsid w:val="009B51E7"/>
    <w:rsid w:val="009B5206"/>
    <w:rsid w:val="009B6B37"/>
    <w:rsid w:val="009B7859"/>
    <w:rsid w:val="009B7F22"/>
    <w:rsid w:val="009C742B"/>
    <w:rsid w:val="009D0B98"/>
    <w:rsid w:val="009E4A9E"/>
    <w:rsid w:val="009E66EE"/>
    <w:rsid w:val="009E6DE2"/>
    <w:rsid w:val="009F52D4"/>
    <w:rsid w:val="00A11C17"/>
    <w:rsid w:val="00A25E6C"/>
    <w:rsid w:val="00A26321"/>
    <w:rsid w:val="00A3287F"/>
    <w:rsid w:val="00A3642B"/>
    <w:rsid w:val="00A37CE3"/>
    <w:rsid w:val="00A51FC5"/>
    <w:rsid w:val="00A5313F"/>
    <w:rsid w:val="00A5641C"/>
    <w:rsid w:val="00A60FB7"/>
    <w:rsid w:val="00A64177"/>
    <w:rsid w:val="00A7172E"/>
    <w:rsid w:val="00A75DC5"/>
    <w:rsid w:val="00A83181"/>
    <w:rsid w:val="00A86892"/>
    <w:rsid w:val="00A91196"/>
    <w:rsid w:val="00AA41CD"/>
    <w:rsid w:val="00AA5232"/>
    <w:rsid w:val="00AA69A9"/>
    <w:rsid w:val="00AB53A4"/>
    <w:rsid w:val="00AE2F7E"/>
    <w:rsid w:val="00AE6B2D"/>
    <w:rsid w:val="00AF51AC"/>
    <w:rsid w:val="00B06E28"/>
    <w:rsid w:val="00B15CE8"/>
    <w:rsid w:val="00B2044B"/>
    <w:rsid w:val="00B23A4C"/>
    <w:rsid w:val="00B26BAF"/>
    <w:rsid w:val="00B31FBA"/>
    <w:rsid w:val="00B378D4"/>
    <w:rsid w:val="00B3793F"/>
    <w:rsid w:val="00B41A6B"/>
    <w:rsid w:val="00B542FB"/>
    <w:rsid w:val="00B5501C"/>
    <w:rsid w:val="00B714E8"/>
    <w:rsid w:val="00B71E9D"/>
    <w:rsid w:val="00B83E3D"/>
    <w:rsid w:val="00B90DB5"/>
    <w:rsid w:val="00BA0109"/>
    <w:rsid w:val="00BA7A84"/>
    <w:rsid w:val="00BA7CA8"/>
    <w:rsid w:val="00BB25DE"/>
    <w:rsid w:val="00BB4968"/>
    <w:rsid w:val="00BC1F2A"/>
    <w:rsid w:val="00BC2062"/>
    <w:rsid w:val="00BC2AED"/>
    <w:rsid w:val="00BC50C1"/>
    <w:rsid w:val="00BD0960"/>
    <w:rsid w:val="00BD177E"/>
    <w:rsid w:val="00BD1C20"/>
    <w:rsid w:val="00BD2649"/>
    <w:rsid w:val="00BD55AD"/>
    <w:rsid w:val="00BE2018"/>
    <w:rsid w:val="00BE505F"/>
    <w:rsid w:val="00BF00A9"/>
    <w:rsid w:val="00BF426F"/>
    <w:rsid w:val="00BF6975"/>
    <w:rsid w:val="00C00B47"/>
    <w:rsid w:val="00C0126E"/>
    <w:rsid w:val="00C04342"/>
    <w:rsid w:val="00C05423"/>
    <w:rsid w:val="00C111C7"/>
    <w:rsid w:val="00C11326"/>
    <w:rsid w:val="00C131D7"/>
    <w:rsid w:val="00C13ABA"/>
    <w:rsid w:val="00C4491F"/>
    <w:rsid w:val="00C550E7"/>
    <w:rsid w:val="00C61A31"/>
    <w:rsid w:val="00C63B62"/>
    <w:rsid w:val="00C66700"/>
    <w:rsid w:val="00C76E7F"/>
    <w:rsid w:val="00C91B72"/>
    <w:rsid w:val="00CA5F76"/>
    <w:rsid w:val="00CC15AF"/>
    <w:rsid w:val="00CC39C8"/>
    <w:rsid w:val="00CE4D0E"/>
    <w:rsid w:val="00CF1C82"/>
    <w:rsid w:val="00CF45CC"/>
    <w:rsid w:val="00D02F6F"/>
    <w:rsid w:val="00D05853"/>
    <w:rsid w:val="00D07EC2"/>
    <w:rsid w:val="00D10AF1"/>
    <w:rsid w:val="00D11EDB"/>
    <w:rsid w:val="00D16EF3"/>
    <w:rsid w:val="00D25B10"/>
    <w:rsid w:val="00D3244E"/>
    <w:rsid w:val="00D37294"/>
    <w:rsid w:val="00D3741F"/>
    <w:rsid w:val="00D40067"/>
    <w:rsid w:val="00D41076"/>
    <w:rsid w:val="00D42054"/>
    <w:rsid w:val="00D422E5"/>
    <w:rsid w:val="00D471A6"/>
    <w:rsid w:val="00D54B6F"/>
    <w:rsid w:val="00D62923"/>
    <w:rsid w:val="00D6302E"/>
    <w:rsid w:val="00D67E9A"/>
    <w:rsid w:val="00D76659"/>
    <w:rsid w:val="00DA29DA"/>
    <w:rsid w:val="00DA50D6"/>
    <w:rsid w:val="00DB54A4"/>
    <w:rsid w:val="00DC127A"/>
    <w:rsid w:val="00DC356C"/>
    <w:rsid w:val="00DD385D"/>
    <w:rsid w:val="00DE22E2"/>
    <w:rsid w:val="00DE7D56"/>
    <w:rsid w:val="00DF7606"/>
    <w:rsid w:val="00DF7C32"/>
    <w:rsid w:val="00E021AA"/>
    <w:rsid w:val="00E131C5"/>
    <w:rsid w:val="00E30131"/>
    <w:rsid w:val="00E43F82"/>
    <w:rsid w:val="00E50FD3"/>
    <w:rsid w:val="00E54006"/>
    <w:rsid w:val="00E67E19"/>
    <w:rsid w:val="00E70F43"/>
    <w:rsid w:val="00E743F6"/>
    <w:rsid w:val="00E7460D"/>
    <w:rsid w:val="00E769F9"/>
    <w:rsid w:val="00E8144A"/>
    <w:rsid w:val="00E82C89"/>
    <w:rsid w:val="00E8435A"/>
    <w:rsid w:val="00E87D4C"/>
    <w:rsid w:val="00E9070E"/>
    <w:rsid w:val="00E91760"/>
    <w:rsid w:val="00EA2CDC"/>
    <w:rsid w:val="00EA43D1"/>
    <w:rsid w:val="00EC2DBE"/>
    <w:rsid w:val="00ED1055"/>
    <w:rsid w:val="00ED2B70"/>
    <w:rsid w:val="00ED316F"/>
    <w:rsid w:val="00ED3D2F"/>
    <w:rsid w:val="00ED439C"/>
    <w:rsid w:val="00ED5F45"/>
    <w:rsid w:val="00ED60EE"/>
    <w:rsid w:val="00EE7626"/>
    <w:rsid w:val="00F0208C"/>
    <w:rsid w:val="00F074CE"/>
    <w:rsid w:val="00F07E89"/>
    <w:rsid w:val="00F1795D"/>
    <w:rsid w:val="00F20625"/>
    <w:rsid w:val="00F2181D"/>
    <w:rsid w:val="00F2545E"/>
    <w:rsid w:val="00F33D07"/>
    <w:rsid w:val="00F34E6A"/>
    <w:rsid w:val="00F35DCD"/>
    <w:rsid w:val="00F40383"/>
    <w:rsid w:val="00F50491"/>
    <w:rsid w:val="00F50994"/>
    <w:rsid w:val="00F605E6"/>
    <w:rsid w:val="00F74AD4"/>
    <w:rsid w:val="00F74DFC"/>
    <w:rsid w:val="00F93F71"/>
    <w:rsid w:val="00F96FDB"/>
    <w:rsid w:val="00FB4DEF"/>
    <w:rsid w:val="00FC690D"/>
    <w:rsid w:val="00FD1E77"/>
    <w:rsid w:val="00FE1054"/>
    <w:rsid w:val="00FE50B6"/>
    <w:rsid w:val="00FF0FAC"/>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FEA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9093">
      <w:bodyDiv w:val="1"/>
      <w:marLeft w:val="0"/>
      <w:marRight w:val="0"/>
      <w:marTop w:val="0"/>
      <w:marBottom w:val="0"/>
      <w:divBdr>
        <w:top w:val="none" w:sz="0" w:space="0" w:color="auto"/>
        <w:left w:val="none" w:sz="0" w:space="0" w:color="auto"/>
        <w:bottom w:val="none" w:sz="0" w:space="0" w:color="auto"/>
        <w:right w:val="none" w:sz="0" w:space="0" w:color="auto"/>
      </w:divBdr>
    </w:div>
    <w:div w:id="221912701">
      <w:bodyDiv w:val="1"/>
      <w:marLeft w:val="0"/>
      <w:marRight w:val="0"/>
      <w:marTop w:val="0"/>
      <w:marBottom w:val="0"/>
      <w:divBdr>
        <w:top w:val="none" w:sz="0" w:space="0" w:color="auto"/>
        <w:left w:val="none" w:sz="0" w:space="0" w:color="auto"/>
        <w:bottom w:val="none" w:sz="0" w:space="0" w:color="auto"/>
        <w:right w:val="none" w:sz="0" w:space="0" w:color="auto"/>
      </w:divBdr>
    </w:div>
    <w:div w:id="296686985">
      <w:bodyDiv w:val="1"/>
      <w:marLeft w:val="0"/>
      <w:marRight w:val="0"/>
      <w:marTop w:val="0"/>
      <w:marBottom w:val="0"/>
      <w:divBdr>
        <w:top w:val="none" w:sz="0" w:space="0" w:color="auto"/>
        <w:left w:val="none" w:sz="0" w:space="0" w:color="auto"/>
        <w:bottom w:val="none" w:sz="0" w:space="0" w:color="auto"/>
        <w:right w:val="none" w:sz="0" w:space="0" w:color="auto"/>
      </w:divBdr>
    </w:div>
    <w:div w:id="393050044">
      <w:bodyDiv w:val="1"/>
      <w:marLeft w:val="0"/>
      <w:marRight w:val="0"/>
      <w:marTop w:val="0"/>
      <w:marBottom w:val="0"/>
      <w:divBdr>
        <w:top w:val="none" w:sz="0" w:space="0" w:color="auto"/>
        <w:left w:val="none" w:sz="0" w:space="0" w:color="auto"/>
        <w:bottom w:val="none" w:sz="0" w:space="0" w:color="auto"/>
        <w:right w:val="none" w:sz="0" w:space="0" w:color="auto"/>
      </w:divBdr>
    </w:div>
    <w:div w:id="536822516">
      <w:bodyDiv w:val="1"/>
      <w:marLeft w:val="0"/>
      <w:marRight w:val="0"/>
      <w:marTop w:val="0"/>
      <w:marBottom w:val="0"/>
      <w:divBdr>
        <w:top w:val="none" w:sz="0" w:space="0" w:color="auto"/>
        <w:left w:val="none" w:sz="0" w:space="0" w:color="auto"/>
        <w:bottom w:val="none" w:sz="0" w:space="0" w:color="auto"/>
        <w:right w:val="none" w:sz="0" w:space="0" w:color="auto"/>
      </w:divBdr>
    </w:div>
    <w:div w:id="5568221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560990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68980611">
      <w:bodyDiv w:val="1"/>
      <w:marLeft w:val="0"/>
      <w:marRight w:val="0"/>
      <w:marTop w:val="0"/>
      <w:marBottom w:val="0"/>
      <w:divBdr>
        <w:top w:val="none" w:sz="0" w:space="0" w:color="auto"/>
        <w:left w:val="none" w:sz="0" w:space="0" w:color="auto"/>
        <w:bottom w:val="none" w:sz="0" w:space="0" w:color="auto"/>
        <w:right w:val="none" w:sz="0" w:space="0" w:color="auto"/>
      </w:divBdr>
    </w:div>
    <w:div w:id="1875583007">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bsonline.gov.au/internet/mbsonline/publishing.nsf/Content/Factsheet-TempB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internet/mbsonline/publishing.nsf/Content/Factsheet-TelehealthPrivChecklist" TargetMode="External"/><Relationship Id="rId5" Type="http://schemas.openxmlformats.org/officeDocument/2006/relationships/webSettings" Target="webSettings.xml"/><Relationship Id="rId15" Type="http://schemas.openxmlformats.org/officeDocument/2006/relationships/hyperlink" Target="http://www.mbsonline.gov.au/" TargetMode="External"/><Relationship Id="rId10" Type="http://schemas.openxmlformats.org/officeDocument/2006/relationships/hyperlink" Target="http://www.mbsonline.gov.au/internet/mbsonline/publishing.nsf/Content/Factsheet-Telehealth-Arrangements-1Jan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7774-C4FE-46F5-B0AE-0E31024D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2022-01-24T23:07:00Z</dcterms:created>
  <dcterms:modified xsi:type="dcterms:W3CDTF">2022-01-24T23:07:00Z</dcterms:modified>
</cp:coreProperties>
</file>