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6AB8" w14:textId="626E95B1" w:rsidR="000E5331" w:rsidRDefault="2B56BCE1" w:rsidP="003D033A">
      <w:pPr>
        <w:pStyle w:val="Title"/>
        <w:rPr>
          <w:rFonts w:cs="Arial"/>
        </w:rPr>
      </w:pPr>
      <w:bookmarkStart w:id="0" w:name="_Hlk190944811"/>
      <w:r w:rsidRPr="4E46B2B4">
        <w:rPr>
          <w:rFonts w:cs="Arial"/>
        </w:rPr>
        <w:t xml:space="preserve">Nurse </w:t>
      </w:r>
      <w:r w:rsidR="6F043286" w:rsidRPr="4E46B2B4">
        <w:rPr>
          <w:rFonts w:cs="Arial"/>
        </w:rPr>
        <w:t>p</w:t>
      </w:r>
      <w:r w:rsidRPr="4E46B2B4">
        <w:rPr>
          <w:rFonts w:cs="Arial"/>
        </w:rPr>
        <w:t>ractitioner MBS</w:t>
      </w:r>
      <w:r w:rsidR="11F556F7" w:rsidRPr="4E46B2B4">
        <w:rPr>
          <w:rFonts w:cs="Arial"/>
        </w:rPr>
        <w:t xml:space="preserve"> </w:t>
      </w:r>
      <w:r w:rsidR="001768EE">
        <w:rPr>
          <w:rFonts w:cs="Arial"/>
        </w:rPr>
        <w:t>i</w:t>
      </w:r>
      <w:r w:rsidR="11F556F7" w:rsidRPr="4E46B2B4">
        <w:rPr>
          <w:rFonts w:cs="Arial"/>
        </w:rPr>
        <w:t>tem</w:t>
      </w:r>
      <w:r w:rsidRPr="4E46B2B4">
        <w:rPr>
          <w:rFonts w:cs="Arial"/>
        </w:rPr>
        <w:t xml:space="preserve"> </w:t>
      </w:r>
      <w:r w:rsidR="001768EE">
        <w:rPr>
          <w:rFonts w:cs="Arial"/>
        </w:rPr>
        <w:t>c</w:t>
      </w:r>
      <w:r w:rsidR="7B93FB59" w:rsidRPr="4E46B2B4">
        <w:rPr>
          <w:rFonts w:cs="Arial"/>
        </w:rPr>
        <w:t xml:space="preserve">hanges </w:t>
      </w:r>
    </w:p>
    <w:p w14:paraId="5FFA987E" w14:textId="5045B223" w:rsidR="00BA2732" w:rsidRPr="00F15018" w:rsidRDefault="000E5331" w:rsidP="003D033A">
      <w:pPr>
        <w:pStyle w:val="Title"/>
        <w:rPr>
          <w:rFonts w:cs="Arial"/>
        </w:rPr>
      </w:pPr>
      <w:r>
        <w:rPr>
          <w:rFonts w:cs="Arial"/>
        </w:rPr>
        <w:t>1 March 2025</w:t>
      </w:r>
      <w:r w:rsidR="00392CE9" w:rsidRPr="00F15018">
        <w:rPr>
          <w:rFonts w:cs="Arial"/>
        </w:rPr>
        <w:t xml:space="preserve"> </w:t>
      </w:r>
    </w:p>
    <w:p w14:paraId="775D1E07" w14:textId="49C6FBFE" w:rsidR="000C0475" w:rsidRPr="00F15018" w:rsidRDefault="00064168" w:rsidP="006F5073">
      <w:pPr>
        <w:rPr>
          <w:rFonts w:cs="Arial"/>
          <w:b/>
          <w:bCs/>
        </w:rPr>
      </w:pPr>
      <w:bookmarkStart w:id="1" w:name="_Hlk4568006"/>
      <w:bookmarkEnd w:id="0"/>
      <w:r w:rsidRPr="00815D07">
        <w:rPr>
          <w:rFonts w:cs="Arial"/>
          <w:b/>
          <w:bCs/>
        </w:rPr>
        <w:t xml:space="preserve">Last updated: </w:t>
      </w:r>
      <w:r w:rsidR="00815D07" w:rsidRPr="00815D07">
        <w:rPr>
          <w:rFonts w:cs="Arial"/>
          <w:b/>
          <w:bCs/>
        </w:rPr>
        <w:t>24 January</w:t>
      </w:r>
      <w:r w:rsidR="00392CE9" w:rsidRPr="00815D07">
        <w:rPr>
          <w:rFonts w:cs="Arial"/>
          <w:b/>
          <w:bCs/>
        </w:rPr>
        <w:t xml:space="preserve"> 202</w:t>
      </w:r>
      <w:r w:rsidR="008E1233" w:rsidRPr="00815D07">
        <w:rPr>
          <w:rFonts w:cs="Arial"/>
          <w:b/>
          <w:bCs/>
        </w:rPr>
        <w:t>5</w:t>
      </w:r>
    </w:p>
    <w:bookmarkEnd w:id="1"/>
    <w:p w14:paraId="2862869E" w14:textId="1792DF86" w:rsidR="00E5524E" w:rsidRDefault="00E5524E" w:rsidP="00E5524E">
      <w:pPr>
        <w:pStyle w:val="ListBullet"/>
        <w:rPr>
          <w:rFonts w:cs="Arial"/>
        </w:rPr>
      </w:pPr>
      <w:r w:rsidRPr="00F15018">
        <w:rPr>
          <w:rFonts w:cs="Arial"/>
        </w:rPr>
        <w:t xml:space="preserve">From </w:t>
      </w:r>
      <w:r w:rsidRPr="004948B2">
        <w:rPr>
          <w:rFonts w:cs="Arial"/>
          <w:b/>
          <w:bCs/>
        </w:rPr>
        <w:t>1 March 2025</w:t>
      </w:r>
      <w:r w:rsidRPr="00F15018">
        <w:rPr>
          <w:rFonts w:cs="Arial"/>
        </w:rPr>
        <w:t xml:space="preserve">, </w:t>
      </w:r>
      <w:r w:rsidR="00B511EB">
        <w:t>there will be changes to nurse practitioner Medicare Benefits Schedule (MBS) items</w:t>
      </w:r>
      <w:r w:rsidR="002105EF">
        <w:rPr>
          <w:rFonts w:cs="Arial"/>
        </w:rPr>
        <w:t>.</w:t>
      </w:r>
    </w:p>
    <w:p w14:paraId="33D58D29" w14:textId="47719AB1" w:rsidR="00DE0FC9" w:rsidRPr="00F15018" w:rsidRDefault="00DE0FC9" w:rsidP="00E5524E">
      <w:pPr>
        <w:pStyle w:val="ListBullet"/>
        <w:rPr>
          <w:rFonts w:cs="Arial"/>
        </w:rPr>
      </w:pPr>
      <w:r w:rsidRPr="4E46B2B4">
        <w:rPr>
          <w:rFonts w:cs="Arial"/>
        </w:rPr>
        <w:t xml:space="preserve">The changes will result in a revised structure of </w:t>
      </w:r>
      <w:r>
        <w:t xml:space="preserve">professional attendance MBS items </w:t>
      </w:r>
      <w:r w:rsidR="00E20CBC">
        <w:t>and will include</w:t>
      </w:r>
      <w:r>
        <w:t xml:space="preserve"> the creation of two new long attendance items.</w:t>
      </w:r>
    </w:p>
    <w:p w14:paraId="44460BF5" w14:textId="29A2ED51" w:rsidR="00064168" w:rsidRPr="00F15018" w:rsidRDefault="00064168" w:rsidP="00064168">
      <w:pPr>
        <w:pStyle w:val="Heading2"/>
      </w:pPr>
      <w:r w:rsidRPr="00F15018">
        <w:t>What are the changes?</w:t>
      </w:r>
    </w:p>
    <w:p w14:paraId="4E459E9A" w14:textId="45D99B90" w:rsidR="00064168" w:rsidRPr="00F15018" w:rsidRDefault="00064168" w:rsidP="000F5CCA">
      <w:pPr>
        <w:rPr>
          <w:rFonts w:cs="Arial"/>
          <w:szCs w:val="22"/>
        </w:rPr>
      </w:pPr>
      <w:r w:rsidRPr="00F15018">
        <w:rPr>
          <w:rFonts w:cs="Arial"/>
          <w:szCs w:val="22"/>
        </w:rPr>
        <w:t>The new structure includes:</w:t>
      </w:r>
    </w:p>
    <w:p w14:paraId="5FE269A9" w14:textId="15BE0FBF" w:rsidR="00064168" w:rsidRPr="00F15018" w:rsidRDefault="00D01DA2" w:rsidP="00D71B8E">
      <w:pPr>
        <w:pStyle w:val="ListBullet"/>
        <w:rPr>
          <w:rFonts w:cs="Arial"/>
        </w:rPr>
      </w:pPr>
      <w:r>
        <w:rPr>
          <w:rFonts w:cs="Arial"/>
        </w:rPr>
        <w:t>One</w:t>
      </w:r>
      <w:r w:rsidR="00064168" w:rsidRPr="00F15018">
        <w:rPr>
          <w:rFonts w:cs="Arial"/>
        </w:rPr>
        <w:t xml:space="preserve"> new </w:t>
      </w:r>
      <w:r>
        <w:rPr>
          <w:rFonts w:cs="Arial"/>
        </w:rPr>
        <w:t xml:space="preserve">face-to-face </w:t>
      </w:r>
      <w:r w:rsidR="00064168" w:rsidRPr="00F15018">
        <w:rPr>
          <w:rFonts w:cs="Arial"/>
        </w:rPr>
        <w:t>item</w:t>
      </w:r>
      <w:r>
        <w:rPr>
          <w:rFonts w:cs="Arial"/>
        </w:rPr>
        <w:t xml:space="preserve"> (82216) for a </w:t>
      </w:r>
      <w:r w:rsidR="00BD3D3E" w:rsidRPr="00F15018">
        <w:rPr>
          <w:rFonts w:cs="Arial"/>
        </w:rPr>
        <w:t>n</w:t>
      </w:r>
      <w:r w:rsidR="00392CE9" w:rsidRPr="00F15018">
        <w:rPr>
          <w:rFonts w:cs="Arial"/>
        </w:rPr>
        <w:t xml:space="preserve">urse </w:t>
      </w:r>
      <w:r w:rsidR="00BD3D3E" w:rsidRPr="00F15018">
        <w:rPr>
          <w:rFonts w:cs="Arial"/>
        </w:rPr>
        <w:t>p</w:t>
      </w:r>
      <w:r w:rsidR="00392CE9" w:rsidRPr="00F15018">
        <w:rPr>
          <w:rFonts w:cs="Arial"/>
        </w:rPr>
        <w:t>ractitioner attendance</w:t>
      </w:r>
      <w:r w:rsidR="00D71B8E" w:rsidRPr="00F15018">
        <w:rPr>
          <w:rFonts w:cs="Arial"/>
        </w:rPr>
        <w:t xml:space="preserve"> </w:t>
      </w:r>
      <w:r w:rsidR="00392CE9" w:rsidRPr="00F15018">
        <w:rPr>
          <w:rFonts w:cs="Arial"/>
        </w:rPr>
        <w:t>lasting 60 minutes</w:t>
      </w:r>
      <w:r w:rsidR="0011141D">
        <w:rPr>
          <w:rFonts w:cs="Arial"/>
        </w:rPr>
        <w:t xml:space="preserve"> or longer</w:t>
      </w:r>
      <w:r w:rsidR="00881146">
        <w:rPr>
          <w:rFonts w:cs="Arial"/>
        </w:rPr>
        <w:t>.</w:t>
      </w:r>
    </w:p>
    <w:p w14:paraId="1EDB57D6" w14:textId="6C2B69BB" w:rsidR="00FE7DE5" w:rsidRDefault="00D01DA2" w:rsidP="00A1332A">
      <w:pPr>
        <w:pStyle w:val="ListBullet"/>
        <w:rPr>
          <w:rFonts w:cs="Arial"/>
        </w:rPr>
      </w:pPr>
      <w:r>
        <w:rPr>
          <w:rFonts w:cs="Arial"/>
        </w:rPr>
        <w:t>One new</w:t>
      </w:r>
      <w:r w:rsidR="00FE7DE5">
        <w:rPr>
          <w:rFonts w:cs="Arial"/>
        </w:rPr>
        <w:t xml:space="preserve"> video</w:t>
      </w:r>
      <w:r>
        <w:rPr>
          <w:rFonts w:cs="Arial"/>
        </w:rPr>
        <w:t xml:space="preserve"> </w:t>
      </w:r>
      <w:r w:rsidR="00FE7DE5">
        <w:rPr>
          <w:rFonts w:cs="Arial"/>
        </w:rPr>
        <w:t>i</w:t>
      </w:r>
      <w:r w:rsidR="00392CE9" w:rsidRPr="00F15018">
        <w:rPr>
          <w:rFonts w:cs="Arial"/>
        </w:rPr>
        <w:t>tem</w:t>
      </w:r>
      <w:r w:rsidR="00FE7DE5">
        <w:rPr>
          <w:rFonts w:cs="Arial"/>
        </w:rPr>
        <w:t xml:space="preserve"> (91206) for a </w:t>
      </w:r>
      <w:r w:rsidR="00FE7DE5" w:rsidRPr="00F15018">
        <w:rPr>
          <w:rFonts w:cs="Arial"/>
        </w:rPr>
        <w:t>nurse practitioner attendance lasting 60 minutes</w:t>
      </w:r>
      <w:r w:rsidR="00FE7DE5">
        <w:rPr>
          <w:rFonts w:cs="Arial"/>
        </w:rPr>
        <w:t xml:space="preserve"> or longer</w:t>
      </w:r>
      <w:r w:rsidR="00FE7DE5" w:rsidRPr="00F15018">
        <w:rPr>
          <w:rFonts w:cs="Arial"/>
        </w:rPr>
        <w:t>.</w:t>
      </w:r>
    </w:p>
    <w:p w14:paraId="58AEF1BA" w14:textId="09E31B01" w:rsidR="00B511EB" w:rsidRDefault="00F9025B" w:rsidP="00A1332A">
      <w:pPr>
        <w:pStyle w:val="ListBullet"/>
        <w:rPr>
          <w:rFonts w:cs="Arial"/>
        </w:rPr>
      </w:pPr>
      <w:r>
        <w:rPr>
          <w:rFonts w:cs="Arial"/>
        </w:rPr>
        <w:t>I</w:t>
      </w:r>
      <w:r w:rsidR="001768EE">
        <w:rPr>
          <w:rFonts w:cs="Arial"/>
        </w:rPr>
        <w:t xml:space="preserve">tems </w:t>
      </w:r>
      <w:r w:rsidR="00392CE9" w:rsidRPr="4E46B2B4">
        <w:rPr>
          <w:rFonts w:cs="Arial"/>
        </w:rPr>
        <w:t xml:space="preserve">82205, 91178 and 91189 </w:t>
      </w:r>
      <w:r w:rsidR="00D01DA2" w:rsidRPr="4E46B2B4">
        <w:rPr>
          <w:rFonts w:cs="Arial"/>
        </w:rPr>
        <w:t>will be amended to</w:t>
      </w:r>
      <w:r w:rsidR="00392CE9" w:rsidRPr="4E46B2B4">
        <w:rPr>
          <w:rFonts w:cs="Arial"/>
        </w:rPr>
        <w:t xml:space="preserve"> include</w:t>
      </w:r>
      <w:r w:rsidR="0011141D" w:rsidRPr="4E46B2B4">
        <w:rPr>
          <w:rFonts w:cs="Arial"/>
        </w:rPr>
        <w:t xml:space="preserve"> a</w:t>
      </w:r>
      <w:r w:rsidR="00392CE9" w:rsidRPr="4E46B2B4">
        <w:rPr>
          <w:rFonts w:cs="Arial"/>
        </w:rPr>
        <w:t xml:space="preserve"> 6-minute minimum time duration.</w:t>
      </w:r>
    </w:p>
    <w:p w14:paraId="5EE0EB17" w14:textId="09B8D9A9" w:rsidR="0011141D" w:rsidRPr="00B511EB" w:rsidRDefault="0011141D" w:rsidP="00B511EB">
      <w:pPr>
        <w:pStyle w:val="ListBullet"/>
        <w:rPr>
          <w:rFonts w:cs="Arial"/>
        </w:rPr>
      </w:pPr>
      <w:r>
        <w:rPr>
          <w:rFonts w:cs="Arial"/>
        </w:rPr>
        <w:t xml:space="preserve">Amending </w:t>
      </w:r>
      <w:r w:rsidR="00FE7DE5">
        <w:rPr>
          <w:rFonts w:cs="Arial"/>
        </w:rPr>
        <w:t xml:space="preserve">the </w:t>
      </w:r>
      <w:r>
        <w:rPr>
          <w:rFonts w:cs="Arial"/>
        </w:rPr>
        <w:t>descriptor</w:t>
      </w:r>
      <w:r w:rsidR="00FE7DE5">
        <w:rPr>
          <w:rFonts w:cs="Arial"/>
        </w:rPr>
        <w:t xml:space="preserve"> of video/phone items 911</w:t>
      </w:r>
      <w:r w:rsidR="00984BB5">
        <w:rPr>
          <w:rFonts w:cs="Arial"/>
        </w:rPr>
        <w:t>78</w:t>
      </w:r>
      <w:r w:rsidR="00FE7DE5">
        <w:rPr>
          <w:rFonts w:cs="Arial"/>
        </w:rPr>
        <w:t>-91</w:t>
      </w:r>
      <w:r w:rsidR="00984BB5">
        <w:rPr>
          <w:rFonts w:cs="Arial"/>
        </w:rPr>
        <w:t>180</w:t>
      </w:r>
      <w:r>
        <w:rPr>
          <w:rFonts w:cs="Arial"/>
        </w:rPr>
        <w:t xml:space="preserve"> from</w:t>
      </w:r>
      <w:r w:rsidRPr="0011141D">
        <w:rPr>
          <w:rFonts w:cs="Arial"/>
        </w:rPr>
        <w:t xml:space="preserve"> telehealth to video</w:t>
      </w:r>
      <w:r>
        <w:rPr>
          <w:rFonts w:cs="Arial"/>
        </w:rPr>
        <w:t xml:space="preserve"> </w:t>
      </w:r>
      <w:r w:rsidRPr="0011141D">
        <w:rPr>
          <w:rFonts w:cs="Arial"/>
        </w:rPr>
        <w:t>to delineate between phone and video</w:t>
      </w:r>
      <w:r w:rsidR="00FE7DE5">
        <w:rPr>
          <w:rFonts w:cs="Arial"/>
        </w:rPr>
        <w:t xml:space="preserve"> services</w:t>
      </w:r>
      <w:r>
        <w:rPr>
          <w:rFonts w:cs="Arial"/>
        </w:rPr>
        <w:t>.</w:t>
      </w:r>
    </w:p>
    <w:p w14:paraId="42BD5171" w14:textId="77777777" w:rsidR="00064168" w:rsidRPr="00F15018" w:rsidRDefault="00064168" w:rsidP="00064168">
      <w:pPr>
        <w:pStyle w:val="Heading2"/>
      </w:pPr>
      <w:r w:rsidRPr="00F15018">
        <w:t>Why are the changes being made?</w:t>
      </w:r>
    </w:p>
    <w:p w14:paraId="1B1DC1DA" w14:textId="3C807CF4" w:rsidR="002C7288" w:rsidRPr="001626B5" w:rsidRDefault="000F5CCA" w:rsidP="001626B5">
      <w:pPr>
        <w:spacing w:after="0" w:line="240" w:lineRule="auto"/>
        <w:rPr>
          <w:rFonts w:cs="Arial"/>
          <w:szCs w:val="22"/>
        </w:rPr>
      </w:pPr>
      <w:r w:rsidRPr="00F15018">
        <w:rPr>
          <w:rFonts w:cs="Arial"/>
          <w:szCs w:val="22"/>
        </w:rPr>
        <w:t xml:space="preserve">These changes align with the recommendations of the Strengthening Medicare Taskforce and </w:t>
      </w:r>
      <w:r w:rsidR="00EB7B0B">
        <w:rPr>
          <w:rFonts w:cs="Arial"/>
          <w:szCs w:val="22"/>
        </w:rPr>
        <w:t xml:space="preserve">the </w:t>
      </w:r>
      <w:r w:rsidR="004E2E96">
        <w:rPr>
          <w:rFonts w:cs="Arial"/>
          <w:szCs w:val="22"/>
        </w:rPr>
        <w:t>N</w:t>
      </w:r>
      <w:r w:rsidRPr="00F15018">
        <w:rPr>
          <w:rFonts w:cs="Arial"/>
          <w:szCs w:val="22"/>
        </w:rPr>
        <w:t xml:space="preserve">urse </w:t>
      </w:r>
      <w:r w:rsidR="004E2E96">
        <w:rPr>
          <w:rFonts w:cs="Arial"/>
          <w:szCs w:val="22"/>
        </w:rPr>
        <w:t>P</w:t>
      </w:r>
      <w:r w:rsidRPr="00F15018">
        <w:rPr>
          <w:rFonts w:cs="Arial"/>
          <w:szCs w:val="22"/>
        </w:rPr>
        <w:t xml:space="preserve">ractitioner Workforce Plan, which </w:t>
      </w:r>
      <w:r w:rsidR="0053596C">
        <w:rPr>
          <w:rFonts w:cs="Arial"/>
          <w:szCs w:val="22"/>
        </w:rPr>
        <w:t>recommend</w:t>
      </w:r>
      <w:r w:rsidRPr="00F15018">
        <w:rPr>
          <w:rFonts w:cs="Arial"/>
          <w:szCs w:val="22"/>
        </w:rPr>
        <w:t xml:space="preserve"> increas</w:t>
      </w:r>
      <w:r w:rsidR="0053596C">
        <w:rPr>
          <w:rFonts w:cs="Arial"/>
          <w:szCs w:val="22"/>
        </w:rPr>
        <w:t>ing</w:t>
      </w:r>
      <w:r w:rsidRPr="00F15018">
        <w:rPr>
          <w:rFonts w:cs="Arial"/>
          <w:szCs w:val="22"/>
        </w:rPr>
        <w:t xml:space="preserve"> </w:t>
      </w:r>
      <w:r w:rsidR="0053596C">
        <w:rPr>
          <w:rFonts w:cs="Arial"/>
          <w:szCs w:val="22"/>
        </w:rPr>
        <w:t>access to</w:t>
      </w:r>
      <w:r w:rsidRPr="00F15018">
        <w:rPr>
          <w:rFonts w:cs="Arial"/>
          <w:szCs w:val="22"/>
        </w:rPr>
        <w:t xml:space="preserve"> nurse practitioners to meet consumer health care needs. </w:t>
      </w:r>
    </w:p>
    <w:p w14:paraId="4B2559AC" w14:textId="677E7654" w:rsidR="00064168" w:rsidRPr="00F15018" w:rsidRDefault="00064168" w:rsidP="00064168">
      <w:pPr>
        <w:pStyle w:val="Heading2"/>
      </w:pPr>
      <w:r w:rsidRPr="00F15018">
        <w:t>What does this mean for providers?</w:t>
      </w:r>
    </w:p>
    <w:p w14:paraId="3C14B0A0" w14:textId="666FB720" w:rsidR="007E2864" w:rsidRPr="00CC5676" w:rsidRDefault="00EB2816" w:rsidP="00A80157">
      <w:pPr>
        <w:spacing w:after="0" w:line="240" w:lineRule="auto"/>
        <w:rPr>
          <w:b/>
          <w:bCs/>
          <w:iCs/>
          <w:szCs w:val="22"/>
        </w:rPr>
      </w:pPr>
      <w:r w:rsidRPr="00CC5676">
        <w:rPr>
          <w:szCs w:val="22"/>
        </w:rPr>
        <w:t>Th</w:t>
      </w:r>
      <w:r w:rsidR="00DD2586" w:rsidRPr="00CC5676">
        <w:rPr>
          <w:szCs w:val="22"/>
        </w:rPr>
        <w:t xml:space="preserve">e </w:t>
      </w:r>
      <w:r w:rsidR="007E2864" w:rsidRPr="00CC5676">
        <w:rPr>
          <w:szCs w:val="22"/>
        </w:rPr>
        <w:t>changes</w:t>
      </w:r>
      <w:r w:rsidR="00DD2586" w:rsidRPr="00CC5676">
        <w:rPr>
          <w:szCs w:val="22"/>
        </w:rPr>
        <w:t xml:space="preserve"> </w:t>
      </w:r>
      <w:r w:rsidRPr="00CC5676">
        <w:rPr>
          <w:szCs w:val="22"/>
        </w:rPr>
        <w:t xml:space="preserve">will </w:t>
      </w:r>
      <w:r w:rsidR="001626B5" w:rsidRPr="00CC5676">
        <w:rPr>
          <w:szCs w:val="22"/>
        </w:rPr>
        <w:t>support</w:t>
      </w:r>
      <w:r w:rsidRPr="00CC5676">
        <w:rPr>
          <w:szCs w:val="22"/>
        </w:rPr>
        <w:t xml:space="preserve"> </w:t>
      </w:r>
      <w:r w:rsidR="007E2864" w:rsidRPr="00CC5676">
        <w:rPr>
          <w:szCs w:val="22"/>
        </w:rPr>
        <w:t>nurse practitioners</w:t>
      </w:r>
      <w:r w:rsidRPr="00CC5676">
        <w:rPr>
          <w:szCs w:val="22"/>
        </w:rPr>
        <w:t xml:space="preserve"> to </w:t>
      </w:r>
      <w:r w:rsidR="001626B5" w:rsidRPr="00CC5676">
        <w:rPr>
          <w:szCs w:val="22"/>
        </w:rPr>
        <w:t xml:space="preserve">deliver </w:t>
      </w:r>
      <w:r w:rsidRPr="00CC5676">
        <w:rPr>
          <w:szCs w:val="22"/>
        </w:rPr>
        <w:t>high quality care</w:t>
      </w:r>
      <w:r w:rsidR="007E2864" w:rsidRPr="00CC5676">
        <w:rPr>
          <w:szCs w:val="22"/>
        </w:rPr>
        <w:t xml:space="preserve"> by providing</w:t>
      </w:r>
      <w:r w:rsidR="00E20CBC">
        <w:rPr>
          <w:szCs w:val="22"/>
        </w:rPr>
        <w:t xml:space="preserve"> </w:t>
      </w:r>
      <w:r w:rsidR="007E2864" w:rsidRPr="00CC5676">
        <w:rPr>
          <w:szCs w:val="22"/>
        </w:rPr>
        <w:t>longer face-to-face and video consultation</w:t>
      </w:r>
      <w:r w:rsidR="0053596C">
        <w:rPr>
          <w:szCs w:val="22"/>
        </w:rPr>
        <w:t>s,</w:t>
      </w:r>
      <w:r w:rsidR="00B511EB">
        <w:rPr>
          <w:b/>
          <w:bCs/>
          <w:iCs/>
          <w:szCs w:val="22"/>
        </w:rPr>
        <w:t xml:space="preserve"> </w:t>
      </w:r>
      <w:r w:rsidR="00B511EB" w:rsidRPr="00B511EB">
        <w:rPr>
          <w:szCs w:val="22"/>
        </w:rPr>
        <w:t>to support complex and comprehensive</w:t>
      </w:r>
      <w:r w:rsidR="00E20CBC">
        <w:rPr>
          <w:szCs w:val="22"/>
        </w:rPr>
        <w:t xml:space="preserve"> patient</w:t>
      </w:r>
      <w:r w:rsidR="00B511EB" w:rsidRPr="00B511EB">
        <w:rPr>
          <w:szCs w:val="22"/>
        </w:rPr>
        <w:t xml:space="preserve"> care.</w:t>
      </w:r>
    </w:p>
    <w:p w14:paraId="7F7DA4F7" w14:textId="7E9B1B37" w:rsidR="00064168" w:rsidRPr="00F15018" w:rsidRDefault="00064168" w:rsidP="00064168">
      <w:pPr>
        <w:pStyle w:val="Heading2"/>
      </w:pPr>
      <w:r w:rsidRPr="00F15018">
        <w:t>How will these changes affect patients?</w:t>
      </w:r>
    </w:p>
    <w:p w14:paraId="7491EB30" w14:textId="0F74628C" w:rsidR="00710FE4" w:rsidRDefault="00710FE4" w:rsidP="00710FE4">
      <w:pPr>
        <w:rPr>
          <w:rFonts w:cs="Arial"/>
          <w:szCs w:val="22"/>
        </w:rPr>
      </w:pPr>
      <w:bookmarkStart w:id="2" w:name="_Hlk184204612"/>
      <w:r>
        <w:rPr>
          <w:rFonts w:cs="Arial"/>
          <w:szCs w:val="22"/>
        </w:rPr>
        <w:t xml:space="preserve">MBS </w:t>
      </w:r>
      <w:r w:rsidR="00E87695">
        <w:rPr>
          <w:rFonts w:cs="Arial"/>
          <w:szCs w:val="22"/>
        </w:rPr>
        <w:t>benefit</w:t>
      </w:r>
      <w:r>
        <w:rPr>
          <w:rFonts w:cs="Arial"/>
          <w:szCs w:val="22"/>
        </w:rPr>
        <w:t xml:space="preserve">s for longer consultations will </w:t>
      </w:r>
      <w:r w:rsidR="00E87695">
        <w:rPr>
          <w:rFonts w:cs="Arial"/>
          <w:szCs w:val="22"/>
        </w:rPr>
        <w:t>assist</w:t>
      </w:r>
      <w:r>
        <w:rPr>
          <w:rFonts w:cs="Arial"/>
          <w:szCs w:val="22"/>
        </w:rPr>
        <w:t xml:space="preserve"> patients with chronic conditions and complex needs</w:t>
      </w:r>
      <w:r w:rsidR="00A80157">
        <w:rPr>
          <w:rFonts w:cs="Arial"/>
          <w:szCs w:val="22"/>
        </w:rPr>
        <w:t>.</w:t>
      </w:r>
    </w:p>
    <w:bookmarkEnd w:id="2"/>
    <w:p w14:paraId="5BD9BE80" w14:textId="7FE27CD0" w:rsidR="00064168" w:rsidRPr="00F15018" w:rsidRDefault="00064168" w:rsidP="00064168">
      <w:pPr>
        <w:pStyle w:val="Heading2"/>
      </w:pPr>
      <w:r w:rsidRPr="00F15018">
        <w:t>Who was consulted on the changes?</w:t>
      </w:r>
    </w:p>
    <w:p w14:paraId="5030C16B" w14:textId="59BF049E" w:rsidR="002C7288" w:rsidRPr="001626B5" w:rsidRDefault="00A80157" w:rsidP="4E46B2B4">
      <w:pPr>
        <w:spacing w:after="0" w:line="240" w:lineRule="auto"/>
        <w:rPr>
          <w:rFonts w:cs="Arial"/>
        </w:rPr>
      </w:pPr>
      <w:r w:rsidRPr="4E46B2B4">
        <w:rPr>
          <w:rFonts w:cs="Arial"/>
        </w:rPr>
        <w:t xml:space="preserve">The Department of Health and Aged </w:t>
      </w:r>
      <w:r w:rsidR="001768EE">
        <w:rPr>
          <w:rFonts w:cs="Arial"/>
        </w:rPr>
        <w:t>C</w:t>
      </w:r>
      <w:r w:rsidR="001768EE" w:rsidRPr="4E46B2B4">
        <w:rPr>
          <w:rFonts w:cs="Arial"/>
        </w:rPr>
        <w:t xml:space="preserve">are </w:t>
      </w:r>
      <w:r w:rsidR="004948B2">
        <w:rPr>
          <w:rFonts w:cs="Arial"/>
        </w:rPr>
        <w:t xml:space="preserve">(the Department) </w:t>
      </w:r>
      <w:r w:rsidRPr="4E46B2B4">
        <w:rPr>
          <w:rFonts w:cs="Arial"/>
        </w:rPr>
        <w:t>consulted t</w:t>
      </w:r>
      <w:r w:rsidR="000F5CCA" w:rsidRPr="4E46B2B4">
        <w:rPr>
          <w:rFonts w:cs="Arial"/>
        </w:rPr>
        <w:t>he Australian College of Nurse Practitioners (ACNP) on</w:t>
      </w:r>
      <w:r w:rsidRPr="4E46B2B4">
        <w:rPr>
          <w:rFonts w:cs="Arial"/>
        </w:rPr>
        <w:t xml:space="preserve"> the</w:t>
      </w:r>
      <w:r w:rsidR="000F5CCA" w:rsidRPr="4E46B2B4">
        <w:rPr>
          <w:rFonts w:cs="Arial"/>
        </w:rPr>
        <w:t xml:space="preserve"> new and amended item descriptors</w:t>
      </w:r>
      <w:r w:rsidR="00D6046B" w:rsidRPr="4E46B2B4">
        <w:rPr>
          <w:rFonts w:cs="Arial"/>
        </w:rPr>
        <w:t>.</w:t>
      </w:r>
    </w:p>
    <w:p w14:paraId="32E82B19" w14:textId="284DEAAD" w:rsidR="00064168" w:rsidRPr="00F15018" w:rsidRDefault="00064168" w:rsidP="00064168">
      <w:pPr>
        <w:pStyle w:val="Heading2"/>
      </w:pPr>
      <w:r w:rsidRPr="00F15018">
        <w:lastRenderedPageBreak/>
        <w:t>How will the changes be monitored and reviewed?</w:t>
      </w:r>
    </w:p>
    <w:p w14:paraId="724086A0" w14:textId="281F3B3E" w:rsidR="004D72EF" w:rsidRDefault="001E79F9" w:rsidP="001626B5">
      <w:pPr>
        <w:rPr>
          <w:rFonts w:cs="Arial"/>
        </w:rPr>
      </w:pPr>
      <w:r w:rsidRPr="0074CEAB">
        <w:rPr>
          <w:rFonts w:cs="Arial"/>
        </w:rPr>
        <w:t>Providers are responsible for ensuring Medicare services claimed using their provider number meet all legislative requirements. All Medicare claiming is subject to compliance checks and providers may be required to submit evidence about the services they bill</w:t>
      </w:r>
      <w:r w:rsidR="00CA1EC2">
        <w:rPr>
          <w:rFonts w:cs="Arial"/>
        </w:rPr>
        <w:t>, which</w:t>
      </w:r>
      <w:r w:rsidR="000C7AD7">
        <w:rPr>
          <w:rFonts w:cs="Arial"/>
        </w:rPr>
        <w:t xml:space="preserve"> may</w:t>
      </w:r>
      <w:r w:rsidR="00CA1EC2">
        <w:rPr>
          <w:rFonts w:cs="Arial"/>
        </w:rPr>
        <w:t xml:space="preserve"> include</w:t>
      </w:r>
      <w:r w:rsidR="000C7AD7">
        <w:rPr>
          <w:rFonts w:cs="Arial"/>
        </w:rPr>
        <w:t xml:space="preserve"> adequate and contemporaneous notes for the time spent with the patient</w:t>
      </w:r>
      <w:r w:rsidRPr="0074CEAB">
        <w:rPr>
          <w:rFonts w:cs="Arial"/>
        </w:rPr>
        <w:t>.</w:t>
      </w:r>
      <w:r w:rsidR="001768EE">
        <w:rPr>
          <w:rFonts w:cs="Arial"/>
        </w:rPr>
        <w:t xml:space="preserve"> </w:t>
      </w:r>
      <w:r w:rsidRPr="0074CEAB">
        <w:rPr>
          <w:rFonts w:cs="Arial"/>
        </w:rPr>
        <w:t xml:space="preserve">More information about the </w:t>
      </w:r>
      <w:r w:rsidR="004948B2">
        <w:rPr>
          <w:rFonts w:cs="Arial"/>
        </w:rPr>
        <w:t>D</w:t>
      </w:r>
      <w:r w:rsidRPr="0074CEAB">
        <w:rPr>
          <w:rFonts w:cs="Arial"/>
        </w:rPr>
        <w:t xml:space="preserve">epartment’s compliance program can be found on its website at </w:t>
      </w:r>
      <w:hyperlink r:id="rId8" w:tgtFrame="_blank" w:tooltip="https://www.health.gov.au/topics/medicare/compliance" w:history="1">
        <w:r w:rsidRPr="0074CEAB">
          <w:rPr>
            <w:rStyle w:val="Hyperlink"/>
            <w:rFonts w:cs="Arial"/>
          </w:rPr>
          <w:t>Medicare compliance</w:t>
        </w:r>
      </w:hyperlink>
      <w:r w:rsidRPr="0074CEAB">
        <w:rPr>
          <w:rFonts w:cs="Arial"/>
        </w:rPr>
        <w:t>.</w:t>
      </w:r>
    </w:p>
    <w:p w14:paraId="3C63E237" w14:textId="15EA16F0" w:rsidR="00064168" w:rsidRPr="00F15018" w:rsidRDefault="00064168" w:rsidP="00BE43ED">
      <w:pPr>
        <w:pStyle w:val="Heading2"/>
      </w:pPr>
      <w:r w:rsidRPr="00F15018">
        <w:t xml:space="preserve">Where </w:t>
      </w:r>
      <w:r w:rsidR="002C7288" w:rsidRPr="00F15018">
        <w:t>c</w:t>
      </w:r>
      <w:r w:rsidRPr="00F15018">
        <w:t>an I find more information?</w:t>
      </w:r>
    </w:p>
    <w:p w14:paraId="5EEA2BAC" w14:textId="7C976B03" w:rsidR="00064168" w:rsidRPr="00F15018" w:rsidRDefault="00064168" w:rsidP="00064168">
      <w:pPr>
        <w:rPr>
          <w:rFonts w:cs="Arial"/>
          <w:szCs w:val="22"/>
        </w:rPr>
      </w:pPr>
      <w:r w:rsidRPr="00F15018">
        <w:rPr>
          <w:rFonts w:cs="Arial"/>
          <w:szCs w:val="22"/>
        </w:rPr>
        <w:t xml:space="preserve">The full item descriptor(s) and information on other changes to the MBS can be found on the </w:t>
      </w:r>
      <w:hyperlink r:id="rId9" w:history="1">
        <w:r w:rsidRPr="00F15018">
          <w:rPr>
            <w:rStyle w:val="Hyperlink"/>
            <w:rFonts w:cs="Arial"/>
            <w:szCs w:val="22"/>
          </w:rPr>
          <w:t>MBS Online website</w:t>
        </w:r>
      </w:hyperlink>
      <w:r w:rsidRPr="00F15018">
        <w:rPr>
          <w:rStyle w:val="Hyperlink"/>
          <w:rFonts w:cs="Arial"/>
          <w:szCs w:val="22"/>
        </w:rPr>
        <w:t>.</w:t>
      </w:r>
      <w:r w:rsidRPr="00F15018">
        <w:rPr>
          <w:rFonts w:cs="Arial"/>
          <w:szCs w:val="22"/>
        </w:rPr>
        <w:t xml:space="preserve"> You can also subscribe to future MBS updates by visiting </w:t>
      </w:r>
      <w:r w:rsidR="00056A81" w:rsidRPr="00F15018">
        <w:rPr>
          <w:rFonts w:cs="Arial"/>
          <w:szCs w:val="22"/>
        </w:rPr>
        <w:t>‘</w:t>
      </w:r>
      <w:hyperlink r:id="rId10" w:history="1">
        <w:r w:rsidR="00056A81" w:rsidRPr="00F15018">
          <w:rPr>
            <w:rStyle w:val="Hyperlink"/>
            <w:rFonts w:cs="Arial"/>
            <w:szCs w:val="22"/>
          </w:rPr>
          <w:t>Subscribe to the MBS</w:t>
        </w:r>
      </w:hyperlink>
      <w:r w:rsidR="00056A81" w:rsidRPr="00F15018">
        <w:rPr>
          <w:rFonts w:cs="Arial"/>
          <w:szCs w:val="22"/>
        </w:rPr>
        <w:t>’</w:t>
      </w:r>
      <w:r w:rsidR="00525479" w:rsidRPr="00F15018">
        <w:rPr>
          <w:rFonts w:cs="Arial"/>
          <w:szCs w:val="22"/>
        </w:rPr>
        <w:t xml:space="preserve"> </w:t>
      </w:r>
      <w:r w:rsidR="00056A81" w:rsidRPr="00F15018">
        <w:rPr>
          <w:rFonts w:cs="Arial"/>
          <w:szCs w:val="22"/>
        </w:rPr>
        <w:t>on the MBS Online website</w:t>
      </w:r>
      <w:r w:rsidRPr="00F15018">
        <w:rPr>
          <w:rFonts w:cs="Arial"/>
          <w:szCs w:val="22"/>
        </w:rPr>
        <w:t xml:space="preserve">. </w:t>
      </w:r>
    </w:p>
    <w:p w14:paraId="589A6190" w14:textId="78C9BAA7" w:rsidR="00064168" w:rsidRPr="00F15018" w:rsidRDefault="00064168" w:rsidP="4E46B2B4">
      <w:pPr>
        <w:rPr>
          <w:rFonts w:cs="Arial"/>
        </w:rPr>
      </w:pPr>
      <w:r w:rsidRPr="4E46B2B4">
        <w:rPr>
          <w:rFonts w:cs="Arial"/>
        </w:rPr>
        <w:t xml:space="preserve">The Department provides an email advice service for providers seeking advice on interpretation of MBS items and rules and the </w:t>
      </w:r>
      <w:r w:rsidRPr="4E46B2B4">
        <w:rPr>
          <w:rFonts w:cs="Arial"/>
          <w:i/>
          <w:iCs/>
        </w:rPr>
        <w:t>Health Insurance Act</w:t>
      </w:r>
      <w:r w:rsidR="00A23012" w:rsidRPr="4E46B2B4">
        <w:rPr>
          <w:rFonts w:cs="Arial"/>
          <w:i/>
          <w:iCs/>
        </w:rPr>
        <w:t> </w:t>
      </w:r>
      <w:r w:rsidR="00E71492" w:rsidRPr="4E46B2B4">
        <w:rPr>
          <w:rFonts w:cs="Arial"/>
          <w:i/>
          <w:iCs/>
        </w:rPr>
        <w:t>1973</w:t>
      </w:r>
      <w:r w:rsidRPr="4E46B2B4">
        <w:rPr>
          <w:rFonts w:cs="Arial"/>
        </w:rPr>
        <w:t xml:space="preserve"> and associated regulations. If you have a query relating exclusively to interpretation of the Schedule, you should email </w:t>
      </w:r>
      <w:hyperlink r:id="rId11">
        <w:r w:rsidRPr="4E46B2B4">
          <w:rPr>
            <w:rStyle w:val="Hyperlink"/>
            <w:rFonts w:cs="Arial"/>
          </w:rPr>
          <w:t>askMBS@health.gov.au</w:t>
        </w:r>
      </w:hyperlink>
      <w:r w:rsidRPr="4E46B2B4">
        <w:rPr>
          <w:rFonts w:cs="Arial"/>
        </w:rPr>
        <w:t>.</w:t>
      </w:r>
    </w:p>
    <w:p w14:paraId="1D6CA1FB" w14:textId="4945C74E" w:rsidR="001245EF" w:rsidRPr="00F15018" w:rsidRDefault="001245EF" w:rsidP="001245EF">
      <w:pPr>
        <w:rPr>
          <w:rFonts w:cs="Arial"/>
          <w:color w:val="auto"/>
          <w:sz w:val="20"/>
          <w:szCs w:val="21"/>
        </w:rPr>
      </w:pPr>
      <w:r w:rsidRPr="00F15018">
        <w:rPr>
          <w:rFonts w:cs="Arial"/>
        </w:rPr>
        <w:t xml:space="preserve">Private health insurance information on the product tier arrangements is available at </w:t>
      </w:r>
      <w:hyperlink r:id="rId12" w:history="1">
        <w:r w:rsidRPr="00F15018">
          <w:rPr>
            <w:rStyle w:val="Hyperlink"/>
            <w:rFonts w:cs="Arial"/>
          </w:rPr>
          <w:t>www.privatehealth.gov.au</w:t>
        </w:r>
      </w:hyperlink>
      <w:r w:rsidRPr="00F15018">
        <w:rPr>
          <w:rFonts w:cs="Arial"/>
        </w:rPr>
        <w:t xml:space="preserve">. Detailed information on the MBS item listing within clinical categories is available on the </w:t>
      </w:r>
      <w:hyperlink r:id="rId13" w:history="1">
        <w:r w:rsidRPr="00F15018">
          <w:rPr>
            <w:rStyle w:val="Hyperlink"/>
            <w:rFonts w:cs="Arial"/>
          </w:rPr>
          <w:t>Department’s website</w:t>
        </w:r>
      </w:hyperlink>
      <w:r w:rsidRPr="00F15018">
        <w:rPr>
          <w:rFonts w:cs="Arial"/>
        </w:rPr>
        <w:t xml:space="preserve">. Private health insurance minimum accommodation benefits information, including MBS item accommodation classification, is available in the latest version of the </w:t>
      </w:r>
      <w:r w:rsidRPr="00F15018">
        <w:rPr>
          <w:rFonts w:cs="Arial"/>
          <w:i/>
        </w:rPr>
        <w:t>Private Health Insurance (Benefit Requirements) Rules</w:t>
      </w:r>
      <w:r w:rsidR="00BD50C6" w:rsidRPr="00F15018">
        <w:rPr>
          <w:rFonts w:cs="Arial"/>
          <w:i/>
        </w:rPr>
        <w:t> </w:t>
      </w:r>
      <w:r w:rsidRPr="00F15018">
        <w:rPr>
          <w:rFonts w:cs="Arial"/>
          <w:i/>
        </w:rPr>
        <w:t>2011</w:t>
      </w:r>
      <w:r w:rsidR="005E2D76" w:rsidRPr="00F15018">
        <w:rPr>
          <w:rFonts w:cs="Arial"/>
          <w:i/>
        </w:rPr>
        <w:t xml:space="preserve"> </w:t>
      </w:r>
      <w:r w:rsidR="005E2D76" w:rsidRPr="00F15018">
        <w:rPr>
          <w:rFonts w:cs="Arial"/>
          <w:iCs/>
        </w:rPr>
        <w:t xml:space="preserve">found on the </w:t>
      </w:r>
      <w:hyperlink r:id="rId14" w:history="1">
        <w:r w:rsidR="005E2D76" w:rsidRPr="00F15018">
          <w:rPr>
            <w:rStyle w:val="Hyperlink"/>
            <w:rFonts w:cs="Arial"/>
            <w:iCs/>
          </w:rPr>
          <w:t>Federal Register of Legislation</w:t>
        </w:r>
      </w:hyperlink>
      <w:r w:rsidRPr="00F15018">
        <w:rPr>
          <w:rFonts w:cs="Arial"/>
        </w:rPr>
        <w:t xml:space="preserve">. If you have a query in relation to private health </w:t>
      </w:r>
      <w:r w:rsidR="00BD0A9E" w:rsidRPr="00F15018">
        <w:rPr>
          <w:rFonts w:cs="Arial"/>
        </w:rPr>
        <w:t>insurance,</w:t>
      </w:r>
      <w:r w:rsidRPr="00F15018">
        <w:rPr>
          <w:rFonts w:cs="Arial"/>
        </w:rPr>
        <w:t xml:space="preserve"> you should email </w:t>
      </w:r>
      <w:hyperlink r:id="rId15" w:history="1">
        <w:r w:rsidRPr="00F15018">
          <w:rPr>
            <w:rStyle w:val="Hyperlink"/>
            <w:rFonts w:cs="Arial"/>
          </w:rPr>
          <w:t>PHI@health.gov.au</w:t>
        </w:r>
      </w:hyperlink>
      <w:r w:rsidRPr="00F15018">
        <w:rPr>
          <w:rFonts w:cs="Arial"/>
        </w:rPr>
        <w:t>.</w:t>
      </w:r>
    </w:p>
    <w:p w14:paraId="359DC9B9" w14:textId="66E9C5C1" w:rsidR="00064168" w:rsidRPr="00F15018" w:rsidRDefault="00064168" w:rsidP="4E46B2B4">
      <w:pPr>
        <w:rPr>
          <w:rFonts w:cs="Arial"/>
        </w:rPr>
      </w:pPr>
      <w:r w:rsidRPr="4E46B2B4">
        <w:rPr>
          <w:rFonts w:cs="Arial"/>
        </w:rPr>
        <w:t>Subscribe to ‘</w:t>
      </w:r>
      <w:hyperlink r:id="rId16">
        <w:r w:rsidRPr="4E46B2B4">
          <w:rPr>
            <w:rStyle w:val="Hyperlink"/>
            <w:rFonts w:cs="Arial"/>
          </w:rPr>
          <w:t>News for Health Professionals</w:t>
        </w:r>
      </w:hyperlink>
      <w:r w:rsidRPr="4E46B2B4">
        <w:rPr>
          <w:rFonts w:cs="Arial"/>
        </w:rPr>
        <w:t>’ on the Services Australia website and you will receive regular news highlights.</w:t>
      </w:r>
    </w:p>
    <w:p w14:paraId="01509414" w14:textId="6E0A9B57" w:rsidR="00064168" w:rsidRPr="00F15018" w:rsidRDefault="00064168" w:rsidP="4E46B2B4">
      <w:pPr>
        <w:rPr>
          <w:rFonts w:cs="Arial"/>
        </w:rPr>
      </w:pPr>
      <w:r w:rsidRPr="4E46B2B4">
        <w:rPr>
          <w:rFonts w:cs="Arial"/>
        </w:rPr>
        <w:t xml:space="preserve">If you are seeking advice in relation to Medicare billing, claiming, payments, or obtaining a provider number, please </w:t>
      </w:r>
      <w:bookmarkStart w:id="3" w:name="_Hlk7773414"/>
      <w:r w:rsidRPr="4E46B2B4">
        <w:rPr>
          <w:rFonts w:cs="Arial"/>
        </w:rPr>
        <w:t xml:space="preserve">go to the Health Professionals page on the Services Australia website or </w:t>
      </w:r>
      <w:bookmarkEnd w:id="3"/>
      <w:r w:rsidRPr="4E46B2B4">
        <w:rPr>
          <w:rFonts w:cs="Arial"/>
        </w:rPr>
        <w:t xml:space="preserve">contact Services Australia on the Provider Enquiry Line – 13 21 50. </w:t>
      </w:r>
    </w:p>
    <w:p w14:paraId="7B2D9C59" w14:textId="6F904F84" w:rsidR="007E2864" w:rsidRPr="00AC3AB4" w:rsidRDefault="00064168" w:rsidP="007E2864">
      <w:pPr>
        <w:rPr>
          <w:rFonts w:cs="Arial"/>
          <w:szCs w:val="22"/>
        </w:rPr>
      </w:pPr>
      <w:r w:rsidRPr="00F15018">
        <w:rPr>
          <w:rFonts w:cs="Arial"/>
          <w:szCs w:val="22"/>
        </w:rPr>
        <w:t xml:space="preserve">The data file for software vendors when available can be accessed via the </w:t>
      </w:r>
      <w:hyperlink r:id="rId17" w:history="1">
        <w:r w:rsidR="00C02732" w:rsidRPr="00F15018">
          <w:rPr>
            <w:rStyle w:val="Hyperlink"/>
            <w:rFonts w:cs="Arial"/>
            <w:szCs w:val="22"/>
          </w:rPr>
          <w:t>Downloads</w:t>
        </w:r>
      </w:hyperlink>
      <w:r w:rsidRPr="00F15018">
        <w:rPr>
          <w:rFonts w:cs="Arial"/>
          <w:szCs w:val="22"/>
        </w:rPr>
        <w:t xml:space="preserve"> page.</w:t>
      </w:r>
    </w:p>
    <w:p w14:paraId="284A6ECA" w14:textId="66F3A5E1" w:rsidR="002506A5" w:rsidRPr="005827C1" w:rsidRDefault="002506A5" w:rsidP="00BE3ED5">
      <w:pPr>
        <w:rPr>
          <w:rFonts w:cs="Arial"/>
        </w:rPr>
      </w:pPr>
    </w:p>
    <w:p w14:paraId="7A410FAE" w14:textId="77777777" w:rsidR="007C31DD" w:rsidRPr="005827C1" w:rsidRDefault="007C31DD" w:rsidP="007C31DD">
      <w:pPr>
        <w:pStyle w:val="Disclaimer"/>
        <w:rPr>
          <w:rFonts w:cs="Arial"/>
        </w:rPr>
      </w:pPr>
      <w:r w:rsidRPr="005827C1">
        <w:rPr>
          <w:rFonts w:cs="Arial"/>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5827C1" w:rsidRDefault="007C31DD" w:rsidP="007C31DD">
      <w:pPr>
        <w:pStyle w:val="Disclaimer"/>
        <w:rPr>
          <w:rFonts w:cs="Arial"/>
        </w:rPr>
      </w:pPr>
      <w:r w:rsidRPr="005827C1">
        <w:rPr>
          <w:rFonts w:cs="Arial"/>
        </w:rPr>
        <w:t xml:space="preserve">This </w:t>
      </w:r>
      <w:r w:rsidR="004E5226" w:rsidRPr="005827C1">
        <w:rPr>
          <w:rFonts w:cs="Arial"/>
        </w:rPr>
        <w:t>fact</w:t>
      </w:r>
      <w:r w:rsidRPr="005827C1">
        <w:rPr>
          <w:rFonts w:cs="Arial"/>
        </w:rPr>
        <w:t>sheet is current as of the Last updated date shown above and does not account for MBS changes since that date.</w:t>
      </w:r>
    </w:p>
    <w:sectPr w:rsidR="007C31DD" w:rsidRPr="005827C1" w:rsidSect="00E23D00">
      <w:headerReference w:type="default" r:id="rId18"/>
      <w:footerReference w:type="default" r:id="rId19"/>
      <w:headerReference w:type="first" r:id="rId20"/>
      <w:footerReference w:type="first" r:id="rId21"/>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9750" w14:textId="77777777" w:rsidR="007174BE" w:rsidRDefault="007174BE" w:rsidP="006B56BB">
      <w:r>
        <w:separator/>
      </w:r>
    </w:p>
    <w:p w14:paraId="4FD39E32" w14:textId="77777777" w:rsidR="007174BE" w:rsidRDefault="007174BE"/>
  </w:endnote>
  <w:endnote w:type="continuationSeparator" w:id="0">
    <w:p w14:paraId="4164FD00" w14:textId="77777777" w:rsidR="007174BE" w:rsidRDefault="007174BE" w:rsidP="006B56BB">
      <w:r>
        <w:continuationSeparator/>
      </w:r>
    </w:p>
    <w:p w14:paraId="5A4AC7C8" w14:textId="77777777" w:rsidR="007174BE" w:rsidRDefault="007174BE"/>
  </w:endnote>
  <w:endnote w:type="continuationNotice" w:id="1">
    <w:p w14:paraId="6BF08F77" w14:textId="77777777" w:rsidR="007174BE" w:rsidRDefault="00717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E23D00" w:rsidRDefault="00000000" w:rsidP="00F51321">
    <w:pPr>
      <w:pStyle w:val="Footer"/>
      <w:jc w:val="left"/>
      <w:rPr>
        <w:sz w:val="22"/>
        <w:szCs w:val="22"/>
      </w:rPr>
    </w:pPr>
    <w:r>
      <w:rPr>
        <w:rStyle w:val="BookTitle"/>
        <w:rFonts w:eastAsiaTheme="minorEastAsia"/>
        <w:noProof/>
      </w:rPr>
      <w:pict w14:anchorId="79578A0C">
        <v:rect id="_x0000_i1025" style="width:523.3pt;height:1.9pt" o:hralign="center" o:hrstd="t" o:hr="t" fillcolor="#a0a0a0" stroked="f"/>
      </w:pict>
    </w:r>
    <w:r w:rsidR="00F51321" w:rsidRPr="00E23D00">
      <w:rPr>
        <w:sz w:val="22"/>
        <w:szCs w:val="22"/>
      </w:rPr>
      <w:t>Medicare Benefits Schedule</w:t>
    </w:r>
  </w:p>
  <w:p w14:paraId="1EBE15CC" w14:textId="48A0FF45" w:rsidR="00F51321" w:rsidRPr="00E23D00" w:rsidRDefault="00A623FA" w:rsidP="00F51321">
    <w:pPr>
      <w:pStyle w:val="Footer"/>
      <w:tabs>
        <w:tab w:val="clear" w:pos="9026"/>
        <w:tab w:val="right" w:pos="10466"/>
      </w:tabs>
      <w:rPr>
        <w:sz w:val="22"/>
        <w:szCs w:val="22"/>
      </w:rPr>
    </w:pPr>
    <w:r w:rsidRPr="00E23D00">
      <w:rPr>
        <w:b/>
        <w:sz w:val="22"/>
        <w:szCs w:val="22"/>
      </w:rPr>
      <w:t>Nurse practitioner MBS</w:t>
    </w:r>
    <w:r w:rsidR="002A347E">
      <w:rPr>
        <w:b/>
        <w:sz w:val="22"/>
        <w:szCs w:val="22"/>
      </w:rPr>
      <w:t xml:space="preserve"> Item</w:t>
    </w:r>
    <w:r w:rsidRPr="00E23D00">
      <w:rPr>
        <w:b/>
        <w:sz w:val="22"/>
        <w:szCs w:val="22"/>
      </w:rPr>
      <w:t xml:space="preserve"> changes</w:t>
    </w:r>
    <w:r w:rsidR="00F51321" w:rsidRPr="00E23D00">
      <w:rPr>
        <w:b/>
        <w:sz w:val="22"/>
        <w:szCs w:val="22"/>
      </w:rPr>
      <w:t xml:space="preserve"> – Factsheet</w:t>
    </w:r>
    <w:r w:rsidR="00F51321" w:rsidRPr="00E23D00">
      <w:rPr>
        <w:sz w:val="22"/>
        <w:szCs w:val="22"/>
      </w:rPr>
      <w:t xml:space="preserve"> </w:t>
    </w:r>
    <w:sdt>
      <w:sdtPr>
        <w:rPr>
          <w:sz w:val="22"/>
          <w:szCs w:val="22"/>
        </w:rPr>
        <w:id w:val="-1817632189"/>
        <w:docPartObj>
          <w:docPartGallery w:val="Page Numbers (Bottom of Page)"/>
          <w:docPartUnique/>
        </w:docPartObj>
      </w:sdtPr>
      <w:sdtEndPr>
        <w:rPr>
          <w:noProof/>
        </w:rPr>
      </w:sdtEndPr>
      <w:sdtContent>
        <w:r w:rsidR="00F51321" w:rsidRPr="00E23D00">
          <w:rPr>
            <w:sz w:val="22"/>
            <w:szCs w:val="22"/>
          </w:rPr>
          <w:tab/>
        </w:r>
        <w:sdt>
          <w:sdtPr>
            <w:rPr>
              <w:sz w:val="22"/>
              <w:szCs w:val="22"/>
            </w:rPr>
            <w:id w:val="-1127629339"/>
            <w:docPartObj>
              <w:docPartGallery w:val="Page Numbers (Bottom of Page)"/>
              <w:docPartUnique/>
            </w:docPartObj>
          </w:sdtPr>
          <w:sdtContent>
            <w:sdt>
              <w:sdtPr>
                <w:rPr>
                  <w:sz w:val="22"/>
                  <w:szCs w:val="22"/>
                </w:rPr>
                <w:id w:val="1762873439"/>
                <w:docPartObj>
                  <w:docPartGallery w:val="Page Numbers (Top of Page)"/>
                  <w:docPartUnique/>
                </w:docPartObj>
              </w:sdtPr>
              <w:sdtContent>
                <w:r w:rsidR="00F51321" w:rsidRPr="00E23D00">
                  <w:rPr>
                    <w:sz w:val="22"/>
                    <w:szCs w:val="22"/>
                  </w:rPr>
                  <w:t xml:space="preserve">Page </w:t>
                </w:r>
                <w:r w:rsidR="00F51321" w:rsidRPr="00E23D00">
                  <w:rPr>
                    <w:bCs/>
                    <w:sz w:val="22"/>
                    <w:szCs w:val="22"/>
                  </w:rPr>
                  <w:fldChar w:fldCharType="begin"/>
                </w:r>
                <w:r w:rsidR="00F51321" w:rsidRPr="00E23D00">
                  <w:rPr>
                    <w:bCs/>
                    <w:sz w:val="22"/>
                    <w:szCs w:val="22"/>
                  </w:rPr>
                  <w:instrText xml:space="preserve"> PAGE </w:instrText>
                </w:r>
                <w:r w:rsidR="00F51321" w:rsidRPr="00E23D00">
                  <w:rPr>
                    <w:bCs/>
                    <w:sz w:val="22"/>
                    <w:szCs w:val="22"/>
                  </w:rPr>
                  <w:fldChar w:fldCharType="separate"/>
                </w:r>
                <w:r w:rsidR="00F51321" w:rsidRPr="00E23D00">
                  <w:rPr>
                    <w:bCs/>
                    <w:sz w:val="22"/>
                    <w:szCs w:val="22"/>
                  </w:rPr>
                  <w:t>1</w:t>
                </w:r>
                <w:r w:rsidR="00F51321" w:rsidRPr="00E23D00">
                  <w:rPr>
                    <w:bCs/>
                    <w:sz w:val="22"/>
                    <w:szCs w:val="22"/>
                  </w:rPr>
                  <w:fldChar w:fldCharType="end"/>
                </w:r>
                <w:r w:rsidR="00F51321" w:rsidRPr="00E23D00">
                  <w:rPr>
                    <w:sz w:val="22"/>
                    <w:szCs w:val="22"/>
                  </w:rPr>
                  <w:t xml:space="preserve"> of </w:t>
                </w:r>
                <w:r w:rsidR="00F51321" w:rsidRPr="00E23D00">
                  <w:rPr>
                    <w:bCs/>
                    <w:sz w:val="22"/>
                    <w:szCs w:val="22"/>
                  </w:rPr>
                  <w:fldChar w:fldCharType="begin"/>
                </w:r>
                <w:r w:rsidR="00F51321" w:rsidRPr="00E23D00">
                  <w:rPr>
                    <w:bCs/>
                    <w:sz w:val="22"/>
                    <w:szCs w:val="22"/>
                  </w:rPr>
                  <w:instrText xml:space="preserve"> NUMPAGES  </w:instrText>
                </w:r>
                <w:r w:rsidR="00F51321" w:rsidRPr="00E23D00">
                  <w:rPr>
                    <w:bCs/>
                    <w:sz w:val="22"/>
                    <w:szCs w:val="22"/>
                  </w:rPr>
                  <w:fldChar w:fldCharType="separate"/>
                </w:r>
                <w:r w:rsidR="00F51321" w:rsidRPr="00E23D00">
                  <w:rPr>
                    <w:bCs/>
                    <w:sz w:val="22"/>
                    <w:szCs w:val="22"/>
                  </w:rPr>
                  <w:t>1</w:t>
                </w:r>
                <w:r w:rsidR="00F51321" w:rsidRPr="00E23D00">
                  <w:rPr>
                    <w:bCs/>
                    <w:sz w:val="22"/>
                    <w:szCs w:val="22"/>
                  </w:rPr>
                  <w:fldChar w:fldCharType="end"/>
                </w:r>
              </w:sdtContent>
            </w:sdt>
          </w:sdtContent>
        </w:sdt>
        <w:r w:rsidR="00F51321" w:rsidRPr="00E23D00">
          <w:rPr>
            <w:sz w:val="22"/>
            <w:szCs w:val="22"/>
          </w:rPr>
          <w:t xml:space="preserve"> </w:t>
        </w:r>
      </w:sdtContent>
    </w:sdt>
  </w:p>
  <w:p w14:paraId="7D56FBDD" w14:textId="0141196A" w:rsidR="00F51321" w:rsidRPr="00E23D00" w:rsidRDefault="009F5046" w:rsidP="00F51321">
    <w:pPr>
      <w:pStyle w:val="Footer"/>
      <w:jc w:val="left"/>
      <w:rPr>
        <w:rStyle w:val="Hyperlink"/>
        <w:sz w:val="22"/>
        <w:szCs w:val="22"/>
      </w:rPr>
    </w:pPr>
    <w:hyperlink r:id="rId1" w:history="1">
      <w:r w:rsidRPr="002C7288">
        <w:rPr>
          <w:rStyle w:val="Hyperlink"/>
          <w:sz w:val="22"/>
          <w:szCs w:val="22"/>
        </w:rPr>
        <w:t>MBS Online</w:t>
      </w:r>
    </w:hyperlink>
  </w:p>
  <w:p w14:paraId="78B91981" w14:textId="64599F8B" w:rsidR="00CB03B8" w:rsidRPr="00E23D00" w:rsidRDefault="00F51321" w:rsidP="00292535">
    <w:pPr>
      <w:pStyle w:val="Footer"/>
      <w:jc w:val="left"/>
      <w:rPr>
        <w:sz w:val="22"/>
        <w:szCs w:val="28"/>
      </w:rPr>
    </w:pPr>
    <w:r w:rsidRPr="00E23D00">
      <w:rPr>
        <w:sz w:val="22"/>
        <w:szCs w:val="22"/>
      </w:rPr>
      <w:t xml:space="preserve">Last updated – </w:t>
    </w:r>
    <w:r w:rsidR="00815D07">
      <w:rPr>
        <w:sz w:val="22"/>
        <w:szCs w:val="22"/>
      </w:rPr>
      <w:t>24 January</w:t>
    </w:r>
    <w:r w:rsidR="00A623FA" w:rsidRPr="00815D07">
      <w:rPr>
        <w:sz w:val="22"/>
        <w:szCs w:val="22"/>
      </w:rPr>
      <w:t xml:space="preserve"> 202</w:t>
    </w:r>
    <w:r w:rsidR="008E1233" w:rsidRPr="00815D07">
      <w:rPr>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E23D00" w:rsidRDefault="00000000" w:rsidP="00064168">
    <w:pPr>
      <w:pStyle w:val="Footer"/>
      <w:jc w:val="left"/>
      <w:rPr>
        <w:rFonts w:cs="Arial"/>
        <w:sz w:val="22"/>
        <w:szCs w:val="22"/>
      </w:rPr>
    </w:pPr>
    <w:r>
      <w:rPr>
        <w:rStyle w:val="BookTitle"/>
        <w:rFonts w:eastAsiaTheme="minorEastAsia"/>
        <w:noProof/>
      </w:rPr>
      <w:pict w14:anchorId="1DB3991B">
        <v:rect id="_x0000_i1026" style="width:523.3pt;height:1.9pt" o:hralign="center" o:hrstd="t" o:hr="t" fillcolor="#a0a0a0" stroked="f"/>
      </w:pict>
    </w:r>
    <w:r w:rsidR="00064168" w:rsidRPr="00E23D00">
      <w:rPr>
        <w:rFonts w:cs="Arial"/>
        <w:sz w:val="22"/>
        <w:szCs w:val="22"/>
      </w:rPr>
      <w:t>Medicare Benefits Schedule</w:t>
    </w:r>
  </w:p>
  <w:p w14:paraId="3559C7F0" w14:textId="59FA318F" w:rsidR="00FA336A" w:rsidRPr="00E23D00" w:rsidRDefault="00FA336A" w:rsidP="00FA336A">
    <w:pPr>
      <w:pStyle w:val="Title"/>
      <w:rPr>
        <w:rFonts w:cs="Arial"/>
        <w:sz w:val="22"/>
        <w:szCs w:val="22"/>
      </w:rPr>
    </w:pPr>
    <w:r w:rsidRPr="00E23D00">
      <w:rPr>
        <w:rFonts w:cs="Arial"/>
        <w:sz w:val="22"/>
        <w:szCs w:val="22"/>
      </w:rPr>
      <w:t xml:space="preserve">Nurse </w:t>
    </w:r>
    <w:r w:rsidR="00A623FA" w:rsidRPr="00E23D00">
      <w:rPr>
        <w:rFonts w:cs="Arial"/>
        <w:sz w:val="22"/>
        <w:szCs w:val="22"/>
      </w:rPr>
      <w:t>p</w:t>
    </w:r>
    <w:r w:rsidRPr="00E23D00">
      <w:rPr>
        <w:rFonts w:cs="Arial"/>
        <w:sz w:val="22"/>
        <w:szCs w:val="22"/>
      </w:rPr>
      <w:t xml:space="preserve">ractitioners MBS </w:t>
    </w:r>
    <w:r w:rsidR="00A623FA" w:rsidRPr="00E23D00">
      <w:rPr>
        <w:rFonts w:cs="Arial"/>
        <w:sz w:val="22"/>
        <w:szCs w:val="22"/>
      </w:rPr>
      <w:t>c</w:t>
    </w:r>
    <w:r w:rsidRPr="00E23D00">
      <w:rPr>
        <w:rFonts w:cs="Arial"/>
        <w:sz w:val="22"/>
        <w:szCs w:val="22"/>
      </w:rPr>
      <w:t xml:space="preserve">hanges </w:t>
    </w:r>
  </w:p>
  <w:p w14:paraId="7DCCE2B2" w14:textId="676AB63A" w:rsidR="00064168" w:rsidRPr="00E23D00" w:rsidRDefault="00064168" w:rsidP="00064168">
    <w:pPr>
      <w:pStyle w:val="Footer"/>
      <w:tabs>
        <w:tab w:val="clear" w:pos="9026"/>
        <w:tab w:val="right" w:pos="10466"/>
      </w:tabs>
      <w:rPr>
        <w:rFonts w:cs="Arial"/>
        <w:sz w:val="22"/>
        <w:szCs w:val="22"/>
      </w:rPr>
    </w:pPr>
    <w:r w:rsidRPr="00E23D00">
      <w:rPr>
        <w:rFonts w:cs="Arial"/>
        <w:b/>
        <w:sz w:val="22"/>
        <w:szCs w:val="22"/>
      </w:rPr>
      <w:t xml:space="preserve"> Factsheet</w:t>
    </w:r>
    <w:r w:rsidRPr="00E23D00">
      <w:rPr>
        <w:rFonts w:cs="Arial"/>
        <w:sz w:val="22"/>
        <w:szCs w:val="22"/>
      </w:rPr>
      <w:t xml:space="preserve"> </w:t>
    </w:r>
    <w:sdt>
      <w:sdtPr>
        <w:rPr>
          <w:rFonts w:cs="Arial"/>
          <w:sz w:val="22"/>
          <w:szCs w:val="22"/>
        </w:rPr>
        <w:id w:val="960607005"/>
        <w:docPartObj>
          <w:docPartGallery w:val="Page Numbers (Bottom of Page)"/>
          <w:docPartUnique/>
        </w:docPartObj>
      </w:sdtPr>
      <w:sdtEndPr>
        <w:rPr>
          <w:noProof/>
        </w:rPr>
      </w:sdtEndPr>
      <w:sdtContent>
        <w:r w:rsidRPr="00E23D00">
          <w:rPr>
            <w:rFonts w:cs="Arial"/>
            <w:sz w:val="22"/>
            <w:szCs w:val="22"/>
          </w:rPr>
          <w:tab/>
        </w:r>
        <w:sdt>
          <w:sdtPr>
            <w:rPr>
              <w:rFonts w:cs="Arial"/>
              <w:sz w:val="22"/>
              <w:szCs w:val="22"/>
            </w:rPr>
            <w:id w:val="-720741692"/>
            <w:docPartObj>
              <w:docPartGallery w:val="Page Numbers (Bottom of Page)"/>
              <w:docPartUnique/>
            </w:docPartObj>
          </w:sdtPr>
          <w:sdtContent>
            <w:sdt>
              <w:sdtPr>
                <w:rPr>
                  <w:rFonts w:cs="Arial"/>
                  <w:sz w:val="22"/>
                  <w:szCs w:val="22"/>
                </w:rPr>
                <w:id w:val="1701501531"/>
                <w:docPartObj>
                  <w:docPartGallery w:val="Page Numbers (Top of Page)"/>
                  <w:docPartUnique/>
                </w:docPartObj>
              </w:sdtPr>
              <w:sdtContent>
                <w:r w:rsidRPr="00E23D00">
                  <w:rPr>
                    <w:rFonts w:cs="Arial"/>
                    <w:sz w:val="22"/>
                    <w:szCs w:val="22"/>
                  </w:rPr>
                  <w:t xml:space="preserve">Page </w:t>
                </w:r>
                <w:r w:rsidRPr="00E23D00">
                  <w:rPr>
                    <w:rFonts w:cs="Arial"/>
                    <w:bCs/>
                    <w:sz w:val="22"/>
                    <w:szCs w:val="22"/>
                  </w:rPr>
                  <w:fldChar w:fldCharType="begin"/>
                </w:r>
                <w:r w:rsidRPr="00E23D00">
                  <w:rPr>
                    <w:rFonts w:cs="Arial"/>
                    <w:bCs/>
                    <w:sz w:val="22"/>
                    <w:szCs w:val="22"/>
                  </w:rPr>
                  <w:instrText xml:space="preserve"> PAGE </w:instrText>
                </w:r>
                <w:r w:rsidRPr="00E23D00">
                  <w:rPr>
                    <w:rFonts w:cs="Arial"/>
                    <w:bCs/>
                    <w:sz w:val="22"/>
                    <w:szCs w:val="22"/>
                  </w:rPr>
                  <w:fldChar w:fldCharType="separate"/>
                </w:r>
                <w:r w:rsidRPr="00E23D00">
                  <w:rPr>
                    <w:rFonts w:cs="Arial"/>
                    <w:bCs/>
                    <w:sz w:val="22"/>
                    <w:szCs w:val="22"/>
                  </w:rPr>
                  <w:t>1</w:t>
                </w:r>
                <w:r w:rsidRPr="00E23D00">
                  <w:rPr>
                    <w:rFonts w:cs="Arial"/>
                    <w:bCs/>
                    <w:sz w:val="22"/>
                    <w:szCs w:val="22"/>
                  </w:rPr>
                  <w:fldChar w:fldCharType="end"/>
                </w:r>
                <w:r w:rsidRPr="00E23D00">
                  <w:rPr>
                    <w:rFonts w:cs="Arial"/>
                    <w:sz w:val="22"/>
                    <w:szCs w:val="22"/>
                  </w:rPr>
                  <w:t xml:space="preserve"> of </w:t>
                </w:r>
                <w:r w:rsidRPr="00E23D00">
                  <w:rPr>
                    <w:rFonts w:cs="Arial"/>
                    <w:bCs/>
                    <w:sz w:val="22"/>
                    <w:szCs w:val="22"/>
                  </w:rPr>
                  <w:fldChar w:fldCharType="begin"/>
                </w:r>
                <w:r w:rsidRPr="00E23D00">
                  <w:rPr>
                    <w:rFonts w:cs="Arial"/>
                    <w:bCs/>
                    <w:sz w:val="22"/>
                    <w:szCs w:val="22"/>
                  </w:rPr>
                  <w:instrText xml:space="preserve"> NUMPAGES  </w:instrText>
                </w:r>
                <w:r w:rsidRPr="00E23D00">
                  <w:rPr>
                    <w:rFonts w:cs="Arial"/>
                    <w:bCs/>
                    <w:sz w:val="22"/>
                    <w:szCs w:val="22"/>
                  </w:rPr>
                  <w:fldChar w:fldCharType="separate"/>
                </w:r>
                <w:r w:rsidRPr="00E23D00">
                  <w:rPr>
                    <w:rFonts w:cs="Arial"/>
                    <w:bCs/>
                    <w:sz w:val="22"/>
                    <w:szCs w:val="22"/>
                  </w:rPr>
                  <w:t>1</w:t>
                </w:r>
                <w:r w:rsidRPr="00E23D00">
                  <w:rPr>
                    <w:rFonts w:cs="Arial"/>
                    <w:bCs/>
                    <w:sz w:val="22"/>
                    <w:szCs w:val="22"/>
                  </w:rPr>
                  <w:fldChar w:fldCharType="end"/>
                </w:r>
              </w:sdtContent>
            </w:sdt>
          </w:sdtContent>
        </w:sdt>
        <w:r w:rsidRPr="00E23D00">
          <w:rPr>
            <w:rFonts w:cs="Arial"/>
            <w:sz w:val="22"/>
            <w:szCs w:val="22"/>
          </w:rPr>
          <w:t xml:space="preserve"> </w:t>
        </w:r>
      </w:sdtContent>
    </w:sdt>
  </w:p>
  <w:p w14:paraId="3821CA3D" w14:textId="57B3B071" w:rsidR="00064168" w:rsidRPr="00E23D00" w:rsidRDefault="009F5046" w:rsidP="00064168">
    <w:pPr>
      <w:pStyle w:val="Footer"/>
      <w:jc w:val="left"/>
      <w:rPr>
        <w:rStyle w:val="Hyperlink"/>
        <w:rFonts w:cs="Arial"/>
        <w:sz w:val="22"/>
        <w:szCs w:val="22"/>
      </w:rPr>
    </w:pPr>
    <w:hyperlink r:id="rId1" w:history="1">
      <w:r w:rsidRPr="00E23D00">
        <w:rPr>
          <w:rStyle w:val="Hyperlink"/>
          <w:rFonts w:cs="Arial"/>
          <w:sz w:val="22"/>
          <w:szCs w:val="22"/>
        </w:rPr>
        <w:t>MBS Online</w:t>
      </w:r>
    </w:hyperlink>
  </w:p>
  <w:p w14:paraId="03585E81" w14:textId="77777777" w:rsidR="00064168" w:rsidRPr="00E23D00" w:rsidRDefault="00064168" w:rsidP="00064168">
    <w:pPr>
      <w:pStyle w:val="Footer"/>
      <w:jc w:val="left"/>
      <w:rPr>
        <w:rFonts w:cs="Arial"/>
        <w:sz w:val="22"/>
        <w:szCs w:val="22"/>
      </w:rPr>
    </w:pPr>
    <w:r w:rsidRPr="00E23D00">
      <w:rPr>
        <w:rFonts w:cs="Arial"/>
        <w:sz w:val="22"/>
        <w:szCs w:val="22"/>
      </w:rPr>
      <w:t>Last updated – D Month 20YY</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E0A8" w14:textId="77777777" w:rsidR="007174BE" w:rsidRDefault="007174BE" w:rsidP="006B56BB">
      <w:r>
        <w:separator/>
      </w:r>
    </w:p>
    <w:p w14:paraId="482988BD" w14:textId="77777777" w:rsidR="007174BE" w:rsidRDefault="007174BE"/>
  </w:footnote>
  <w:footnote w:type="continuationSeparator" w:id="0">
    <w:p w14:paraId="5EFCEB8B" w14:textId="77777777" w:rsidR="007174BE" w:rsidRDefault="007174BE" w:rsidP="006B56BB">
      <w:r>
        <w:continuationSeparator/>
      </w:r>
    </w:p>
    <w:p w14:paraId="27E511AF" w14:textId="77777777" w:rsidR="007174BE" w:rsidRDefault="007174BE"/>
  </w:footnote>
  <w:footnote w:type="continuationNotice" w:id="1">
    <w:p w14:paraId="60A2810E" w14:textId="77777777" w:rsidR="007174BE" w:rsidRDefault="00717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2CB7" w14:textId="6D69C9B9" w:rsidR="001626B5" w:rsidRDefault="001626B5">
    <w:pPr>
      <w:pStyle w:val="Header"/>
    </w:pPr>
    <w:r>
      <w:rPr>
        <w:noProof/>
      </w:rPr>
      <w:drawing>
        <wp:inline distT="0" distB="0" distL="0" distR="0" wp14:anchorId="0E6CB652" wp14:editId="629EB38F">
          <wp:extent cx="5759450" cy="941705"/>
          <wp:effectExtent l="0" t="0" r="0" b="0"/>
          <wp:docPr id="1221584545"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a:picLocks noChangeAspect="1"/>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7438F6"/>
    <w:multiLevelType w:val="hybridMultilevel"/>
    <w:tmpl w:val="EE421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AB4BB1"/>
    <w:multiLevelType w:val="hybridMultilevel"/>
    <w:tmpl w:val="0024C67C"/>
    <w:lvl w:ilvl="0" w:tplc="24B0E3B2">
      <w:start w:val="1"/>
      <w:numFmt w:val="lowerLetter"/>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E57D8F"/>
    <w:multiLevelType w:val="hybridMultilevel"/>
    <w:tmpl w:val="405A1B5E"/>
    <w:lvl w:ilvl="0" w:tplc="92EAC8B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6B82977"/>
    <w:multiLevelType w:val="hybridMultilevel"/>
    <w:tmpl w:val="5DBC8B34"/>
    <w:lvl w:ilvl="0" w:tplc="E780C35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491739"/>
    <w:multiLevelType w:val="hybridMultilevel"/>
    <w:tmpl w:val="1DEEA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1"/>
  </w:num>
  <w:num w:numId="3" w16cid:durableId="1161390217">
    <w:abstractNumId w:val="24"/>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9"/>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3"/>
  </w:num>
  <w:num w:numId="18" w16cid:durableId="828592903">
    <w:abstractNumId w:val="15"/>
  </w:num>
  <w:num w:numId="19" w16cid:durableId="1273391997">
    <w:abstractNumId w:val="18"/>
  </w:num>
  <w:num w:numId="20" w16cid:durableId="2041469188">
    <w:abstractNumId w:val="13"/>
  </w:num>
  <w:num w:numId="21" w16cid:durableId="120997448">
    <w:abstractNumId w:val="18"/>
  </w:num>
  <w:num w:numId="22" w16cid:durableId="1088427743">
    <w:abstractNumId w:val="26"/>
  </w:num>
  <w:num w:numId="23" w16cid:durableId="111368400">
    <w:abstractNumId w:val="21"/>
  </w:num>
  <w:num w:numId="24" w16cid:durableId="815339056">
    <w:abstractNumId w:val="24"/>
  </w:num>
  <w:num w:numId="25" w16cid:durableId="743180995">
    <w:abstractNumId w:val="8"/>
  </w:num>
  <w:num w:numId="26" w16cid:durableId="320358050">
    <w:abstractNumId w:val="20"/>
  </w:num>
  <w:num w:numId="27" w16cid:durableId="508569404">
    <w:abstractNumId w:val="14"/>
  </w:num>
  <w:num w:numId="28" w16cid:durableId="1416364898">
    <w:abstractNumId w:val="17"/>
  </w:num>
  <w:num w:numId="29" w16cid:durableId="100344043">
    <w:abstractNumId w:val="11"/>
  </w:num>
  <w:num w:numId="30" w16cid:durableId="1575821124">
    <w:abstractNumId w:val="14"/>
  </w:num>
  <w:num w:numId="31" w16cid:durableId="1071469662">
    <w:abstractNumId w:val="10"/>
  </w:num>
  <w:num w:numId="32" w16cid:durableId="1880430851">
    <w:abstractNumId w:val="12"/>
  </w:num>
  <w:num w:numId="33" w16cid:durableId="81417427">
    <w:abstractNumId w:val="22"/>
  </w:num>
  <w:num w:numId="34" w16cid:durableId="1066297537">
    <w:abstractNumId w:val="25"/>
  </w:num>
  <w:num w:numId="35" w16cid:durableId="382094999">
    <w:abstractNumId w:val="14"/>
  </w:num>
  <w:num w:numId="36" w16cid:durableId="1071853338">
    <w:abstractNumId w:val="14"/>
  </w:num>
  <w:num w:numId="37" w16cid:durableId="828785528">
    <w:abstractNumId w:val="14"/>
  </w:num>
  <w:num w:numId="38" w16cid:durableId="83721748">
    <w:abstractNumId w:val="14"/>
  </w:num>
  <w:num w:numId="39" w16cid:durableId="330910540">
    <w:abstractNumId w:val="14"/>
  </w:num>
  <w:num w:numId="40" w16cid:durableId="435756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69E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4A40"/>
    <w:rsid w:val="00056A81"/>
    <w:rsid w:val="00064168"/>
    <w:rsid w:val="00067456"/>
    <w:rsid w:val="00071506"/>
    <w:rsid w:val="0007154F"/>
    <w:rsid w:val="000735FA"/>
    <w:rsid w:val="00080BAC"/>
    <w:rsid w:val="00081AB1"/>
    <w:rsid w:val="00081DCC"/>
    <w:rsid w:val="00090316"/>
    <w:rsid w:val="00093981"/>
    <w:rsid w:val="00097BBE"/>
    <w:rsid w:val="00097ED3"/>
    <w:rsid w:val="000B067A"/>
    <w:rsid w:val="000B1540"/>
    <w:rsid w:val="000B1E53"/>
    <w:rsid w:val="000B2849"/>
    <w:rsid w:val="000B33FD"/>
    <w:rsid w:val="000B4ABA"/>
    <w:rsid w:val="000C0475"/>
    <w:rsid w:val="000C4B16"/>
    <w:rsid w:val="000C50C3"/>
    <w:rsid w:val="000C5E14"/>
    <w:rsid w:val="000C7AD7"/>
    <w:rsid w:val="000D21F6"/>
    <w:rsid w:val="000D21FF"/>
    <w:rsid w:val="000D4500"/>
    <w:rsid w:val="000D7AEA"/>
    <w:rsid w:val="000E2C66"/>
    <w:rsid w:val="000E5331"/>
    <w:rsid w:val="000E6D69"/>
    <w:rsid w:val="000E774A"/>
    <w:rsid w:val="000F0713"/>
    <w:rsid w:val="000F123C"/>
    <w:rsid w:val="000F2FED"/>
    <w:rsid w:val="000F5CCA"/>
    <w:rsid w:val="0010616D"/>
    <w:rsid w:val="00110478"/>
    <w:rsid w:val="0011141D"/>
    <w:rsid w:val="00111901"/>
    <w:rsid w:val="0011540E"/>
    <w:rsid w:val="0011711B"/>
    <w:rsid w:val="00117F8A"/>
    <w:rsid w:val="001210F8"/>
    <w:rsid w:val="00121B9B"/>
    <w:rsid w:val="00122ADC"/>
    <w:rsid w:val="001245EF"/>
    <w:rsid w:val="00130F59"/>
    <w:rsid w:val="00133EC0"/>
    <w:rsid w:val="00141CE5"/>
    <w:rsid w:val="00144908"/>
    <w:rsid w:val="00146BF1"/>
    <w:rsid w:val="00156D96"/>
    <w:rsid w:val="001571C7"/>
    <w:rsid w:val="00161094"/>
    <w:rsid w:val="001626B5"/>
    <w:rsid w:val="00166855"/>
    <w:rsid w:val="00167EE2"/>
    <w:rsid w:val="0017665C"/>
    <w:rsid w:val="001768EE"/>
    <w:rsid w:val="00177AD2"/>
    <w:rsid w:val="001815A8"/>
    <w:rsid w:val="001840FA"/>
    <w:rsid w:val="00187DB0"/>
    <w:rsid w:val="00190079"/>
    <w:rsid w:val="001914D8"/>
    <w:rsid w:val="00195C53"/>
    <w:rsid w:val="0019622E"/>
    <w:rsid w:val="001966A7"/>
    <w:rsid w:val="0019761F"/>
    <w:rsid w:val="001A2646"/>
    <w:rsid w:val="001A4627"/>
    <w:rsid w:val="001A4979"/>
    <w:rsid w:val="001A7A1F"/>
    <w:rsid w:val="001B15D3"/>
    <w:rsid w:val="001B3443"/>
    <w:rsid w:val="001C0326"/>
    <w:rsid w:val="001C192F"/>
    <w:rsid w:val="001C3C42"/>
    <w:rsid w:val="001D7869"/>
    <w:rsid w:val="001E79F9"/>
    <w:rsid w:val="002026CD"/>
    <w:rsid w:val="002033FC"/>
    <w:rsid w:val="002044BB"/>
    <w:rsid w:val="0020612B"/>
    <w:rsid w:val="002105EF"/>
    <w:rsid w:val="00210B09"/>
    <w:rsid w:val="00210C9E"/>
    <w:rsid w:val="00211840"/>
    <w:rsid w:val="00220E5F"/>
    <w:rsid w:val="002212B5"/>
    <w:rsid w:val="00222525"/>
    <w:rsid w:val="00226668"/>
    <w:rsid w:val="00233809"/>
    <w:rsid w:val="00237A42"/>
    <w:rsid w:val="00240046"/>
    <w:rsid w:val="00242D68"/>
    <w:rsid w:val="00245DEA"/>
    <w:rsid w:val="0024650C"/>
    <w:rsid w:val="0024797F"/>
    <w:rsid w:val="002506A5"/>
    <w:rsid w:val="0025119E"/>
    <w:rsid w:val="00251269"/>
    <w:rsid w:val="002535C0"/>
    <w:rsid w:val="00255862"/>
    <w:rsid w:val="002579FE"/>
    <w:rsid w:val="00260552"/>
    <w:rsid w:val="0026311C"/>
    <w:rsid w:val="0026668C"/>
    <w:rsid w:val="00266AC1"/>
    <w:rsid w:val="0027178C"/>
    <w:rsid w:val="00271954"/>
    <w:rsid w:val="002719FA"/>
    <w:rsid w:val="00272668"/>
    <w:rsid w:val="0027330B"/>
    <w:rsid w:val="00273DCC"/>
    <w:rsid w:val="00275D73"/>
    <w:rsid w:val="00276CB4"/>
    <w:rsid w:val="002803AD"/>
    <w:rsid w:val="00282052"/>
    <w:rsid w:val="002831A3"/>
    <w:rsid w:val="002838C1"/>
    <w:rsid w:val="0028519E"/>
    <w:rsid w:val="00285367"/>
    <w:rsid w:val="002856A5"/>
    <w:rsid w:val="002872ED"/>
    <w:rsid w:val="002905C2"/>
    <w:rsid w:val="00292535"/>
    <w:rsid w:val="00295AF2"/>
    <w:rsid w:val="00295C91"/>
    <w:rsid w:val="00297151"/>
    <w:rsid w:val="002A347E"/>
    <w:rsid w:val="002B20E6"/>
    <w:rsid w:val="002B42A3"/>
    <w:rsid w:val="002C0CDD"/>
    <w:rsid w:val="002C38C4"/>
    <w:rsid w:val="002C46AA"/>
    <w:rsid w:val="002C7288"/>
    <w:rsid w:val="002D65A2"/>
    <w:rsid w:val="002E1A1D"/>
    <w:rsid w:val="002E3C93"/>
    <w:rsid w:val="002E3F09"/>
    <w:rsid w:val="002E4081"/>
    <w:rsid w:val="002E4236"/>
    <w:rsid w:val="002E5B78"/>
    <w:rsid w:val="002F3AE3"/>
    <w:rsid w:val="00301103"/>
    <w:rsid w:val="0030464B"/>
    <w:rsid w:val="0030786C"/>
    <w:rsid w:val="003175D3"/>
    <w:rsid w:val="00317B29"/>
    <w:rsid w:val="003233DE"/>
    <w:rsid w:val="0032466B"/>
    <w:rsid w:val="003330EB"/>
    <w:rsid w:val="00333C73"/>
    <w:rsid w:val="00334EAE"/>
    <w:rsid w:val="003415FD"/>
    <w:rsid w:val="003429F0"/>
    <w:rsid w:val="00345A82"/>
    <w:rsid w:val="0035097A"/>
    <w:rsid w:val="003540A4"/>
    <w:rsid w:val="003565BE"/>
    <w:rsid w:val="0035678F"/>
    <w:rsid w:val="00357BCC"/>
    <w:rsid w:val="00360E4E"/>
    <w:rsid w:val="003662E9"/>
    <w:rsid w:val="00370AAA"/>
    <w:rsid w:val="00375F77"/>
    <w:rsid w:val="00381BBE"/>
    <w:rsid w:val="00382903"/>
    <w:rsid w:val="003832F8"/>
    <w:rsid w:val="003846FF"/>
    <w:rsid w:val="003857D4"/>
    <w:rsid w:val="00385AD4"/>
    <w:rsid w:val="00385C01"/>
    <w:rsid w:val="00387924"/>
    <w:rsid w:val="00392CE9"/>
    <w:rsid w:val="0039384D"/>
    <w:rsid w:val="00395C23"/>
    <w:rsid w:val="003A0E9D"/>
    <w:rsid w:val="003A25F0"/>
    <w:rsid w:val="003A2E4F"/>
    <w:rsid w:val="003A4438"/>
    <w:rsid w:val="003A5013"/>
    <w:rsid w:val="003A5078"/>
    <w:rsid w:val="003A62DD"/>
    <w:rsid w:val="003A775A"/>
    <w:rsid w:val="003B213A"/>
    <w:rsid w:val="003B43AD"/>
    <w:rsid w:val="003B4721"/>
    <w:rsid w:val="003B740F"/>
    <w:rsid w:val="003C0FEC"/>
    <w:rsid w:val="003C2AC8"/>
    <w:rsid w:val="003C5918"/>
    <w:rsid w:val="003C76C7"/>
    <w:rsid w:val="003D033A"/>
    <w:rsid w:val="003D17F9"/>
    <w:rsid w:val="003D2D88"/>
    <w:rsid w:val="003D3809"/>
    <w:rsid w:val="003D419D"/>
    <w:rsid w:val="003D41EA"/>
    <w:rsid w:val="003D4850"/>
    <w:rsid w:val="003D535A"/>
    <w:rsid w:val="003D7858"/>
    <w:rsid w:val="003E1BE4"/>
    <w:rsid w:val="003E3F80"/>
    <w:rsid w:val="003E5265"/>
    <w:rsid w:val="003E6272"/>
    <w:rsid w:val="003F0955"/>
    <w:rsid w:val="003F0F91"/>
    <w:rsid w:val="003F2304"/>
    <w:rsid w:val="003F571E"/>
    <w:rsid w:val="003F5F4D"/>
    <w:rsid w:val="003F646F"/>
    <w:rsid w:val="00400F00"/>
    <w:rsid w:val="00404F8B"/>
    <w:rsid w:val="00405256"/>
    <w:rsid w:val="00405ADD"/>
    <w:rsid w:val="00410031"/>
    <w:rsid w:val="00415C81"/>
    <w:rsid w:val="00432378"/>
    <w:rsid w:val="0043525D"/>
    <w:rsid w:val="00440D65"/>
    <w:rsid w:val="00441368"/>
    <w:rsid w:val="004419D2"/>
    <w:rsid w:val="004435E6"/>
    <w:rsid w:val="00447E31"/>
    <w:rsid w:val="00453923"/>
    <w:rsid w:val="00454B9B"/>
    <w:rsid w:val="00457858"/>
    <w:rsid w:val="00460B0B"/>
    <w:rsid w:val="00461023"/>
    <w:rsid w:val="00462C8B"/>
    <w:rsid w:val="00462FAC"/>
    <w:rsid w:val="00464631"/>
    <w:rsid w:val="00464B79"/>
    <w:rsid w:val="00467BBF"/>
    <w:rsid w:val="00475DDB"/>
    <w:rsid w:val="00480EF4"/>
    <w:rsid w:val="00480F37"/>
    <w:rsid w:val="004845ED"/>
    <w:rsid w:val="0048593C"/>
    <w:rsid w:val="004867E2"/>
    <w:rsid w:val="00490FFF"/>
    <w:rsid w:val="004929A9"/>
    <w:rsid w:val="004948B2"/>
    <w:rsid w:val="004A78D9"/>
    <w:rsid w:val="004B3C59"/>
    <w:rsid w:val="004B5F3D"/>
    <w:rsid w:val="004B7152"/>
    <w:rsid w:val="004C085A"/>
    <w:rsid w:val="004C1BCD"/>
    <w:rsid w:val="004C29C7"/>
    <w:rsid w:val="004C6BCF"/>
    <w:rsid w:val="004D07FC"/>
    <w:rsid w:val="004D58BF"/>
    <w:rsid w:val="004D5E3F"/>
    <w:rsid w:val="004D72EF"/>
    <w:rsid w:val="004E2E96"/>
    <w:rsid w:val="004E4335"/>
    <w:rsid w:val="004E5226"/>
    <w:rsid w:val="004F13EE"/>
    <w:rsid w:val="004F2022"/>
    <w:rsid w:val="004F5938"/>
    <w:rsid w:val="004F7C05"/>
    <w:rsid w:val="00501C94"/>
    <w:rsid w:val="00506432"/>
    <w:rsid w:val="00506E82"/>
    <w:rsid w:val="005104FC"/>
    <w:rsid w:val="00510B78"/>
    <w:rsid w:val="0052051D"/>
    <w:rsid w:val="00525479"/>
    <w:rsid w:val="0053596C"/>
    <w:rsid w:val="005401D5"/>
    <w:rsid w:val="00545EE6"/>
    <w:rsid w:val="00551D45"/>
    <w:rsid w:val="005550E7"/>
    <w:rsid w:val="005564FB"/>
    <w:rsid w:val="0055706A"/>
    <w:rsid w:val="005572C7"/>
    <w:rsid w:val="00564721"/>
    <w:rsid w:val="005650ED"/>
    <w:rsid w:val="00566B81"/>
    <w:rsid w:val="00575754"/>
    <w:rsid w:val="00581FBA"/>
    <w:rsid w:val="005827C1"/>
    <w:rsid w:val="005858A4"/>
    <w:rsid w:val="00591E20"/>
    <w:rsid w:val="005920E7"/>
    <w:rsid w:val="00595408"/>
    <w:rsid w:val="00595E84"/>
    <w:rsid w:val="005A0C59"/>
    <w:rsid w:val="005A48EB"/>
    <w:rsid w:val="005A540C"/>
    <w:rsid w:val="005A6CFB"/>
    <w:rsid w:val="005C5AEB"/>
    <w:rsid w:val="005D47A6"/>
    <w:rsid w:val="005D5F4E"/>
    <w:rsid w:val="005E0A3F"/>
    <w:rsid w:val="005E1AF9"/>
    <w:rsid w:val="005E2D76"/>
    <w:rsid w:val="005E659D"/>
    <w:rsid w:val="005E6883"/>
    <w:rsid w:val="005E772F"/>
    <w:rsid w:val="005F1272"/>
    <w:rsid w:val="005F4ECA"/>
    <w:rsid w:val="006041BE"/>
    <w:rsid w:val="006043C7"/>
    <w:rsid w:val="0062352D"/>
    <w:rsid w:val="00624B52"/>
    <w:rsid w:val="00630794"/>
    <w:rsid w:val="00630E65"/>
    <w:rsid w:val="00631DF4"/>
    <w:rsid w:val="00634175"/>
    <w:rsid w:val="0063574E"/>
    <w:rsid w:val="006408AC"/>
    <w:rsid w:val="00642F20"/>
    <w:rsid w:val="006511B6"/>
    <w:rsid w:val="00656893"/>
    <w:rsid w:val="0065797E"/>
    <w:rsid w:val="00657FF8"/>
    <w:rsid w:val="0066598A"/>
    <w:rsid w:val="006661BE"/>
    <w:rsid w:val="00670D99"/>
    <w:rsid w:val="00670E2B"/>
    <w:rsid w:val="006734BB"/>
    <w:rsid w:val="00675855"/>
    <w:rsid w:val="0067697A"/>
    <w:rsid w:val="006821EB"/>
    <w:rsid w:val="00693A51"/>
    <w:rsid w:val="006A66A3"/>
    <w:rsid w:val="006B04D2"/>
    <w:rsid w:val="006B2286"/>
    <w:rsid w:val="006B56BB"/>
    <w:rsid w:val="006C085B"/>
    <w:rsid w:val="006C77A8"/>
    <w:rsid w:val="006D22A7"/>
    <w:rsid w:val="006D4098"/>
    <w:rsid w:val="006D67F4"/>
    <w:rsid w:val="006D71F9"/>
    <w:rsid w:val="006D7681"/>
    <w:rsid w:val="006D7B2E"/>
    <w:rsid w:val="006E02EA"/>
    <w:rsid w:val="006E0968"/>
    <w:rsid w:val="006E0BB1"/>
    <w:rsid w:val="006E2AF6"/>
    <w:rsid w:val="006E509F"/>
    <w:rsid w:val="006E62B5"/>
    <w:rsid w:val="006F5073"/>
    <w:rsid w:val="00701275"/>
    <w:rsid w:val="00707F56"/>
    <w:rsid w:val="00710FE4"/>
    <w:rsid w:val="00713558"/>
    <w:rsid w:val="007174BE"/>
    <w:rsid w:val="0071783B"/>
    <w:rsid w:val="00720D08"/>
    <w:rsid w:val="007255FE"/>
    <w:rsid w:val="007263B9"/>
    <w:rsid w:val="00731E81"/>
    <w:rsid w:val="00732FD9"/>
    <w:rsid w:val="007334F8"/>
    <w:rsid w:val="007339CD"/>
    <w:rsid w:val="007359D8"/>
    <w:rsid w:val="007362D4"/>
    <w:rsid w:val="00736F13"/>
    <w:rsid w:val="007431DC"/>
    <w:rsid w:val="00744301"/>
    <w:rsid w:val="00744B30"/>
    <w:rsid w:val="00746C16"/>
    <w:rsid w:val="0074CEAB"/>
    <w:rsid w:val="0076672A"/>
    <w:rsid w:val="00770E9A"/>
    <w:rsid w:val="00775E45"/>
    <w:rsid w:val="00776E74"/>
    <w:rsid w:val="00785169"/>
    <w:rsid w:val="00794B2C"/>
    <w:rsid w:val="007954AB"/>
    <w:rsid w:val="007A14C5"/>
    <w:rsid w:val="007A4A10"/>
    <w:rsid w:val="007B1750"/>
    <w:rsid w:val="007B1760"/>
    <w:rsid w:val="007B616C"/>
    <w:rsid w:val="007C1FDC"/>
    <w:rsid w:val="007C31DD"/>
    <w:rsid w:val="007C32D9"/>
    <w:rsid w:val="007C343D"/>
    <w:rsid w:val="007C6D9C"/>
    <w:rsid w:val="007C7DDB"/>
    <w:rsid w:val="007D2CC7"/>
    <w:rsid w:val="007D673D"/>
    <w:rsid w:val="007E0068"/>
    <w:rsid w:val="007E0FB8"/>
    <w:rsid w:val="007E2864"/>
    <w:rsid w:val="007E2B39"/>
    <w:rsid w:val="007E4D09"/>
    <w:rsid w:val="007F2220"/>
    <w:rsid w:val="007F4B3E"/>
    <w:rsid w:val="00801300"/>
    <w:rsid w:val="008127AF"/>
    <w:rsid w:val="00812B46"/>
    <w:rsid w:val="00815700"/>
    <w:rsid w:val="00815D07"/>
    <w:rsid w:val="00821922"/>
    <w:rsid w:val="0082246B"/>
    <w:rsid w:val="008264EB"/>
    <w:rsid w:val="00826B8F"/>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74AC5"/>
    <w:rsid w:val="00881146"/>
    <w:rsid w:val="00881DB2"/>
    <w:rsid w:val="00884C63"/>
    <w:rsid w:val="00885908"/>
    <w:rsid w:val="008864B7"/>
    <w:rsid w:val="008942A8"/>
    <w:rsid w:val="0089677E"/>
    <w:rsid w:val="008A2BDD"/>
    <w:rsid w:val="008A7438"/>
    <w:rsid w:val="008B1334"/>
    <w:rsid w:val="008B25C7"/>
    <w:rsid w:val="008C0278"/>
    <w:rsid w:val="008C24E9"/>
    <w:rsid w:val="008C353B"/>
    <w:rsid w:val="008D0533"/>
    <w:rsid w:val="008D42CB"/>
    <w:rsid w:val="008D48C9"/>
    <w:rsid w:val="008D58A8"/>
    <w:rsid w:val="008D6381"/>
    <w:rsid w:val="008E0C77"/>
    <w:rsid w:val="008E1233"/>
    <w:rsid w:val="008E625F"/>
    <w:rsid w:val="008F264D"/>
    <w:rsid w:val="00900A23"/>
    <w:rsid w:val="0090172C"/>
    <w:rsid w:val="009040E9"/>
    <w:rsid w:val="009074E1"/>
    <w:rsid w:val="009112F7"/>
    <w:rsid w:val="009122AF"/>
    <w:rsid w:val="00912D54"/>
    <w:rsid w:val="0091389F"/>
    <w:rsid w:val="009208F7"/>
    <w:rsid w:val="00921649"/>
    <w:rsid w:val="00922517"/>
    <w:rsid w:val="00922722"/>
    <w:rsid w:val="009254CD"/>
    <w:rsid w:val="009261E6"/>
    <w:rsid w:val="009268E1"/>
    <w:rsid w:val="009271EE"/>
    <w:rsid w:val="0093226A"/>
    <w:rsid w:val="009344AE"/>
    <w:rsid w:val="009344DE"/>
    <w:rsid w:val="00945E7F"/>
    <w:rsid w:val="009518C7"/>
    <w:rsid w:val="009557C1"/>
    <w:rsid w:val="00960D6E"/>
    <w:rsid w:val="009679B9"/>
    <w:rsid w:val="00974B59"/>
    <w:rsid w:val="0098166B"/>
    <w:rsid w:val="0098340B"/>
    <w:rsid w:val="00984BB5"/>
    <w:rsid w:val="00986830"/>
    <w:rsid w:val="009924C3"/>
    <w:rsid w:val="00993102"/>
    <w:rsid w:val="0099321A"/>
    <w:rsid w:val="009973F1"/>
    <w:rsid w:val="009A1EBC"/>
    <w:rsid w:val="009A56C0"/>
    <w:rsid w:val="009B14FA"/>
    <w:rsid w:val="009B1570"/>
    <w:rsid w:val="009B553A"/>
    <w:rsid w:val="009C6F10"/>
    <w:rsid w:val="009C7A8E"/>
    <w:rsid w:val="009D148F"/>
    <w:rsid w:val="009D329C"/>
    <w:rsid w:val="009D3D70"/>
    <w:rsid w:val="009D74F3"/>
    <w:rsid w:val="009E6F7E"/>
    <w:rsid w:val="009E7A57"/>
    <w:rsid w:val="009F45C8"/>
    <w:rsid w:val="009F4803"/>
    <w:rsid w:val="009F4F6A"/>
    <w:rsid w:val="009F5046"/>
    <w:rsid w:val="00A024B7"/>
    <w:rsid w:val="00A12703"/>
    <w:rsid w:val="00A1332A"/>
    <w:rsid w:val="00A13EB5"/>
    <w:rsid w:val="00A1530F"/>
    <w:rsid w:val="00A16E36"/>
    <w:rsid w:val="00A20012"/>
    <w:rsid w:val="00A23012"/>
    <w:rsid w:val="00A23B5A"/>
    <w:rsid w:val="00A24961"/>
    <w:rsid w:val="00A24B10"/>
    <w:rsid w:val="00A277EF"/>
    <w:rsid w:val="00A305A3"/>
    <w:rsid w:val="00A30E9B"/>
    <w:rsid w:val="00A33236"/>
    <w:rsid w:val="00A34BD0"/>
    <w:rsid w:val="00A4512D"/>
    <w:rsid w:val="00A50244"/>
    <w:rsid w:val="00A60081"/>
    <w:rsid w:val="00A623FA"/>
    <w:rsid w:val="00A626D0"/>
    <w:rsid w:val="00A627D7"/>
    <w:rsid w:val="00A656C7"/>
    <w:rsid w:val="00A705AF"/>
    <w:rsid w:val="00A719F6"/>
    <w:rsid w:val="00A72454"/>
    <w:rsid w:val="00A75468"/>
    <w:rsid w:val="00A77696"/>
    <w:rsid w:val="00A80157"/>
    <w:rsid w:val="00A80557"/>
    <w:rsid w:val="00A81D33"/>
    <w:rsid w:val="00A8341C"/>
    <w:rsid w:val="00A837B0"/>
    <w:rsid w:val="00A8695F"/>
    <w:rsid w:val="00A930AE"/>
    <w:rsid w:val="00AA1A95"/>
    <w:rsid w:val="00AA260F"/>
    <w:rsid w:val="00AB1EE7"/>
    <w:rsid w:val="00AB2B2E"/>
    <w:rsid w:val="00AB4B37"/>
    <w:rsid w:val="00AB5762"/>
    <w:rsid w:val="00AC2679"/>
    <w:rsid w:val="00AC3AB4"/>
    <w:rsid w:val="00AC4BE4"/>
    <w:rsid w:val="00AC6513"/>
    <w:rsid w:val="00AD05E6"/>
    <w:rsid w:val="00AD0D3F"/>
    <w:rsid w:val="00AD3388"/>
    <w:rsid w:val="00AE1D7D"/>
    <w:rsid w:val="00AE2A8B"/>
    <w:rsid w:val="00AE3F64"/>
    <w:rsid w:val="00AF7386"/>
    <w:rsid w:val="00AF7934"/>
    <w:rsid w:val="00B00B81"/>
    <w:rsid w:val="00B04580"/>
    <w:rsid w:val="00B04B09"/>
    <w:rsid w:val="00B11E34"/>
    <w:rsid w:val="00B16A51"/>
    <w:rsid w:val="00B27A99"/>
    <w:rsid w:val="00B31FF6"/>
    <w:rsid w:val="00B32222"/>
    <w:rsid w:val="00B32567"/>
    <w:rsid w:val="00B3618D"/>
    <w:rsid w:val="00B36233"/>
    <w:rsid w:val="00B42851"/>
    <w:rsid w:val="00B441AF"/>
    <w:rsid w:val="00B45350"/>
    <w:rsid w:val="00B45AC7"/>
    <w:rsid w:val="00B511EB"/>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068E"/>
    <w:rsid w:val="00BC4A19"/>
    <w:rsid w:val="00BC4E6D"/>
    <w:rsid w:val="00BC6A8A"/>
    <w:rsid w:val="00BD0617"/>
    <w:rsid w:val="00BD0A9E"/>
    <w:rsid w:val="00BD1D77"/>
    <w:rsid w:val="00BD1F46"/>
    <w:rsid w:val="00BD2E9B"/>
    <w:rsid w:val="00BD3D3E"/>
    <w:rsid w:val="00BD50C6"/>
    <w:rsid w:val="00BD7FB2"/>
    <w:rsid w:val="00BE3011"/>
    <w:rsid w:val="00BE3ED5"/>
    <w:rsid w:val="00BE42C7"/>
    <w:rsid w:val="00BE43ED"/>
    <w:rsid w:val="00BE73E8"/>
    <w:rsid w:val="00BE7627"/>
    <w:rsid w:val="00C00721"/>
    <w:rsid w:val="00C00930"/>
    <w:rsid w:val="00C02732"/>
    <w:rsid w:val="00C060AD"/>
    <w:rsid w:val="00C113BF"/>
    <w:rsid w:val="00C2176E"/>
    <w:rsid w:val="00C21879"/>
    <w:rsid w:val="00C23430"/>
    <w:rsid w:val="00C27D67"/>
    <w:rsid w:val="00C34D9D"/>
    <w:rsid w:val="00C40677"/>
    <w:rsid w:val="00C40A0E"/>
    <w:rsid w:val="00C435AF"/>
    <w:rsid w:val="00C4631F"/>
    <w:rsid w:val="00C47CDE"/>
    <w:rsid w:val="00C50E16"/>
    <w:rsid w:val="00C55258"/>
    <w:rsid w:val="00C67C9A"/>
    <w:rsid w:val="00C71A8A"/>
    <w:rsid w:val="00C742EC"/>
    <w:rsid w:val="00C75FA3"/>
    <w:rsid w:val="00C82EEB"/>
    <w:rsid w:val="00C971DC"/>
    <w:rsid w:val="00CA16B7"/>
    <w:rsid w:val="00CA1EC2"/>
    <w:rsid w:val="00CA62AE"/>
    <w:rsid w:val="00CB03B8"/>
    <w:rsid w:val="00CB3205"/>
    <w:rsid w:val="00CB5072"/>
    <w:rsid w:val="00CB5B1A"/>
    <w:rsid w:val="00CB652F"/>
    <w:rsid w:val="00CC0262"/>
    <w:rsid w:val="00CC220B"/>
    <w:rsid w:val="00CC5676"/>
    <w:rsid w:val="00CC5C43"/>
    <w:rsid w:val="00CD02AE"/>
    <w:rsid w:val="00CD2A4F"/>
    <w:rsid w:val="00CD31AA"/>
    <w:rsid w:val="00CD41E4"/>
    <w:rsid w:val="00CE03CA"/>
    <w:rsid w:val="00CE22F1"/>
    <w:rsid w:val="00CE50F2"/>
    <w:rsid w:val="00CE6502"/>
    <w:rsid w:val="00CF1633"/>
    <w:rsid w:val="00CF304E"/>
    <w:rsid w:val="00CF58A2"/>
    <w:rsid w:val="00CF7D3C"/>
    <w:rsid w:val="00D01DA2"/>
    <w:rsid w:val="00D01F09"/>
    <w:rsid w:val="00D03527"/>
    <w:rsid w:val="00D147EB"/>
    <w:rsid w:val="00D27E71"/>
    <w:rsid w:val="00D31B17"/>
    <w:rsid w:val="00D320B3"/>
    <w:rsid w:val="00D34667"/>
    <w:rsid w:val="00D401E1"/>
    <w:rsid w:val="00D408B4"/>
    <w:rsid w:val="00D42AE5"/>
    <w:rsid w:val="00D44330"/>
    <w:rsid w:val="00D45109"/>
    <w:rsid w:val="00D524C8"/>
    <w:rsid w:val="00D52DC1"/>
    <w:rsid w:val="00D6046B"/>
    <w:rsid w:val="00D66D54"/>
    <w:rsid w:val="00D70E24"/>
    <w:rsid w:val="00D71B8E"/>
    <w:rsid w:val="00D72B61"/>
    <w:rsid w:val="00D75861"/>
    <w:rsid w:val="00D829F8"/>
    <w:rsid w:val="00D85E7A"/>
    <w:rsid w:val="00DA2E3B"/>
    <w:rsid w:val="00DA3314"/>
    <w:rsid w:val="00DA3D1D"/>
    <w:rsid w:val="00DA5987"/>
    <w:rsid w:val="00DB6286"/>
    <w:rsid w:val="00DB645F"/>
    <w:rsid w:val="00DB76E9"/>
    <w:rsid w:val="00DC0A67"/>
    <w:rsid w:val="00DC1D5E"/>
    <w:rsid w:val="00DC2498"/>
    <w:rsid w:val="00DC5220"/>
    <w:rsid w:val="00DD09B9"/>
    <w:rsid w:val="00DD2061"/>
    <w:rsid w:val="00DD2586"/>
    <w:rsid w:val="00DD31B6"/>
    <w:rsid w:val="00DD40D7"/>
    <w:rsid w:val="00DD7DAB"/>
    <w:rsid w:val="00DE0FC9"/>
    <w:rsid w:val="00DE3355"/>
    <w:rsid w:val="00DE34D3"/>
    <w:rsid w:val="00DF0C60"/>
    <w:rsid w:val="00DF291C"/>
    <w:rsid w:val="00DF486F"/>
    <w:rsid w:val="00DF5B5B"/>
    <w:rsid w:val="00DF5DE3"/>
    <w:rsid w:val="00DF66DC"/>
    <w:rsid w:val="00DF7619"/>
    <w:rsid w:val="00E010E4"/>
    <w:rsid w:val="00E042D8"/>
    <w:rsid w:val="00E07EE7"/>
    <w:rsid w:val="00E1103B"/>
    <w:rsid w:val="00E15124"/>
    <w:rsid w:val="00E16499"/>
    <w:rsid w:val="00E16DB2"/>
    <w:rsid w:val="00E17B44"/>
    <w:rsid w:val="00E20CBC"/>
    <w:rsid w:val="00E20F27"/>
    <w:rsid w:val="00E22443"/>
    <w:rsid w:val="00E23D00"/>
    <w:rsid w:val="00E25B1F"/>
    <w:rsid w:val="00E27FEA"/>
    <w:rsid w:val="00E32C5E"/>
    <w:rsid w:val="00E33050"/>
    <w:rsid w:val="00E35B07"/>
    <w:rsid w:val="00E362B0"/>
    <w:rsid w:val="00E37C62"/>
    <w:rsid w:val="00E4086F"/>
    <w:rsid w:val="00E40C84"/>
    <w:rsid w:val="00E41F19"/>
    <w:rsid w:val="00E43B3C"/>
    <w:rsid w:val="00E45B15"/>
    <w:rsid w:val="00E50188"/>
    <w:rsid w:val="00E50BB3"/>
    <w:rsid w:val="00E515CB"/>
    <w:rsid w:val="00E52260"/>
    <w:rsid w:val="00E538AE"/>
    <w:rsid w:val="00E5524E"/>
    <w:rsid w:val="00E57398"/>
    <w:rsid w:val="00E629E3"/>
    <w:rsid w:val="00E639B6"/>
    <w:rsid w:val="00E6434B"/>
    <w:rsid w:val="00E6463D"/>
    <w:rsid w:val="00E71492"/>
    <w:rsid w:val="00E72E9B"/>
    <w:rsid w:val="00E75A0A"/>
    <w:rsid w:val="00E83FAF"/>
    <w:rsid w:val="00E850C3"/>
    <w:rsid w:val="00E86F12"/>
    <w:rsid w:val="00E87695"/>
    <w:rsid w:val="00E87DF2"/>
    <w:rsid w:val="00E9462E"/>
    <w:rsid w:val="00EA33B6"/>
    <w:rsid w:val="00EA470E"/>
    <w:rsid w:val="00EA47A7"/>
    <w:rsid w:val="00EA57EB"/>
    <w:rsid w:val="00EB2816"/>
    <w:rsid w:val="00EB3226"/>
    <w:rsid w:val="00EB770F"/>
    <w:rsid w:val="00EB7B0B"/>
    <w:rsid w:val="00EC213A"/>
    <w:rsid w:val="00EC7744"/>
    <w:rsid w:val="00ED0DAD"/>
    <w:rsid w:val="00ED0F46"/>
    <w:rsid w:val="00ED2373"/>
    <w:rsid w:val="00ED24F9"/>
    <w:rsid w:val="00ED2E38"/>
    <w:rsid w:val="00ED6C46"/>
    <w:rsid w:val="00EE081C"/>
    <w:rsid w:val="00EE3E8A"/>
    <w:rsid w:val="00EF58B8"/>
    <w:rsid w:val="00EF6ECA"/>
    <w:rsid w:val="00F024E1"/>
    <w:rsid w:val="00F06C10"/>
    <w:rsid w:val="00F1096F"/>
    <w:rsid w:val="00F12589"/>
    <w:rsid w:val="00F12595"/>
    <w:rsid w:val="00F134D9"/>
    <w:rsid w:val="00F137C1"/>
    <w:rsid w:val="00F1403D"/>
    <w:rsid w:val="00F1463F"/>
    <w:rsid w:val="00F15018"/>
    <w:rsid w:val="00F154DE"/>
    <w:rsid w:val="00F21302"/>
    <w:rsid w:val="00F2430D"/>
    <w:rsid w:val="00F2573A"/>
    <w:rsid w:val="00F321DE"/>
    <w:rsid w:val="00F33777"/>
    <w:rsid w:val="00F33ABA"/>
    <w:rsid w:val="00F40648"/>
    <w:rsid w:val="00F45C58"/>
    <w:rsid w:val="00F478D6"/>
    <w:rsid w:val="00F47DA2"/>
    <w:rsid w:val="00F51321"/>
    <w:rsid w:val="00F519FC"/>
    <w:rsid w:val="00F614EE"/>
    <w:rsid w:val="00F6239D"/>
    <w:rsid w:val="00F650E6"/>
    <w:rsid w:val="00F715D2"/>
    <w:rsid w:val="00F7274F"/>
    <w:rsid w:val="00F7446C"/>
    <w:rsid w:val="00F74E84"/>
    <w:rsid w:val="00F7615B"/>
    <w:rsid w:val="00F76FA8"/>
    <w:rsid w:val="00F85AFE"/>
    <w:rsid w:val="00F87986"/>
    <w:rsid w:val="00F9025B"/>
    <w:rsid w:val="00F93F08"/>
    <w:rsid w:val="00F94CED"/>
    <w:rsid w:val="00FA02BB"/>
    <w:rsid w:val="00FA2CEE"/>
    <w:rsid w:val="00FA318C"/>
    <w:rsid w:val="00FA336A"/>
    <w:rsid w:val="00FA6C8D"/>
    <w:rsid w:val="00FB3661"/>
    <w:rsid w:val="00FB543F"/>
    <w:rsid w:val="00FB6452"/>
    <w:rsid w:val="00FB6F92"/>
    <w:rsid w:val="00FC026E"/>
    <w:rsid w:val="00FC087D"/>
    <w:rsid w:val="00FC5124"/>
    <w:rsid w:val="00FD0155"/>
    <w:rsid w:val="00FD4731"/>
    <w:rsid w:val="00FD6768"/>
    <w:rsid w:val="00FE7DE5"/>
    <w:rsid w:val="00FF0AB0"/>
    <w:rsid w:val="00FF28AC"/>
    <w:rsid w:val="00FF777D"/>
    <w:rsid w:val="00FF7F62"/>
    <w:rsid w:val="06D43151"/>
    <w:rsid w:val="0994B0A7"/>
    <w:rsid w:val="0E6915FE"/>
    <w:rsid w:val="11F556F7"/>
    <w:rsid w:val="18E9C726"/>
    <w:rsid w:val="1ECE4356"/>
    <w:rsid w:val="29DE6115"/>
    <w:rsid w:val="2B56BCE1"/>
    <w:rsid w:val="37A8CB26"/>
    <w:rsid w:val="3F2858EC"/>
    <w:rsid w:val="43A08649"/>
    <w:rsid w:val="43DA4E6A"/>
    <w:rsid w:val="450770DA"/>
    <w:rsid w:val="4E46B2B4"/>
    <w:rsid w:val="5A07ED63"/>
    <w:rsid w:val="6E351CC2"/>
    <w:rsid w:val="6F043286"/>
    <w:rsid w:val="7B93FB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Heading5Char">
    <w:name w:val="Heading 5 Char"/>
    <w:link w:val="Heading5"/>
    <w:uiPriority w:val="9"/>
    <w:rsid w:val="00167EE2"/>
    <w:rPr>
      <w:rFonts w:ascii="Arial" w:hAnsi="Arial"/>
      <w:b/>
      <w:bCs/>
      <w:iCs/>
      <w:color w:val="358189" w:themeColor="accent2"/>
      <w:sz w:val="24"/>
      <w:szCs w:val="26"/>
      <w:lang w:eastAsia="en-US"/>
    </w:rPr>
  </w:style>
  <w:style w:type="paragraph" w:customStyle="1" w:styleId="Default">
    <w:name w:val="Default"/>
    <w:rsid w:val="00167EE2"/>
    <w:pPr>
      <w:autoSpaceDE w:val="0"/>
      <w:autoSpaceDN w:val="0"/>
      <w:adjustRightInd w:val="0"/>
    </w:pPr>
    <w:rPr>
      <w:color w:val="000000"/>
      <w:sz w:val="24"/>
      <w:szCs w:val="24"/>
    </w:rPr>
  </w:style>
  <w:style w:type="character" w:customStyle="1" w:styleId="cf01">
    <w:name w:val="cf01"/>
    <w:basedOn w:val="DefaultParagraphFont"/>
    <w:rsid w:val="003E62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978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39242389">
      <w:bodyDiv w:val="1"/>
      <w:marLeft w:val="0"/>
      <w:marRight w:val="0"/>
      <w:marTop w:val="0"/>
      <w:marBottom w:val="0"/>
      <w:divBdr>
        <w:top w:val="none" w:sz="0" w:space="0" w:color="auto"/>
        <w:left w:val="none" w:sz="0" w:space="0" w:color="auto"/>
        <w:bottom w:val="none" w:sz="0" w:space="0" w:color="auto"/>
        <w:right w:val="none" w:sz="0" w:space="0" w:color="auto"/>
      </w:divBdr>
    </w:div>
    <w:div w:id="60064894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4365676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97114635">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81173251">
      <w:bodyDiv w:val="1"/>
      <w:marLeft w:val="0"/>
      <w:marRight w:val="0"/>
      <w:marTop w:val="0"/>
      <w:marBottom w:val="0"/>
      <w:divBdr>
        <w:top w:val="none" w:sz="0" w:space="0" w:color="auto"/>
        <w:left w:val="none" w:sz="0" w:space="0" w:color="auto"/>
        <w:bottom w:val="none" w:sz="0" w:space="0" w:color="auto"/>
        <w:right w:val="none" w:sz="0" w:space="0" w:color="auto"/>
      </w:divBdr>
    </w:div>
    <w:div w:id="21172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theme" Target="theme/theme1.xml"/><Relationship Id="rId10" Type="http://schemas.openxmlformats.org/officeDocument/2006/relationships/hyperlink" Target="https://www9.health.gov.au/mbs/subscribe.cf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4219</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2025-02-20T01:48:00Z</dcterms:created>
  <dcterms:modified xsi:type="dcterms:W3CDTF">2025-02-20T01:49:00Z</dcterms:modified>
</cp:coreProperties>
</file>