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3BCE8014" w:rsidR="00BA2732" w:rsidRDefault="00F25B0E" w:rsidP="003D033A">
      <w:pPr>
        <w:pStyle w:val="Title"/>
      </w:pPr>
      <w:r>
        <w:t>Changes to</w:t>
      </w:r>
      <w:r w:rsidR="000F679E">
        <w:t xml:space="preserve"> </w:t>
      </w:r>
      <w:r w:rsidR="00394DC4">
        <w:t xml:space="preserve">MBS </w:t>
      </w:r>
      <w:r>
        <w:t xml:space="preserve">benefit for </w:t>
      </w:r>
      <w:r w:rsidR="00961668" w:rsidRPr="00961668">
        <w:t>eyelid reconstruction item 45614</w:t>
      </w:r>
      <w:r w:rsidR="00961668">
        <w:t xml:space="preserve"> </w:t>
      </w:r>
      <w:r>
        <w:t>from 1 November 2024</w:t>
      </w:r>
    </w:p>
    <w:p w14:paraId="6EFD4B5B" w14:textId="08B7C6AD" w:rsidR="00064168" w:rsidRDefault="00064168" w:rsidP="006F5073">
      <w:bookmarkStart w:id="0" w:name="_Hlk4568006"/>
      <w:r w:rsidRPr="00867595">
        <w:t xml:space="preserve">Last updated: </w:t>
      </w:r>
      <w:r w:rsidR="003A244F">
        <w:t>2 October</w:t>
      </w:r>
      <w:r w:rsidR="001A184F">
        <w:t xml:space="preserve"> </w:t>
      </w:r>
      <w:r w:rsidR="00F25B0E">
        <w:t>2024</w:t>
      </w:r>
    </w:p>
    <w:bookmarkEnd w:id="0"/>
    <w:p w14:paraId="44460BF5" w14:textId="29A2ED51" w:rsidR="00064168" w:rsidRPr="00867595" w:rsidRDefault="00064168" w:rsidP="00064168">
      <w:pPr>
        <w:pStyle w:val="Heading2"/>
      </w:pPr>
      <w:r w:rsidRPr="00867595">
        <w:t>What are the changes?</w:t>
      </w:r>
    </w:p>
    <w:p w14:paraId="0418B3FB" w14:textId="6324DDFE" w:rsidR="00064168" w:rsidRPr="00961668" w:rsidRDefault="00B3153C" w:rsidP="00961668">
      <w:r>
        <w:rPr>
          <w:szCs w:val="22"/>
        </w:rPr>
        <w:t>From</w:t>
      </w:r>
      <w:r w:rsidR="00F25B0E" w:rsidRPr="00BD0158">
        <w:rPr>
          <w:szCs w:val="22"/>
        </w:rPr>
        <w:t xml:space="preserve"> 1 </w:t>
      </w:r>
      <w:r w:rsidR="00BD0158" w:rsidRPr="00BD0158">
        <w:rPr>
          <w:szCs w:val="22"/>
        </w:rPr>
        <w:t>November</w:t>
      </w:r>
      <w:r w:rsidR="00F25B0E" w:rsidRPr="00BD0158">
        <w:rPr>
          <w:szCs w:val="22"/>
        </w:rPr>
        <w:t xml:space="preserve"> 2024</w:t>
      </w:r>
      <w:r w:rsidR="00286BCE">
        <w:rPr>
          <w:szCs w:val="22"/>
        </w:rPr>
        <w:t xml:space="preserve"> </w:t>
      </w:r>
      <w:r w:rsidR="00F25B0E" w:rsidRPr="00BD0158">
        <w:rPr>
          <w:szCs w:val="22"/>
        </w:rPr>
        <w:t xml:space="preserve">there </w:t>
      </w:r>
      <w:bookmarkStart w:id="1" w:name="_Hlk535507068"/>
      <w:r w:rsidR="00F25B0E" w:rsidRPr="00BD0158">
        <w:rPr>
          <w:szCs w:val="22"/>
        </w:rPr>
        <w:t xml:space="preserve">will be </w:t>
      </w:r>
      <w:bookmarkEnd w:id="1"/>
      <w:r w:rsidR="00961668">
        <w:rPr>
          <w:szCs w:val="22"/>
        </w:rPr>
        <w:t xml:space="preserve">a minor </w:t>
      </w:r>
      <w:r w:rsidR="00F25B0E" w:rsidRPr="00BD0158">
        <w:rPr>
          <w:szCs w:val="22"/>
        </w:rPr>
        <w:t>amendment</w:t>
      </w:r>
      <w:r w:rsidR="00961668">
        <w:rPr>
          <w:szCs w:val="22"/>
        </w:rPr>
        <w:t xml:space="preserve"> </w:t>
      </w:r>
      <w:r w:rsidR="00F25B0E" w:rsidRPr="00BD0158">
        <w:rPr>
          <w:szCs w:val="22"/>
        </w:rPr>
        <w:t>to Medicare Benefits Schedule (MBS) item</w:t>
      </w:r>
      <w:r w:rsidR="00961668">
        <w:rPr>
          <w:szCs w:val="22"/>
        </w:rPr>
        <w:t xml:space="preserve"> </w:t>
      </w:r>
      <w:r w:rsidR="00961668" w:rsidRPr="00BD0158">
        <w:rPr>
          <w:b/>
          <w:bCs/>
        </w:rPr>
        <w:t>45614</w:t>
      </w:r>
      <w:r w:rsidR="00961668">
        <w:rPr>
          <w:b/>
          <w:bCs/>
        </w:rPr>
        <w:t xml:space="preserve"> </w:t>
      </w:r>
      <w:r w:rsidR="00F25B0E" w:rsidRPr="00BD0158">
        <w:rPr>
          <w:szCs w:val="22"/>
        </w:rPr>
        <w:t xml:space="preserve">for </w:t>
      </w:r>
      <w:r w:rsidR="00961668">
        <w:t>eyelid reconstruction</w:t>
      </w:r>
      <w:r w:rsidR="00692E46">
        <w:t>,</w:t>
      </w:r>
      <w:r w:rsidR="00961668">
        <w:t xml:space="preserve"> </w:t>
      </w:r>
      <w:r w:rsidR="00BD0158">
        <w:t>to reinstate the 85% benefit that was removed on 1 March 2024</w:t>
      </w:r>
      <w:r w:rsidR="00BD0158" w:rsidRPr="00961668">
        <w:rPr>
          <w:bCs/>
          <w:iCs/>
        </w:rPr>
        <w:t>.</w:t>
      </w:r>
    </w:p>
    <w:p w14:paraId="42BD5171" w14:textId="77777777" w:rsidR="00064168" w:rsidRDefault="00064168" w:rsidP="00064168">
      <w:pPr>
        <w:pStyle w:val="Heading2"/>
      </w:pPr>
      <w:r>
        <w:t>Why are the changes being made?</w:t>
      </w:r>
    </w:p>
    <w:p w14:paraId="2807A4E9" w14:textId="74037A56" w:rsidR="00BD0158" w:rsidRDefault="00BD0158" w:rsidP="00064168">
      <w:pPr>
        <w:rPr>
          <w:szCs w:val="22"/>
        </w:rPr>
      </w:pPr>
      <w:r>
        <w:rPr>
          <w:szCs w:val="22"/>
        </w:rPr>
        <w:t xml:space="preserve">On 1 March 2024, </w:t>
      </w:r>
      <w:r w:rsidR="00782BDC">
        <w:rPr>
          <w:szCs w:val="22"/>
        </w:rPr>
        <w:t xml:space="preserve">14 MBS items </w:t>
      </w:r>
      <w:r w:rsidR="00782BDC" w:rsidRPr="00B12A3D">
        <w:rPr>
          <w:szCs w:val="22"/>
        </w:rPr>
        <w:t>for plastic and reconstructive surgery services</w:t>
      </w:r>
      <w:r w:rsidR="00782BDC">
        <w:rPr>
          <w:szCs w:val="22"/>
        </w:rPr>
        <w:t xml:space="preserve"> were amended to remove their </w:t>
      </w:r>
      <w:r w:rsidR="00782BDC">
        <w:t>85% out of hospital benefit</w:t>
      </w:r>
      <w:r w:rsidR="008E74A5">
        <w:t>, including item 45614</w:t>
      </w:r>
      <w:r w:rsidR="00C65A9B">
        <w:t>, following advice from the Plastic and Reconstructive Surgery Implementation Liaison Group</w:t>
      </w:r>
      <w:r w:rsidR="00782BDC">
        <w:t xml:space="preserve">. Following </w:t>
      </w:r>
      <w:r w:rsidR="00692E46">
        <w:t>these amendments</w:t>
      </w:r>
      <w:r w:rsidR="00782BDC">
        <w:t>, the Royal Australian and New Zealand College of Ophthalmologists advised the Department</w:t>
      </w:r>
      <w:r w:rsidR="009D7DA1">
        <w:t xml:space="preserve"> of Health and Aged Care (the Department)</w:t>
      </w:r>
      <w:r w:rsidR="00782BDC">
        <w:t xml:space="preserve"> that</w:t>
      </w:r>
      <w:r w:rsidR="009D7DA1">
        <w:t xml:space="preserve"> it may be appropriate for</w:t>
      </w:r>
      <w:r w:rsidR="00782BDC">
        <w:t xml:space="preserve"> </w:t>
      </w:r>
      <w:r w:rsidR="00C65A9B">
        <w:t>item 45614</w:t>
      </w:r>
      <w:r w:rsidR="00782BDC">
        <w:t xml:space="preserve"> </w:t>
      </w:r>
      <w:r w:rsidR="009D7DA1">
        <w:t xml:space="preserve">to </w:t>
      </w:r>
      <w:r w:rsidR="00782BDC">
        <w:t>be performed outside the hospital setting in a well</w:t>
      </w:r>
      <w:r w:rsidR="00EE190D">
        <w:noBreakHyphen/>
      </w:r>
      <w:r w:rsidR="00782BDC">
        <w:t xml:space="preserve">equipped room without compromising patient safety. </w:t>
      </w:r>
      <w:r w:rsidR="00782BDC" w:rsidRPr="00782BDC">
        <w:t>Subsequently</w:t>
      </w:r>
      <w:r w:rsidR="00C65A9B">
        <w:t>,</w:t>
      </w:r>
      <w:r w:rsidR="00782BDC" w:rsidRPr="00782BDC">
        <w:t xml:space="preserve"> this was discussed at the March 2024 meeting of the Continuous Improvement Committee for Plastic and Reconstructive Surgery, where members agreed that the 85% benefit </w:t>
      </w:r>
      <w:r w:rsidR="00692E46">
        <w:t>could</w:t>
      </w:r>
      <w:r w:rsidR="00782BDC" w:rsidRPr="00782BDC">
        <w:t xml:space="preserve"> be reinstated for item 45614.</w:t>
      </w:r>
    </w:p>
    <w:p w14:paraId="4E729777" w14:textId="77777777" w:rsidR="00C65A9B" w:rsidRDefault="00C65A9B" w:rsidP="00C65A9B">
      <w:pPr>
        <w:pStyle w:val="Heading2"/>
      </w:pPr>
      <w:r>
        <w:t>What does this mean for providers?</w:t>
      </w:r>
    </w:p>
    <w:p w14:paraId="028467FD" w14:textId="3DCEF190" w:rsidR="00C65A9B" w:rsidRPr="00867595" w:rsidRDefault="00B02BA3" w:rsidP="00C65A9B">
      <w:pPr>
        <w:rPr>
          <w:szCs w:val="22"/>
        </w:rPr>
      </w:pPr>
      <w:r>
        <w:rPr>
          <w:szCs w:val="22"/>
        </w:rPr>
        <w:t>From</w:t>
      </w:r>
      <w:r w:rsidR="00C65A9B">
        <w:rPr>
          <w:szCs w:val="22"/>
        </w:rPr>
        <w:t xml:space="preserve"> 1 November 2024</w:t>
      </w:r>
      <w:r w:rsidR="00826A67">
        <w:rPr>
          <w:szCs w:val="22"/>
        </w:rPr>
        <w:t xml:space="preserve"> </w:t>
      </w:r>
      <w:r w:rsidR="00C65A9B" w:rsidRPr="00F058E2">
        <w:rPr>
          <w:szCs w:val="22"/>
        </w:rPr>
        <w:t>Medicare benefit</w:t>
      </w:r>
      <w:r w:rsidR="00C65A9B">
        <w:rPr>
          <w:szCs w:val="22"/>
        </w:rPr>
        <w:t>s</w:t>
      </w:r>
      <w:r w:rsidR="00C65A9B" w:rsidRPr="00F058E2">
        <w:rPr>
          <w:szCs w:val="22"/>
        </w:rPr>
        <w:t xml:space="preserve"> </w:t>
      </w:r>
      <w:r w:rsidR="00C65A9B">
        <w:rPr>
          <w:szCs w:val="22"/>
        </w:rPr>
        <w:t xml:space="preserve">will be payable </w:t>
      </w:r>
      <w:r w:rsidR="00C65A9B" w:rsidRPr="00F058E2">
        <w:rPr>
          <w:szCs w:val="22"/>
        </w:rPr>
        <w:t xml:space="preserve">for professional services </w:t>
      </w:r>
      <w:r w:rsidR="00C65A9B">
        <w:rPr>
          <w:szCs w:val="22"/>
        </w:rPr>
        <w:t>performed by a provider</w:t>
      </w:r>
      <w:r w:rsidR="00C65A9B" w:rsidRPr="00F058E2">
        <w:rPr>
          <w:szCs w:val="22"/>
        </w:rPr>
        <w:t xml:space="preserve"> </w:t>
      </w:r>
      <w:r w:rsidR="00C65A9B">
        <w:rPr>
          <w:szCs w:val="22"/>
        </w:rPr>
        <w:t>for out of hospital treatment for item 45614.</w:t>
      </w:r>
      <w:r w:rsidR="00C65A9B" w:rsidRPr="00F058E2">
        <w:rPr>
          <w:szCs w:val="22"/>
        </w:rPr>
        <w:t xml:space="preserve"> </w:t>
      </w:r>
      <w:r w:rsidR="00C65A9B" w:rsidRPr="009252E9">
        <w:rPr>
          <w:szCs w:val="22"/>
        </w:rPr>
        <w:t>Providers will need to familiarise themselves with the changes set out below, and any associated rules and explanatory notes. Providers have a responsibility to ensure that any services they bill to Medicare fully meet the eligibility requirements outlined in the legislation</w:t>
      </w:r>
      <w:r w:rsidR="00C65A9B" w:rsidRPr="00867595">
        <w:rPr>
          <w:szCs w:val="22"/>
        </w:rPr>
        <w:t>.</w:t>
      </w:r>
    </w:p>
    <w:p w14:paraId="7F7DA4F7" w14:textId="77777777" w:rsidR="00064168" w:rsidRDefault="00064168" w:rsidP="00064168">
      <w:pPr>
        <w:pStyle w:val="Heading2"/>
      </w:pPr>
      <w:r>
        <w:t>How will these changes affect patients</w:t>
      </w:r>
      <w:r w:rsidRPr="001A7FB7">
        <w:t>?</w:t>
      </w:r>
    </w:p>
    <w:p w14:paraId="043050EB" w14:textId="727783BF" w:rsidR="00C65A9B" w:rsidRPr="006F5073" w:rsidRDefault="00B02BA3" w:rsidP="00C65A9B">
      <w:r>
        <w:rPr>
          <w:rFonts w:cs="Arial"/>
          <w:szCs w:val="22"/>
        </w:rPr>
        <w:t>F</w:t>
      </w:r>
      <w:r w:rsidR="00C65A9B" w:rsidRPr="00F058E2">
        <w:rPr>
          <w:rFonts w:cs="Arial"/>
          <w:szCs w:val="22"/>
        </w:rPr>
        <w:t xml:space="preserve">rom 1 </w:t>
      </w:r>
      <w:r w:rsidR="00C65A9B">
        <w:rPr>
          <w:rFonts w:cs="Arial"/>
          <w:szCs w:val="22"/>
        </w:rPr>
        <w:t>November</w:t>
      </w:r>
      <w:r w:rsidR="00C65A9B" w:rsidRPr="00F058E2">
        <w:rPr>
          <w:rFonts w:cs="Arial"/>
          <w:szCs w:val="22"/>
        </w:rPr>
        <w:t xml:space="preserve"> 2024 Medicare benefits </w:t>
      </w:r>
      <w:r w:rsidR="00AE7180">
        <w:rPr>
          <w:rFonts w:cs="Arial"/>
          <w:szCs w:val="22"/>
        </w:rPr>
        <w:t xml:space="preserve">will </w:t>
      </w:r>
      <w:r w:rsidR="00C65A9B" w:rsidRPr="00F058E2">
        <w:rPr>
          <w:rFonts w:cs="Arial"/>
          <w:szCs w:val="22"/>
        </w:rPr>
        <w:t xml:space="preserve">be payable for professional services rendered to a patient for out of hospital treatment </w:t>
      </w:r>
      <w:r w:rsidR="00C65A9B">
        <w:rPr>
          <w:szCs w:val="22"/>
        </w:rPr>
        <w:t>for item 45614</w:t>
      </w:r>
      <w:r w:rsidR="00C65A9B">
        <w:rPr>
          <w:rFonts w:cs="Arial"/>
          <w:szCs w:val="22"/>
        </w:rPr>
        <w:t xml:space="preserve">. </w:t>
      </w:r>
      <w:r w:rsidR="00C65A9B" w:rsidRPr="00BF37A4">
        <w:rPr>
          <w:rFonts w:cs="Arial"/>
          <w:szCs w:val="22"/>
        </w:rPr>
        <w:t>Patients will receive Medicare benefits for plastic and reconstructive surgery services that are clinically appropriate and reflect modern clinical practice.</w:t>
      </w:r>
    </w:p>
    <w:p w14:paraId="5BD9BE80" w14:textId="77777777" w:rsidR="00064168" w:rsidRDefault="00064168" w:rsidP="00064168">
      <w:pPr>
        <w:pStyle w:val="Heading2"/>
      </w:pPr>
      <w:r w:rsidRPr="001A7FB7">
        <w:lastRenderedPageBreak/>
        <w:t>Who was consulted on the changes?</w:t>
      </w:r>
    </w:p>
    <w:p w14:paraId="33C55DD5" w14:textId="111DBE56" w:rsidR="00C65A9B" w:rsidRPr="00867595" w:rsidRDefault="00C65A9B" w:rsidP="00C65A9B">
      <w:pPr>
        <w:rPr>
          <w:szCs w:val="22"/>
        </w:rPr>
      </w:pPr>
      <w:r w:rsidRPr="0007624F">
        <w:rPr>
          <w:szCs w:val="22"/>
        </w:rPr>
        <w:t>As part of the MBS Review, the Plastic and Reconstructive Surgery Clinical Committee was established to make recommendations to the MBS Review Taskforce on MBS items in its area of responsibility</w:t>
      </w:r>
      <w:r>
        <w:rPr>
          <w:szCs w:val="22"/>
        </w:rPr>
        <w:t xml:space="preserve">. </w:t>
      </w:r>
      <w:r w:rsidRPr="0007624F">
        <w:rPr>
          <w:szCs w:val="22"/>
        </w:rPr>
        <w:t>Following the release of the recommendations of the Taskforce and Clinical Committee, the Department convened the Plastic and Reconstructive Surgery Implementation Liaison Group (ILG), to support the implementation of the changes, ensuring that the changes achieved the outcomes intended by the Taskforce and to reduce unintended consequence.</w:t>
      </w:r>
      <w:r>
        <w:rPr>
          <w:szCs w:val="22"/>
        </w:rPr>
        <w:t xml:space="preserve"> </w:t>
      </w:r>
      <w:r w:rsidRPr="00E83EA4">
        <w:rPr>
          <w:szCs w:val="22"/>
        </w:rPr>
        <w:t xml:space="preserve">The </w:t>
      </w:r>
      <w:r>
        <w:rPr>
          <w:szCs w:val="22"/>
        </w:rPr>
        <w:t>I</w:t>
      </w:r>
      <w:r w:rsidRPr="00E83EA4">
        <w:rPr>
          <w:szCs w:val="22"/>
        </w:rPr>
        <w:t>LG</w:t>
      </w:r>
      <w:r>
        <w:rPr>
          <w:szCs w:val="22"/>
        </w:rPr>
        <w:t xml:space="preserve"> </w:t>
      </w:r>
      <w:r w:rsidRPr="00E83EA4">
        <w:rPr>
          <w:szCs w:val="22"/>
        </w:rPr>
        <w:t>included (but was not limited to) representatives from the Australian Medical Association, Australian Society of Plastic Surgeons</w:t>
      </w:r>
      <w:r w:rsidR="00EE190D">
        <w:rPr>
          <w:szCs w:val="22"/>
        </w:rPr>
        <w:t>, Private Healthcare Australia and the Australian Private Hospitals Association</w:t>
      </w:r>
      <w:r>
        <w:rPr>
          <w:szCs w:val="22"/>
        </w:rPr>
        <w:t>.</w:t>
      </w:r>
    </w:p>
    <w:p w14:paraId="7ADE080F" w14:textId="6522119D" w:rsidR="00064168" w:rsidRPr="00867595" w:rsidRDefault="00064168" w:rsidP="37A8CB26">
      <w:r>
        <w:t>Following the MBS Review</w:t>
      </w:r>
      <w:r w:rsidR="003E3687">
        <w:t xml:space="preserve">, further </w:t>
      </w:r>
      <w:r>
        <w:t xml:space="preserve">consultation </w:t>
      </w:r>
      <w:r w:rsidR="003E3687">
        <w:t xml:space="preserve">was undertaken </w:t>
      </w:r>
      <w:r>
        <w:t>with the</w:t>
      </w:r>
      <w:r w:rsidR="00C65A9B">
        <w:t xml:space="preserve"> </w:t>
      </w:r>
      <w:r w:rsidR="00C65A9B" w:rsidRPr="00E83EA4">
        <w:rPr>
          <w:szCs w:val="22"/>
        </w:rPr>
        <w:t>Australian Medical Association</w:t>
      </w:r>
      <w:r w:rsidR="00C65A9B">
        <w:rPr>
          <w:szCs w:val="22"/>
        </w:rPr>
        <w:t>, the</w:t>
      </w:r>
      <w:r>
        <w:t xml:space="preserve"> </w:t>
      </w:r>
      <w:r w:rsidR="00C65A9B">
        <w:t>Australian Society of Plastic Surgery, and the Royal Australian and New Zealand College of Ophthalmologists</w:t>
      </w:r>
      <w: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2AC80E44" w14:textId="3AB0A922" w:rsidR="00C65A9B" w:rsidRPr="00B05FF2" w:rsidRDefault="00C65A9B" w:rsidP="00C65A9B">
      <w:pPr>
        <w:rPr>
          <w:szCs w:val="22"/>
        </w:rPr>
      </w:pPr>
      <w:r w:rsidRPr="00B05FF2">
        <w:rPr>
          <w:szCs w:val="22"/>
        </w:rPr>
        <w:t>Service use</w:t>
      </w:r>
      <w:r w:rsidR="003E3687">
        <w:rPr>
          <w:szCs w:val="22"/>
        </w:rPr>
        <w:t xml:space="preserve"> for</w:t>
      </w:r>
      <w:r w:rsidRPr="00B05FF2">
        <w:rPr>
          <w:szCs w:val="22"/>
        </w:rPr>
        <w:t xml:space="preserve"> </w:t>
      </w:r>
      <w:r w:rsidR="003E3687" w:rsidRPr="003E3687">
        <w:rPr>
          <w:szCs w:val="22"/>
        </w:rPr>
        <w:t xml:space="preserve">item 45614 </w:t>
      </w:r>
      <w:r w:rsidRPr="00B05FF2">
        <w:rPr>
          <w:szCs w:val="22"/>
        </w:rPr>
        <w:t>will be monitored and reviewed post-implementation</w:t>
      </w:r>
      <w:r w:rsidR="003E3687">
        <w:rPr>
          <w:szCs w:val="22"/>
        </w:rPr>
        <w:t xml:space="preserve"> of the change</w:t>
      </w:r>
      <w:r w:rsidRPr="00B05FF2">
        <w:rPr>
          <w:szCs w:val="22"/>
        </w:rPr>
        <w:t>.</w:t>
      </w:r>
    </w:p>
    <w:p w14:paraId="57D80C63" w14:textId="77777777" w:rsidR="00C65A9B" w:rsidRPr="00B05FF2" w:rsidRDefault="00C65A9B" w:rsidP="00C65A9B">
      <w:pPr>
        <w:rPr>
          <w:szCs w:val="22"/>
        </w:rPr>
      </w:pPr>
      <w:r w:rsidRPr="00B05FF2">
        <w:rPr>
          <w:szCs w:val="22"/>
        </w:rPr>
        <w:t>All plastic and reconstructive surgery items will continue to be subject to MBS compliance processes and activities, including random and targeted audits which may require a provider to submit evidence about the services claimed.</w:t>
      </w:r>
    </w:p>
    <w:p w14:paraId="166008F6" w14:textId="77777777" w:rsidR="00C65A9B" w:rsidRDefault="00C65A9B" w:rsidP="00C65A9B">
      <w:r w:rsidRPr="00B05FF2">
        <w:rPr>
          <w:szCs w:val="22"/>
        </w:rPr>
        <w:t>Significant variation from forecasted expenditure may warrant review and amendment of fees, and incorrect use of MBS items can result in penalties including the health professional being asked to repay monies that have been incorrectly received.</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9"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69A55600" w:rsidR="00064168" w:rsidRDefault="00064168" w:rsidP="00064168">
      <w:pPr>
        <w:rPr>
          <w:szCs w:val="22"/>
        </w:rPr>
      </w:pPr>
      <w:r w:rsidRPr="00867595">
        <w:rPr>
          <w:szCs w:val="22"/>
        </w:rPr>
        <w:t xml:space="preserve">The Department 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4945C74E" w:rsidR="001245EF" w:rsidRDefault="001245EF" w:rsidP="001245EF">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lastRenderedPageBreak/>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00C02732" w:rsidRPr="00C02732">
          <w:rPr>
            <w:rStyle w:val="Hyperlink"/>
            <w:szCs w:val="22"/>
          </w:rPr>
          <w:t>Downloads</w:t>
        </w:r>
      </w:hyperlink>
      <w:r w:rsidRPr="00867595">
        <w:rPr>
          <w:szCs w:val="22"/>
        </w:rPr>
        <w:t xml:space="preserve"> page.</w:t>
      </w:r>
    </w:p>
    <w:p w14:paraId="590DA15C" w14:textId="0AD6F040" w:rsidR="005C3A98" w:rsidRPr="005C3A98" w:rsidRDefault="00BE3ED5" w:rsidP="000825D1">
      <w:pPr>
        <w:pStyle w:val="Heading2"/>
        <w:spacing w:after="240"/>
      </w:pPr>
      <w:r>
        <w:t xml:space="preserve">Amended item descriptors (to take effect </w:t>
      </w:r>
      <w:r w:rsidR="00C65A9B">
        <w:t>1 November 2024</w:t>
      </w:r>
      <w:r>
        <w:t>)</w:t>
      </w:r>
    </w:p>
    <w:tbl>
      <w:tblPr>
        <w:tblStyle w:val="GridTable4-Accent2"/>
        <w:tblW w:w="0" w:type="auto"/>
        <w:tblLook w:val="04A0" w:firstRow="1" w:lastRow="0" w:firstColumn="1" w:lastColumn="0" w:noHBand="0" w:noVBand="1"/>
      </w:tblPr>
      <w:tblGrid>
        <w:gridCol w:w="9060"/>
      </w:tblGrid>
      <w:tr w:rsidR="00C65A9B"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E36BB75" w:rsidR="00C65A9B" w:rsidRDefault="00C65A9B" w:rsidP="00C65A9B">
            <w:pPr>
              <w:rPr>
                <w:b w:val="0"/>
                <w:bCs w:val="0"/>
                <w:lang w:eastAsia="en-AU"/>
              </w:rPr>
            </w:pPr>
            <w:bookmarkStart w:id="3" w:name="_Hlk118987208"/>
            <w:r>
              <w:rPr>
                <w:lang w:eastAsia="en-AU"/>
              </w:rPr>
              <w:t>Category 3 – Therapeutic Procedures</w:t>
            </w:r>
          </w:p>
        </w:tc>
      </w:tr>
      <w:tr w:rsidR="00C65A9B"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5F583BE3" w:rsidR="00C65A9B" w:rsidRDefault="00C65A9B" w:rsidP="00C65A9B">
            <w:pPr>
              <w:rPr>
                <w:b w:val="0"/>
                <w:bCs w:val="0"/>
                <w:lang w:eastAsia="en-AU"/>
              </w:rPr>
            </w:pPr>
            <w:r>
              <w:rPr>
                <w:lang w:eastAsia="en-AU"/>
              </w:rPr>
              <w:t>Group T8 – Surgical Operations</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09E5AAC9" w:rsidR="00642F20" w:rsidRPr="00642F20" w:rsidRDefault="00642F20" w:rsidP="00642F20">
            <w:pPr>
              <w:pStyle w:val="Tabletextleft"/>
              <w:rPr>
                <w:b/>
              </w:rPr>
            </w:pPr>
            <w:r w:rsidRPr="00642F20">
              <w:rPr>
                <w:b/>
              </w:rPr>
              <w:t>Subgroup</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43A1DF" w14:textId="77777777" w:rsidR="00C65A9B" w:rsidRPr="00642F20" w:rsidRDefault="00C65A9B" w:rsidP="00C65A9B">
            <w:pPr>
              <w:rPr>
                <w:b w:val="0"/>
                <w:bCs w:val="0"/>
              </w:rPr>
            </w:pPr>
            <w:r>
              <w:rPr>
                <w:b w:val="0"/>
                <w:bCs w:val="0"/>
              </w:rPr>
              <w:t>45614</w:t>
            </w:r>
          </w:p>
          <w:p w14:paraId="7CA5C286" w14:textId="77777777" w:rsidR="00C65A9B" w:rsidRDefault="00C65A9B" w:rsidP="00C65A9B">
            <w:r w:rsidRPr="006F1C96">
              <w:rPr>
                <w:b w:val="0"/>
                <w:bCs w:val="0"/>
              </w:rPr>
              <w:t xml:space="preserve">Eyelid, reconstruction of a defect (greater than one quarter of the length of the lid) involving all 3 layers of the eyelid, if unable to be closed by direct suture or wedge excision, including all flaps and grafts that may be required </w:t>
            </w:r>
            <w:r w:rsidRPr="00C87341">
              <w:rPr>
                <w:strike/>
              </w:rPr>
              <w:t>(H)</w:t>
            </w:r>
            <w:r w:rsidRPr="006F1C96">
              <w:t xml:space="preserve"> </w:t>
            </w:r>
            <w:r w:rsidRPr="006F1C96">
              <w:rPr>
                <w:b w:val="0"/>
                <w:bCs w:val="0"/>
              </w:rPr>
              <w:t>(</w:t>
            </w:r>
            <w:proofErr w:type="spellStart"/>
            <w:r w:rsidRPr="006F1C96">
              <w:rPr>
                <w:b w:val="0"/>
                <w:bCs w:val="0"/>
              </w:rPr>
              <w:t>Anaes</w:t>
            </w:r>
            <w:proofErr w:type="spellEnd"/>
            <w:r w:rsidRPr="006F1C96">
              <w:rPr>
                <w:b w:val="0"/>
                <w:bCs w:val="0"/>
              </w:rPr>
              <w:t>.) (Assist.)</w:t>
            </w:r>
          </w:p>
          <w:p w14:paraId="7E2478B3" w14:textId="14BECB36" w:rsidR="00C65A9B" w:rsidRPr="00061936" w:rsidRDefault="00C65A9B" w:rsidP="00C65A9B">
            <w:pPr>
              <w:rPr>
                <w:b w:val="0"/>
              </w:rPr>
            </w:pPr>
            <w:r w:rsidRPr="006E52FA">
              <w:rPr>
                <w:b w:val="0"/>
                <w:bCs w:val="0"/>
              </w:rPr>
              <w:t xml:space="preserve">Fee: </w:t>
            </w:r>
            <w:r w:rsidRPr="00B07F8E">
              <w:rPr>
                <w:b w:val="0"/>
                <w:bCs w:val="0"/>
              </w:rPr>
              <w:t>$</w:t>
            </w:r>
            <w:r w:rsidRPr="00C65A9B">
              <w:rPr>
                <w:b w:val="0"/>
                <w:bCs w:val="0"/>
              </w:rPr>
              <w:t xml:space="preserve">950.20 </w:t>
            </w:r>
            <w:r w:rsidRPr="00B07F8E">
              <w:rPr>
                <w:b w:val="0"/>
                <w:bCs w:val="0"/>
              </w:rPr>
              <w:t>Benefit: 75% = $</w:t>
            </w:r>
            <w:r w:rsidRPr="00C65A9B">
              <w:rPr>
                <w:b w:val="0"/>
                <w:bCs w:val="0"/>
              </w:rPr>
              <w:t>712.65</w:t>
            </w:r>
            <w:r>
              <w:rPr>
                <w:b w:val="0"/>
                <w:bCs w:val="0"/>
              </w:rPr>
              <w:t xml:space="preserve"> </w:t>
            </w:r>
            <w:r w:rsidRPr="00C65A9B">
              <w:t>85% = $</w:t>
            </w:r>
            <w:r>
              <w:t>807.70</w:t>
            </w:r>
          </w:p>
          <w:p w14:paraId="58376C21" w14:textId="77777777" w:rsidR="00C65A9B" w:rsidRPr="00642F20" w:rsidRDefault="00C65A9B" w:rsidP="00C65A9B">
            <w:pPr>
              <w:pStyle w:val="ListBullet"/>
              <w:numPr>
                <w:ilvl w:val="0"/>
                <w:numId w:val="0"/>
              </w:numPr>
              <w:ind w:left="360" w:hanging="360"/>
              <w:rPr>
                <w:b w:val="0"/>
                <w:bCs w:val="0"/>
              </w:rPr>
            </w:pPr>
            <w:r w:rsidRPr="00642F20">
              <w:rPr>
                <w:b w:val="0"/>
                <w:bCs w:val="0"/>
              </w:rPr>
              <w:t>Private Health Insurance Classification:</w:t>
            </w:r>
          </w:p>
          <w:p w14:paraId="613C06A0" w14:textId="77777777" w:rsidR="00C65A9B" w:rsidRDefault="00C65A9B" w:rsidP="00C65A9B">
            <w:pPr>
              <w:pStyle w:val="ListBullet"/>
            </w:pPr>
            <w:r w:rsidRPr="00642F20">
              <w:rPr>
                <w:b w:val="0"/>
                <w:bCs w:val="0"/>
              </w:rPr>
              <w:t xml:space="preserve">Clinical category: </w:t>
            </w:r>
            <w:r w:rsidRPr="00F607EC">
              <w:rPr>
                <w:b w:val="0"/>
                <w:bCs w:val="0"/>
              </w:rPr>
              <w:t>Plastic and reconstructive surgery (medically necessary)</w:t>
            </w:r>
          </w:p>
          <w:p w14:paraId="2BDF063F" w14:textId="56D723C1" w:rsidR="00642F20" w:rsidRPr="00AA6575" w:rsidRDefault="00C65A9B" w:rsidP="00C65A9B">
            <w:pPr>
              <w:pStyle w:val="ListBullet"/>
            </w:pPr>
            <w:r w:rsidRPr="00642F20">
              <w:rPr>
                <w:b w:val="0"/>
                <w:bCs w:val="0"/>
              </w:rPr>
              <w:t xml:space="preserve">Procedure type: Type </w:t>
            </w:r>
            <w:r>
              <w:rPr>
                <w:b w:val="0"/>
                <w:bCs w:val="0"/>
              </w:rPr>
              <w:t>A Surgical</w:t>
            </w:r>
          </w:p>
        </w:tc>
      </w:tr>
      <w:bookmarkEnd w:id="3"/>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4F9C" w14:textId="77777777" w:rsidR="00BF2D21" w:rsidRDefault="00BF2D21" w:rsidP="006B56BB">
      <w:r>
        <w:separator/>
      </w:r>
    </w:p>
    <w:p w14:paraId="0F8FEB7E" w14:textId="77777777" w:rsidR="00BF2D21" w:rsidRDefault="00BF2D21"/>
  </w:endnote>
  <w:endnote w:type="continuationSeparator" w:id="0">
    <w:p w14:paraId="727F94AE" w14:textId="77777777" w:rsidR="00BF2D21" w:rsidRDefault="00BF2D21" w:rsidP="006B56BB">
      <w:r>
        <w:continuationSeparator/>
      </w:r>
    </w:p>
    <w:p w14:paraId="2377C1B0" w14:textId="77777777" w:rsidR="00BF2D21" w:rsidRDefault="00BF2D21"/>
  </w:endnote>
  <w:endnote w:type="continuationNotice" w:id="1">
    <w:p w14:paraId="074ADCAF" w14:textId="77777777" w:rsidR="00BF2D21" w:rsidRDefault="00BF2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A9D0" w14:textId="5B338BF1" w:rsidR="009B5E76" w:rsidRPr="00BD1D77" w:rsidRDefault="00000000" w:rsidP="009B5E76">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9B5E76" w:rsidRPr="00BD1D77">
      <w:rPr>
        <w:szCs w:val="20"/>
      </w:rPr>
      <w:t>Medicare Benefits Schedule</w:t>
    </w:r>
  </w:p>
  <w:p w14:paraId="2FEF72F2" w14:textId="7EC4FCFC" w:rsidR="009B5E76" w:rsidRPr="00BD1D77" w:rsidRDefault="003E3687" w:rsidP="009B5E76">
    <w:pPr>
      <w:pStyle w:val="Footer"/>
      <w:tabs>
        <w:tab w:val="clear" w:pos="9026"/>
        <w:tab w:val="right" w:pos="10466"/>
      </w:tabs>
      <w:jc w:val="left"/>
      <w:rPr>
        <w:szCs w:val="20"/>
      </w:rPr>
    </w:pPr>
    <w:r w:rsidRPr="003E3687">
      <w:rPr>
        <w:b/>
        <w:szCs w:val="20"/>
      </w:rPr>
      <w:t xml:space="preserve">Changes to in/out of hospital benefit for eyelid reconstruction item 45614 from 1 November 2024 – Factsheet </w:t>
    </w:r>
    <w:sdt>
      <w:sdtPr>
        <w:rPr>
          <w:szCs w:val="20"/>
        </w:rPr>
        <w:id w:val="-11469501"/>
        <w:docPartObj>
          <w:docPartGallery w:val="Page Numbers (Bottom of Page)"/>
          <w:docPartUnique/>
        </w:docPartObj>
      </w:sdtPr>
      <w:sdtEndPr>
        <w:rPr>
          <w:noProof/>
        </w:rPr>
      </w:sdtEndPr>
      <w:sdtContent>
        <w:r w:rsidR="009B5E76" w:rsidRPr="00BD1D77">
          <w:rPr>
            <w:szCs w:val="20"/>
          </w:rPr>
          <w:tab/>
        </w:r>
        <w:sdt>
          <w:sdtPr>
            <w:rPr>
              <w:szCs w:val="20"/>
            </w:rPr>
            <w:id w:val="1491059586"/>
            <w:docPartObj>
              <w:docPartGallery w:val="Page Numbers (Bottom of Page)"/>
              <w:docPartUnique/>
            </w:docPartObj>
          </w:sdtPr>
          <w:sdtContent>
            <w:sdt>
              <w:sdtPr>
                <w:rPr>
                  <w:szCs w:val="20"/>
                </w:rPr>
                <w:id w:val="-1503351709"/>
                <w:docPartObj>
                  <w:docPartGallery w:val="Page Numbers (Top of Page)"/>
                  <w:docPartUnique/>
                </w:docPartObj>
              </w:sdtPr>
              <w:sdtContent>
                <w:r w:rsidR="009B5E76" w:rsidRPr="00BD1D77">
                  <w:rPr>
                    <w:szCs w:val="20"/>
                  </w:rPr>
                  <w:t xml:space="preserve">Page </w:t>
                </w:r>
                <w:r w:rsidR="009B5E76" w:rsidRPr="00292535">
                  <w:rPr>
                    <w:bCs/>
                    <w:szCs w:val="20"/>
                  </w:rPr>
                  <w:fldChar w:fldCharType="begin"/>
                </w:r>
                <w:r w:rsidR="009B5E76" w:rsidRPr="00BD1D77">
                  <w:rPr>
                    <w:bCs/>
                    <w:szCs w:val="20"/>
                  </w:rPr>
                  <w:instrText xml:space="preserve"> PAGE </w:instrText>
                </w:r>
                <w:r w:rsidR="009B5E76" w:rsidRPr="00292535">
                  <w:rPr>
                    <w:bCs/>
                    <w:szCs w:val="20"/>
                  </w:rPr>
                  <w:fldChar w:fldCharType="separate"/>
                </w:r>
                <w:r w:rsidR="009B5E76">
                  <w:rPr>
                    <w:bCs/>
                    <w:szCs w:val="20"/>
                  </w:rPr>
                  <w:t>1</w:t>
                </w:r>
                <w:r w:rsidR="009B5E76" w:rsidRPr="00292535">
                  <w:rPr>
                    <w:bCs/>
                    <w:szCs w:val="20"/>
                  </w:rPr>
                  <w:fldChar w:fldCharType="end"/>
                </w:r>
                <w:r w:rsidR="009B5E76" w:rsidRPr="00BD1D77">
                  <w:rPr>
                    <w:szCs w:val="20"/>
                  </w:rPr>
                  <w:t xml:space="preserve"> of </w:t>
                </w:r>
                <w:r w:rsidR="009B5E76" w:rsidRPr="00292535">
                  <w:rPr>
                    <w:bCs/>
                    <w:szCs w:val="20"/>
                  </w:rPr>
                  <w:fldChar w:fldCharType="begin"/>
                </w:r>
                <w:r w:rsidR="009B5E76" w:rsidRPr="00BD1D77">
                  <w:rPr>
                    <w:bCs/>
                    <w:szCs w:val="20"/>
                  </w:rPr>
                  <w:instrText xml:space="preserve"> NUMPAGES  </w:instrText>
                </w:r>
                <w:r w:rsidR="009B5E76" w:rsidRPr="00292535">
                  <w:rPr>
                    <w:bCs/>
                    <w:szCs w:val="20"/>
                  </w:rPr>
                  <w:fldChar w:fldCharType="separate"/>
                </w:r>
                <w:r w:rsidR="009B5E76">
                  <w:rPr>
                    <w:bCs/>
                    <w:szCs w:val="20"/>
                  </w:rPr>
                  <w:t>3</w:t>
                </w:r>
                <w:r w:rsidR="009B5E76" w:rsidRPr="00292535">
                  <w:rPr>
                    <w:bCs/>
                    <w:szCs w:val="20"/>
                  </w:rPr>
                  <w:fldChar w:fldCharType="end"/>
                </w:r>
              </w:sdtContent>
            </w:sdt>
          </w:sdtContent>
        </w:sdt>
        <w:r w:rsidR="009B5E76" w:rsidRPr="00BD1D77">
          <w:rPr>
            <w:szCs w:val="20"/>
          </w:rPr>
          <w:t xml:space="preserve"> </w:t>
        </w:r>
      </w:sdtContent>
    </w:sdt>
  </w:p>
  <w:p w14:paraId="1019745A" w14:textId="77777777" w:rsidR="009B5E76" w:rsidRPr="00BD1D77" w:rsidRDefault="00000000" w:rsidP="009B5E76">
    <w:pPr>
      <w:pStyle w:val="Footer"/>
      <w:jc w:val="left"/>
      <w:rPr>
        <w:rStyle w:val="Hyperlink"/>
        <w:szCs w:val="20"/>
      </w:rPr>
    </w:pPr>
    <w:hyperlink r:id="rId1" w:history="1">
      <w:r w:rsidR="009B5E76" w:rsidRPr="00BD1D77">
        <w:rPr>
          <w:rStyle w:val="Hyperlink"/>
          <w:szCs w:val="20"/>
        </w:rPr>
        <w:t>MBS Online</w:t>
      </w:r>
    </w:hyperlink>
  </w:p>
  <w:p w14:paraId="78B91981" w14:textId="26516EC1" w:rsidR="00CB03B8" w:rsidRPr="009B5E76" w:rsidRDefault="009B5E76" w:rsidP="009B5E76">
    <w:pPr>
      <w:pStyle w:val="Footer"/>
      <w:jc w:val="left"/>
      <w:rPr>
        <w:szCs w:val="20"/>
      </w:rPr>
    </w:pPr>
    <w:r w:rsidRPr="00BD1D77">
      <w:rPr>
        <w:szCs w:val="20"/>
      </w:rPr>
      <w:t xml:space="preserve">Last updated – </w:t>
    </w:r>
    <w:r w:rsidR="003A244F">
      <w:rPr>
        <w:szCs w:val="20"/>
      </w:rPr>
      <w:t>2 October</w:t>
    </w:r>
    <w:r w:rsidRPr="00BD1D77">
      <w:rPr>
        <w:szCs w:val="20"/>
      </w:rPr>
      <w:t xml:space="preserve"> 20</w:t>
    </w:r>
    <w:r>
      <w:rPr>
        <w:szCs w:val="20"/>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5FCDBBE"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086D26D" w:rsidR="00064168" w:rsidRPr="00BD1D77" w:rsidRDefault="003E3687" w:rsidP="009B5E76">
    <w:pPr>
      <w:pStyle w:val="Footer"/>
      <w:tabs>
        <w:tab w:val="clear" w:pos="9026"/>
        <w:tab w:val="right" w:pos="10466"/>
      </w:tabs>
      <w:jc w:val="left"/>
      <w:rPr>
        <w:szCs w:val="20"/>
      </w:rPr>
    </w:pPr>
    <w:r w:rsidRPr="003E3687">
      <w:rPr>
        <w:b/>
        <w:szCs w:val="20"/>
      </w:rPr>
      <w:t>Changes to in/out of hospital benefit for eyelid reconstruction item 45614 from 1 November 2024</w:t>
    </w:r>
    <w:r>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000000" w:rsidP="00064168">
    <w:pPr>
      <w:pStyle w:val="Footer"/>
      <w:jc w:val="left"/>
      <w:rPr>
        <w:rStyle w:val="Hyperlink"/>
        <w:szCs w:val="20"/>
      </w:rPr>
    </w:pPr>
    <w:hyperlink r:id="rId1" w:history="1">
      <w:r w:rsidR="009F5046" w:rsidRPr="00BD1D77">
        <w:rPr>
          <w:rStyle w:val="Hyperlink"/>
          <w:szCs w:val="20"/>
        </w:rPr>
        <w:t>MBS Online</w:t>
      </w:r>
    </w:hyperlink>
  </w:p>
  <w:p w14:paraId="03585E81" w14:textId="79E13683" w:rsidR="00064168" w:rsidRPr="00BD1D77" w:rsidRDefault="00064168" w:rsidP="00064168">
    <w:pPr>
      <w:pStyle w:val="Footer"/>
      <w:jc w:val="left"/>
      <w:rPr>
        <w:szCs w:val="20"/>
      </w:rPr>
    </w:pPr>
    <w:r w:rsidRPr="00BD1D77">
      <w:rPr>
        <w:szCs w:val="20"/>
      </w:rPr>
      <w:t xml:space="preserve">Last updated – </w:t>
    </w:r>
    <w:r w:rsidR="003A244F">
      <w:rPr>
        <w:szCs w:val="20"/>
      </w:rPr>
      <w:t>2 October</w:t>
    </w:r>
    <w:r w:rsidRPr="00BD1D77">
      <w:rPr>
        <w:szCs w:val="20"/>
      </w:rPr>
      <w:t xml:space="preserve"> 20</w:t>
    </w:r>
    <w:r w:rsidR="009B5E76">
      <w:rPr>
        <w:szCs w:val="20"/>
      </w:rPr>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2397" w14:textId="77777777" w:rsidR="00BF2D21" w:rsidRDefault="00BF2D21" w:rsidP="006B56BB">
      <w:r>
        <w:separator/>
      </w:r>
    </w:p>
    <w:p w14:paraId="5A780B1B" w14:textId="77777777" w:rsidR="00BF2D21" w:rsidRDefault="00BF2D21"/>
  </w:footnote>
  <w:footnote w:type="continuationSeparator" w:id="0">
    <w:p w14:paraId="510AF5F0" w14:textId="77777777" w:rsidR="00BF2D21" w:rsidRDefault="00BF2D21" w:rsidP="006B56BB">
      <w:r>
        <w:continuationSeparator/>
      </w:r>
    </w:p>
    <w:p w14:paraId="2C89EBA7" w14:textId="77777777" w:rsidR="00BF2D21" w:rsidRDefault="00BF2D21"/>
  </w:footnote>
  <w:footnote w:type="continuationNotice" w:id="1">
    <w:p w14:paraId="366415FA" w14:textId="77777777" w:rsidR="00BF2D21" w:rsidRDefault="00BF2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C129A7"/>
    <w:multiLevelType w:val="hybridMultilevel"/>
    <w:tmpl w:val="4B2A1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2"/>
  </w:num>
  <w:num w:numId="18" w16cid:durableId="828592903">
    <w:abstractNumId w:val="14"/>
  </w:num>
  <w:num w:numId="19" w16cid:durableId="1273391997">
    <w:abstractNumId w:val="16"/>
  </w:num>
  <w:num w:numId="20" w16cid:durableId="2041469188">
    <w:abstractNumId w:val="12"/>
  </w:num>
  <w:num w:numId="21" w16cid:durableId="120997448">
    <w:abstractNumId w:val="16"/>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803159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825D1"/>
    <w:rsid w:val="00090316"/>
    <w:rsid w:val="00093981"/>
    <w:rsid w:val="000B067A"/>
    <w:rsid w:val="000B1540"/>
    <w:rsid w:val="000B1E53"/>
    <w:rsid w:val="000B2849"/>
    <w:rsid w:val="000B33FD"/>
    <w:rsid w:val="000B4ABA"/>
    <w:rsid w:val="000C0475"/>
    <w:rsid w:val="000C4B16"/>
    <w:rsid w:val="000C50C3"/>
    <w:rsid w:val="000C5E14"/>
    <w:rsid w:val="000D21F6"/>
    <w:rsid w:val="000D4500"/>
    <w:rsid w:val="000D7AEA"/>
    <w:rsid w:val="000E2C66"/>
    <w:rsid w:val="000F123C"/>
    <w:rsid w:val="000F2FED"/>
    <w:rsid w:val="000F679E"/>
    <w:rsid w:val="0010616D"/>
    <w:rsid w:val="00110478"/>
    <w:rsid w:val="00111901"/>
    <w:rsid w:val="0011711B"/>
    <w:rsid w:val="00117F8A"/>
    <w:rsid w:val="001210F8"/>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9761F"/>
    <w:rsid w:val="001A184F"/>
    <w:rsid w:val="001A2646"/>
    <w:rsid w:val="001A4627"/>
    <w:rsid w:val="001A4979"/>
    <w:rsid w:val="001B15D3"/>
    <w:rsid w:val="001B3443"/>
    <w:rsid w:val="001C0326"/>
    <w:rsid w:val="001C192F"/>
    <w:rsid w:val="001C3C42"/>
    <w:rsid w:val="001D7869"/>
    <w:rsid w:val="001E0457"/>
    <w:rsid w:val="002026CD"/>
    <w:rsid w:val="002033FC"/>
    <w:rsid w:val="002044BB"/>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1CBD"/>
    <w:rsid w:val="002535C0"/>
    <w:rsid w:val="002579FE"/>
    <w:rsid w:val="00260552"/>
    <w:rsid w:val="0026311C"/>
    <w:rsid w:val="0026668C"/>
    <w:rsid w:val="00266AC1"/>
    <w:rsid w:val="0027178C"/>
    <w:rsid w:val="00271954"/>
    <w:rsid w:val="002719FA"/>
    <w:rsid w:val="00272668"/>
    <w:rsid w:val="0027330B"/>
    <w:rsid w:val="00276CB4"/>
    <w:rsid w:val="002803AD"/>
    <w:rsid w:val="00282052"/>
    <w:rsid w:val="002831A3"/>
    <w:rsid w:val="0028519E"/>
    <w:rsid w:val="002856A5"/>
    <w:rsid w:val="00286BCE"/>
    <w:rsid w:val="002872ED"/>
    <w:rsid w:val="002905C2"/>
    <w:rsid w:val="00292535"/>
    <w:rsid w:val="00295AF2"/>
    <w:rsid w:val="00295C91"/>
    <w:rsid w:val="00297151"/>
    <w:rsid w:val="002B20E6"/>
    <w:rsid w:val="002B42A3"/>
    <w:rsid w:val="002C0CDD"/>
    <w:rsid w:val="002C2F87"/>
    <w:rsid w:val="002C38C4"/>
    <w:rsid w:val="002C46AA"/>
    <w:rsid w:val="002D65A2"/>
    <w:rsid w:val="002E1A1D"/>
    <w:rsid w:val="002E4081"/>
    <w:rsid w:val="002E5B78"/>
    <w:rsid w:val="002F3AE3"/>
    <w:rsid w:val="0030464B"/>
    <w:rsid w:val="0030786C"/>
    <w:rsid w:val="00317B29"/>
    <w:rsid w:val="003233DE"/>
    <w:rsid w:val="0032466B"/>
    <w:rsid w:val="003330EB"/>
    <w:rsid w:val="00333C73"/>
    <w:rsid w:val="003415FD"/>
    <w:rsid w:val="003429F0"/>
    <w:rsid w:val="00345A82"/>
    <w:rsid w:val="0035097A"/>
    <w:rsid w:val="003540A4"/>
    <w:rsid w:val="00357BCC"/>
    <w:rsid w:val="00360E4E"/>
    <w:rsid w:val="003661F6"/>
    <w:rsid w:val="00370AAA"/>
    <w:rsid w:val="00375F77"/>
    <w:rsid w:val="00381BBE"/>
    <w:rsid w:val="00382903"/>
    <w:rsid w:val="003832F8"/>
    <w:rsid w:val="003846FF"/>
    <w:rsid w:val="003857D4"/>
    <w:rsid w:val="00385AD4"/>
    <w:rsid w:val="00385C01"/>
    <w:rsid w:val="00387924"/>
    <w:rsid w:val="00387BA2"/>
    <w:rsid w:val="0039384D"/>
    <w:rsid w:val="00394DC4"/>
    <w:rsid w:val="00395C23"/>
    <w:rsid w:val="003A244F"/>
    <w:rsid w:val="003A2E4F"/>
    <w:rsid w:val="003A4438"/>
    <w:rsid w:val="003A5013"/>
    <w:rsid w:val="003A5078"/>
    <w:rsid w:val="003A62DD"/>
    <w:rsid w:val="003A775A"/>
    <w:rsid w:val="003B213A"/>
    <w:rsid w:val="003B43AD"/>
    <w:rsid w:val="003C0FEC"/>
    <w:rsid w:val="003C2AC8"/>
    <w:rsid w:val="003D033A"/>
    <w:rsid w:val="003D17F9"/>
    <w:rsid w:val="003D2D88"/>
    <w:rsid w:val="003D419D"/>
    <w:rsid w:val="003D41EA"/>
    <w:rsid w:val="003D4850"/>
    <w:rsid w:val="003D535A"/>
    <w:rsid w:val="003E3687"/>
    <w:rsid w:val="003E5265"/>
    <w:rsid w:val="003F0955"/>
    <w:rsid w:val="003F0F91"/>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0FFF"/>
    <w:rsid w:val="004929A9"/>
    <w:rsid w:val="004A78D9"/>
    <w:rsid w:val="004C1BCD"/>
    <w:rsid w:val="004C6BCF"/>
    <w:rsid w:val="004D58BF"/>
    <w:rsid w:val="004D5E3F"/>
    <w:rsid w:val="004E4335"/>
    <w:rsid w:val="004E5226"/>
    <w:rsid w:val="004F13EE"/>
    <w:rsid w:val="004F2022"/>
    <w:rsid w:val="004F7C05"/>
    <w:rsid w:val="00501C94"/>
    <w:rsid w:val="00503208"/>
    <w:rsid w:val="00506432"/>
    <w:rsid w:val="00506E82"/>
    <w:rsid w:val="0052051D"/>
    <w:rsid w:val="00525479"/>
    <w:rsid w:val="00545EE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A0C59"/>
    <w:rsid w:val="005A48EB"/>
    <w:rsid w:val="005A6CFB"/>
    <w:rsid w:val="005B49B9"/>
    <w:rsid w:val="005C3A98"/>
    <w:rsid w:val="005C5AEB"/>
    <w:rsid w:val="005D5F4E"/>
    <w:rsid w:val="005D6C95"/>
    <w:rsid w:val="005E0A3F"/>
    <w:rsid w:val="005E1AF9"/>
    <w:rsid w:val="005E2D76"/>
    <w:rsid w:val="005E659D"/>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6598A"/>
    <w:rsid w:val="00670D99"/>
    <w:rsid w:val="00670E2B"/>
    <w:rsid w:val="006734BB"/>
    <w:rsid w:val="0067697A"/>
    <w:rsid w:val="006821EB"/>
    <w:rsid w:val="00692E46"/>
    <w:rsid w:val="00693A51"/>
    <w:rsid w:val="006B2286"/>
    <w:rsid w:val="006B56BB"/>
    <w:rsid w:val="006C085B"/>
    <w:rsid w:val="006C77A8"/>
    <w:rsid w:val="006D22A7"/>
    <w:rsid w:val="006D4098"/>
    <w:rsid w:val="006D67F4"/>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44B30"/>
    <w:rsid w:val="00746C16"/>
    <w:rsid w:val="0076672A"/>
    <w:rsid w:val="00775E45"/>
    <w:rsid w:val="00776E74"/>
    <w:rsid w:val="00782BDC"/>
    <w:rsid w:val="00785169"/>
    <w:rsid w:val="007874E7"/>
    <w:rsid w:val="007954AB"/>
    <w:rsid w:val="007A14C5"/>
    <w:rsid w:val="007A4A10"/>
    <w:rsid w:val="007B1750"/>
    <w:rsid w:val="007B1760"/>
    <w:rsid w:val="007C1FDC"/>
    <w:rsid w:val="007C31DD"/>
    <w:rsid w:val="007C32D9"/>
    <w:rsid w:val="007C343D"/>
    <w:rsid w:val="007C6D9C"/>
    <w:rsid w:val="007C7DDB"/>
    <w:rsid w:val="007D2CC7"/>
    <w:rsid w:val="007D673D"/>
    <w:rsid w:val="007E0068"/>
    <w:rsid w:val="007E0FB8"/>
    <w:rsid w:val="007E4D09"/>
    <w:rsid w:val="007F2220"/>
    <w:rsid w:val="007F4B3E"/>
    <w:rsid w:val="00811F96"/>
    <w:rsid w:val="008127AF"/>
    <w:rsid w:val="00812B46"/>
    <w:rsid w:val="008135A3"/>
    <w:rsid w:val="00815700"/>
    <w:rsid w:val="0082246B"/>
    <w:rsid w:val="008264EB"/>
    <w:rsid w:val="00826A67"/>
    <w:rsid w:val="00826B8F"/>
    <w:rsid w:val="00831E8A"/>
    <w:rsid w:val="0083595B"/>
    <w:rsid w:val="00835C76"/>
    <w:rsid w:val="008376E2"/>
    <w:rsid w:val="008404AE"/>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3D55"/>
    <w:rsid w:val="008A7438"/>
    <w:rsid w:val="008B1334"/>
    <w:rsid w:val="008B25C7"/>
    <w:rsid w:val="008C0278"/>
    <w:rsid w:val="008C24E9"/>
    <w:rsid w:val="008D0533"/>
    <w:rsid w:val="008D42CB"/>
    <w:rsid w:val="008D48C9"/>
    <w:rsid w:val="008D6381"/>
    <w:rsid w:val="008E0C77"/>
    <w:rsid w:val="008E625F"/>
    <w:rsid w:val="008E74A5"/>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226A"/>
    <w:rsid w:val="009344AE"/>
    <w:rsid w:val="009344DE"/>
    <w:rsid w:val="00945E7F"/>
    <w:rsid w:val="009518C7"/>
    <w:rsid w:val="009557C1"/>
    <w:rsid w:val="00960D6E"/>
    <w:rsid w:val="00961668"/>
    <w:rsid w:val="00974B59"/>
    <w:rsid w:val="0098166B"/>
    <w:rsid w:val="0098340B"/>
    <w:rsid w:val="00986830"/>
    <w:rsid w:val="009924C3"/>
    <w:rsid w:val="00993102"/>
    <w:rsid w:val="009B1570"/>
    <w:rsid w:val="009B5E76"/>
    <w:rsid w:val="009C6F10"/>
    <w:rsid w:val="009D148F"/>
    <w:rsid w:val="009D3D70"/>
    <w:rsid w:val="009D7DA1"/>
    <w:rsid w:val="009E6F7E"/>
    <w:rsid w:val="009E7A57"/>
    <w:rsid w:val="009F4803"/>
    <w:rsid w:val="009F4F6A"/>
    <w:rsid w:val="009F5046"/>
    <w:rsid w:val="00A13EB5"/>
    <w:rsid w:val="00A16E36"/>
    <w:rsid w:val="00A23012"/>
    <w:rsid w:val="00A24961"/>
    <w:rsid w:val="00A24B10"/>
    <w:rsid w:val="00A277EF"/>
    <w:rsid w:val="00A30E9B"/>
    <w:rsid w:val="00A34BD0"/>
    <w:rsid w:val="00A4512D"/>
    <w:rsid w:val="00A50244"/>
    <w:rsid w:val="00A627D7"/>
    <w:rsid w:val="00A656C7"/>
    <w:rsid w:val="00A705AF"/>
    <w:rsid w:val="00A719F6"/>
    <w:rsid w:val="00A72454"/>
    <w:rsid w:val="00A77696"/>
    <w:rsid w:val="00A80557"/>
    <w:rsid w:val="00A81D33"/>
    <w:rsid w:val="00A8341C"/>
    <w:rsid w:val="00A8695F"/>
    <w:rsid w:val="00A930AE"/>
    <w:rsid w:val="00AA1A95"/>
    <w:rsid w:val="00AA260F"/>
    <w:rsid w:val="00AB1EE7"/>
    <w:rsid w:val="00AB2B2E"/>
    <w:rsid w:val="00AB4B37"/>
    <w:rsid w:val="00AB5762"/>
    <w:rsid w:val="00AC2679"/>
    <w:rsid w:val="00AC4BE4"/>
    <w:rsid w:val="00AC6513"/>
    <w:rsid w:val="00AD05E6"/>
    <w:rsid w:val="00AD0D3F"/>
    <w:rsid w:val="00AE1D7D"/>
    <w:rsid w:val="00AE2A8B"/>
    <w:rsid w:val="00AE3F64"/>
    <w:rsid w:val="00AE7180"/>
    <w:rsid w:val="00AF3128"/>
    <w:rsid w:val="00AF7386"/>
    <w:rsid w:val="00AF7934"/>
    <w:rsid w:val="00B00B81"/>
    <w:rsid w:val="00B02BA3"/>
    <w:rsid w:val="00B04580"/>
    <w:rsid w:val="00B04B09"/>
    <w:rsid w:val="00B16A51"/>
    <w:rsid w:val="00B27A99"/>
    <w:rsid w:val="00B3153C"/>
    <w:rsid w:val="00B32222"/>
    <w:rsid w:val="00B32567"/>
    <w:rsid w:val="00B3618D"/>
    <w:rsid w:val="00B36233"/>
    <w:rsid w:val="00B42851"/>
    <w:rsid w:val="00B45350"/>
    <w:rsid w:val="00B45AC7"/>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158"/>
    <w:rsid w:val="00BD0617"/>
    <w:rsid w:val="00BD0A9E"/>
    <w:rsid w:val="00BD1D77"/>
    <w:rsid w:val="00BD2E9B"/>
    <w:rsid w:val="00BD50C6"/>
    <w:rsid w:val="00BD7FB2"/>
    <w:rsid w:val="00BE3ED5"/>
    <w:rsid w:val="00BE42C7"/>
    <w:rsid w:val="00BF2D21"/>
    <w:rsid w:val="00C00930"/>
    <w:rsid w:val="00C02732"/>
    <w:rsid w:val="00C060AD"/>
    <w:rsid w:val="00C113BF"/>
    <w:rsid w:val="00C2176E"/>
    <w:rsid w:val="00C23430"/>
    <w:rsid w:val="00C27D67"/>
    <w:rsid w:val="00C40A0E"/>
    <w:rsid w:val="00C435AF"/>
    <w:rsid w:val="00C4631F"/>
    <w:rsid w:val="00C47CDE"/>
    <w:rsid w:val="00C50E16"/>
    <w:rsid w:val="00C55258"/>
    <w:rsid w:val="00C65A9B"/>
    <w:rsid w:val="00C71A8A"/>
    <w:rsid w:val="00C75FA3"/>
    <w:rsid w:val="00C82EEB"/>
    <w:rsid w:val="00C87341"/>
    <w:rsid w:val="00C971DC"/>
    <w:rsid w:val="00CA16B7"/>
    <w:rsid w:val="00CA62AE"/>
    <w:rsid w:val="00CB03B8"/>
    <w:rsid w:val="00CB5B1A"/>
    <w:rsid w:val="00CC220B"/>
    <w:rsid w:val="00CC23E6"/>
    <w:rsid w:val="00CC5C43"/>
    <w:rsid w:val="00CD02AE"/>
    <w:rsid w:val="00CD2A4F"/>
    <w:rsid w:val="00CD41E4"/>
    <w:rsid w:val="00CD5E95"/>
    <w:rsid w:val="00CE03CA"/>
    <w:rsid w:val="00CE22F1"/>
    <w:rsid w:val="00CE50F2"/>
    <w:rsid w:val="00CE6502"/>
    <w:rsid w:val="00CF1633"/>
    <w:rsid w:val="00CF7D3C"/>
    <w:rsid w:val="00D01F09"/>
    <w:rsid w:val="00D03527"/>
    <w:rsid w:val="00D147EB"/>
    <w:rsid w:val="00D27E71"/>
    <w:rsid w:val="00D34667"/>
    <w:rsid w:val="00D401E1"/>
    <w:rsid w:val="00D408B4"/>
    <w:rsid w:val="00D44330"/>
    <w:rsid w:val="00D524C8"/>
    <w:rsid w:val="00D67BD0"/>
    <w:rsid w:val="00D70E24"/>
    <w:rsid w:val="00D72567"/>
    <w:rsid w:val="00D72B61"/>
    <w:rsid w:val="00DA3D1D"/>
    <w:rsid w:val="00DB6286"/>
    <w:rsid w:val="00DB645F"/>
    <w:rsid w:val="00DB76E9"/>
    <w:rsid w:val="00DC0A67"/>
    <w:rsid w:val="00DC1D5E"/>
    <w:rsid w:val="00DC2498"/>
    <w:rsid w:val="00DC5220"/>
    <w:rsid w:val="00DD2061"/>
    <w:rsid w:val="00DD31B6"/>
    <w:rsid w:val="00DD7DAB"/>
    <w:rsid w:val="00DE0BC2"/>
    <w:rsid w:val="00DE3355"/>
    <w:rsid w:val="00DF0C60"/>
    <w:rsid w:val="00DF486F"/>
    <w:rsid w:val="00DF5B5B"/>
    <w:rsid w:val="00DF7619"/>
    <w:rsid w:val="00E010E4"/>
    <w:rsid w:val="00E042D8"/>
    <w:rsid w:val="00E07EE7"/>
    <w:rsid w:val="00E1103B"/>
    <w:rsid w:val="00E17B44"/>
    <w:rsid w:val="00E20F27"/>
    <w:rsid w:val="00E22443"/>
    <w:rsid w:val="00E25B1F"/>
    <w:rsid w:val="00E27FEA"/>
    <w:rsid w:val="00E35B07"/>
    <w:rsid w:val="00E37C62"/>
    <w:rsid w:val="00E4086F"/>
    <w:rsid w:val="00E43B3C"/>
    <w:rsid w:val="00E50188"/>
    <w:rsid w:val="00E50BB3"/>
    <w:rsid w:val="00E515CB"/>
    <w:rsid w:val="00E52260"/>
    <w:rsid w:val="00E538AE"/>
    <w:rsid w:val="00E639B6"/>
    <w:rsid w:val="00E6434B"/>
    <w:rsid w:val="00E6463D"/>
    <w:rsid w:val="00E71492"/>
    <w:rsid w:val="00E72E9B"/>
    <w:rsid w:val="00E812A8"/>
    <w:rsid w:val="00E850C3"/>
    <w:rsid w:val="00E87DF2"/>
    <w:rsid w:val="00E90C23"/>
    <w:rsid w:val="00E9462E"/>
    <w:rsid w:val="00EA470E"/>
    <w:rsid w:val="00EA47A7"/>
    <w:rsid w:val="00EA57EB"/>
    <w:rsid w:val="00EB3226"/>
    <w:rsid w:val="00EC213A"/>
    <w:rsid w:val="00EC7744"/>
    <w:rsid w:val="00ED0DAD"/>
    <w:rsid w:val="00ED0F46"/>
    <w:rsid w:val="00ED2373"/>
    <w:rsid w:val="00ED24F9"/>
    <w:rsid w:val="00ED2E38"/>
    <w:rsid w:val="00EE190D"/>
    <w:rsid w:val="00EE3E8A"/>
    <w:rsid w:val="00EF58B8"/>
    <w:rsid w:val="00EF6ECA"/>
    <w:rsid w:val="00F024E1"/>
    <w:rsid w:val="00F06C10"/>
    <w:rsid w:val="00F1096F"/>
    <w:rsid w:val="00F12589"/>
    <w:rsid w:val="00F12595"/>
    <w:rsid w:val="00F134D9"/>
    <w:rsid w:val="00F1403D"/>
    <w:rsid w:val="00F1463F"/>
    <w:rsid w:val="00F21302"/>
    <w:rsid w:val="00F2430D"/>
    <w:rsid w:val="00F25B0E"/>
    <w:rsid w:val="00F321DE"/>
    <w:rsid w:val="00F33777"/>
    <w:rsid w:val="00F40648"/>
    <w:rsid w:val="00F47DA2"/>
    <w:rsid w:val="00F51321"/>
    <w:rsid w:val="00F519FC"/>
    <w:rsid w:val="00F6239D"/>
    <w:rsid w:val="00F715D2"/>
    <w:rsid w:val="00F7274F"/>
    <w:rsid w:val="00F74E84"/>
    <w:rsid w:val="00F7615B"/>
    <w:rsid w:val="00F76FA8"/>
    <w:rsid w:val="00F85AFE"/>
    <w:rsid w:val="00F93F08"/>
    <w:rsid w:val="00F94CED"/>
    <w:rsid w:val="00FA02BB"/>
    <w:rsid w:val="00FA2CEE"/>
    <w:rsid w:val="00FA318C"/>
    <w:rsid w:val="00FB3661"/>
    <w:rsid w:val="00FB6452"/>
    <w:rsid w:val="00FB6F92"/>
    <w:rsid w:val="00FC026E"/>
    <w:rsid w:val="00FC5124"/>
    <w:rsid w:val="00FD0155"/>
    <w:rsid w:val="00FD4731"/>
    <w:rsid w:val="00FD6768"/>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2024-09-13T04:34:00Z</dcterms:created>
  <dcterms:modified xsi:type="dcterms:W3CDTF">2024-10-02T00:20:00Z</dcterms:modified>
</cp:coreProperties>
</file>