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1F4F2" w14:textId="25FAD602" w:rsidR="00AB53A4" w:rsidRDefault="00641F15" w:rsidP="00AB53A4">
      <w:pPr>
        <w:pStyle w:val="Heading1"/>
      </w:pPr>
      <w:bookmarkStart w:id="0" w:name="_GoBack"/>
      <w:bookmarkEnd w:id="0"/>
      <w:r>
        <w:t xml:space="preserve">Changes to MBS items for </w:t>
      </w:r>
      <w:r w:rsidR="00501235">
        <w:t xml:space="preserve">Neurosurgery &amp; Neurology </w:t>
      </w:r>
      <w:r w:rsidR="00AB53A4">
        <w:t>factsheet</w:t>
      </w:r>
    </w:p>
    <w:p w14:paraId="7D1E87FB" w14:textId="2474E37C" w:rsidR="00907B4A" w:rsidRPr="00AB53A4" w:rsidRDefault="00907B4A" w:rsidP="00AB53A4">
      <w:bookmarkStart w:id="1" w:name="_Hlk4568006"/>
      <w:r>
        <w:t xml:space="preserve">Last updated: </w:t>
      </w:r>
      <w:r w:rsidR="009441C5">
        <w:t xml:space="preserve">7 October </w:t>
      </w:r>
      <w:r w:rsidR="00584FBD">
        <w:t xml:space="preserve">2020 </w:t>
      </w:r>
      <w:r w:rsidR="00641F15">
        <w:t xml:space="preserve"> </w:t>
      </w:r>
    </w:p>
    <w:p w14:paraId="0633A995" w14:textId="66E63545" w:rsidR="0037144A" w:rsidRDefault="00C24D9E" w:rsidP="00BB6D8D">
      <w:pPr>
        <w:pStyle w:val="ListParagraph"/>
      </w:pPr>
      <w:bookmarkStart w:id="2" w:name="_Hlk535506978"/>
      <w:bookmarkEnd w:id="1"/>
      <w:r>
        <w:t xml:space="preserve">The Australian Governent is making </w:t>
      </w:r>
      <w:r w:rsidR="00BB6D8D">
        <w:t xml:space="preserve">changes to </w:t>
      </w:r>
      <w:r w:rsidR="0037144A">
        <w:t xml:space="preserve">Medicare Benefits Schedule (MBS) items for </w:t>
      </w:r>
      <w:r w:rsidR="00BB6D8D">
        <w:t>n</w:t>
      </w:r>
      <w:r w:rsidR="0037144A">
        <w:t xml:space="preserve">eurosurgery </w:t>
      </w:r>
      <w:r w:rsidR="00BF2CBB">
        <w:t xml:space="preserve">and </w:t>
      </w:r>
      <w:r w:rsidR="00BB6D8D">
        <w:t>n</w:t>
      </w:r>
      <w:r w:rsidR="00BF2CBB">
        <w:t xml:space="preserve">eurology </w:t>
      </w:r>
      <w:r w:rsidR="0037144A">
        <w:t xml:space="preserve">services </w:t>
      </w:r>
      <w:r w:rsidR="00BB6D8D">
        <w:t>that support the delivery of best practice care for patients</w:t>
      </w:r>
      <w:r w:rsidR="0037144A">
        <w:t xml:space="preserve">. </w:t>
      </w:r>
      <w:r w:rsidR="00BB6D8D" w:rsidRPr="00BB6D8D">
        <w:t xml:space="preserve">These changes will promote high-value use of electroencephalogram, nerve conduction studies, electromyography and central nervous system evoked responses. </w:t>
      </w:r>
    </w:p>
    <w:p w14:paraId="7F3CBA62" w14:textId="0DCFC2EC" w:rsidR="00BB6D8D" w:rsidRDefault="00BB6D8D" w:rsidP="00BB6D8D">
      <w:pPr>
        <w:pStyle w:val="ListParagraph"/>
      </w:pPr>
      <w:r>
        <w:t xml:space="preserve">A range of other changes </w:t>
      </w:r>
      <w:r w:rsidRPr="00BB6D8D">
        <w:t>will be made to simplify the MBS by consolidating neurosurgical services that are commonly done together into a single Medicare item. The patient rebate for a small number of complex brain surgery items will be increased to better reflect the complexity of the service.</w:t>
      </w:r>
    </w:p>
    <w:p w14:paraId="020F875F" w14:textId="5D97C7CC" w:rsidR="0037144A" w:rsidRDefault="0037144A" w:rsidP="009E66EE">
      <w:pPr>
        <w:pStyle w:val="ListParagraph"/>
      </w:pPr>
      <w:r>
        <w:t xml:space="preserve">These changes are </w:t>
      </w:r>
      <w:r w:rsidR="00CD2067">
        <w:t>relevant</w:t>
      </w:r>
      <w:r>
        <w:t xml:space="preserve"> to all specialists involved in the management of </w:t>
      </w:r>
      <w:r w:rsidR="00BF2CBB">
        <w:t xml:space="preserve">neurosurgery and </w:t>
      </w:r>
      <w:r>
        <w:t>neurology services, consumers claiming these s</w:t>
      </w:r>
      <w:r w:rsidR="00945BD9">
        <w:t xml:space="preserve">ervices </w:t>
      </w:r>
      <w:r w:rsidR="00C24D9E">
        <w:t>and private health insurers.</w:t>
      </w:r>
    </w:p>
    <w:p w14:paraId="22D8D512" w14:textId="0ABB55FB" w:rsidR="00C24D9E" w:rsidRDefault="00C24D9E" w:rsidP="009E66EE">
      <w:pPr>
        <w:pStyle w:val="ListParagraph"/>
      </w:pPr>
      <w:r>
        <w:t>The changes will be m</w:t>
      </w:r>
      <w:r w:rsidR="009441C5">
        <w:t>ade on</w:t>
      </w:r>
      <w:r w:rsidR="00F80CF9">
        <w:t xml:space="preserve"> 1 November </w:t>
      </w:r>
      <w:r>
        <w:t>2020.</w:t>
      </w:r>
    </w:p>
    <w:bookmarkEnd w:id="2"/>
    <w:p w14:paraId="63D5BE10" w14:textId="77777777" w:rsidR="0017279A" w:rsidRDefault="00F07C5C"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70561D38">
          <v:rect id="_x0000_i1026" style="width:500.25pt;height:1.35pt" o:hrpct="990" o:hralign="center" o:hrstd="t" o:hr="t" fillcolor="#a0a0a0" stroked="f"/>
        </w:pict>
      </w:r>
    </w:p>
    <w:p w14:paraId="19E9534B" w14:textId="77777777" w:rsidR="00F074CE" w:rsidRPr="00AB53A4" w:rsidRDefault="00F074CE" w:rsidP="00AB53A4">
      <w:pPr>
        <w:pStyle w:val="Heading2"/>
      </w:pPr>
      <w:r w:rsidRPr="00AB53A4">
        <w:t>What are the changes</w:t>
      </w:r>
      <w:r w:rsidR="002A3C7C" w:rsidRPr="00AB53A4">
        <w:t>?</w:t>
      </w:r>
    </w:p>
    <w:p w14:paraId="25C9B779" w14:textId="74BE195B" w:rsidR="00BF2CBB" w:rsidRDefault="009441C5" w:rsidP="00B23A4C">
      <w:r>
        <w:t>On</w:t>
      </w:r>
      <w:r w:rsidR="009E66EE">
        <w:t xml:space="preserve"> </w:t>
      </w:r>
      <w:r w:rsidR="00F80CF9">
        <w:t>1 </w:t>
      </w:r>
      <w:r w:rsidR="00311206">
        <w:t>November</w:t>
      </w:r>
      <w:r w:rsidR="00F80CF9">
        <w:t> </w:t>
      </w:r>
      <w:r w:rsidR="00653EDB">
        <w:t>2020</w:t>
      </w:r>
      <w:r w:rsidR="009E66EE">
        <w:t xml:space="preserve">, there </w:t>
      </w:r>
      <w:bookmarkStart w:id="3" w:name="_Hlk535507068"/>
      <w:r w:rsidR="009E66EE">
        <w:t xml:space="preserve">will be </w:t>
      </w:r>
      <w:r w:rsidR="00135417">
        <w:t xml:space="preserve">a </w:t>
      </w:r>
      <w:bookmarkEnd w:id="3"/>
      <w:r w:rsidR="00135417">
        <w:t>revised structure for</w:t>
      </w:r>
      <w:r w:rsidR="00DC127A">
        <w:t xml:space="preserve"> </w:t>
      </w:r>
      <w:r w:rsidR="00653EDB">
        <w:t>items for neurosurgery</w:t>
      </w:r>
      <w:r w:rsidR="00BF2CBB">
        <w:t xml:space="preserve"> and neurology</w:t>
      </w:r>
      <w:r w:rsidR="00653EDB">
        <w:t xml:space="preserve"> services.</w:t>
      </w:r>
      <w:r w:rsidR="009E66EE">
        <w:t xml:space="preserve"> </w:t>
      </w:r>
    </w:p>
    <w:p w14:paraId="272D11CE" w14:textId="6A2C42BA" w:rsidR="00BD1C20" w:rsidRDefault="00135417" w:rsidP="00B23A4C">
      <w:r>
        <w:t xml:space="preserve">The </w:t>
      </w:r>
      <w:r w:rsidR="0052537A">
        <w:t xml:space="preserve">changes are: </w:t>
      </w:r>
    </w:p>
    <w:p w14:paraId="6A4DB814" w14:textId="35307830" w:rsidR="000233CB" w:rsidRPr="006A775D" w:rsidRDefault="000233CB" w:rsidP="00B23A4C">
      <w:pPr>
        <w:rPr>
          <w:b/>
          <w:color w:val="001A70" w:themeColor="text2"/>
        </w:rPr>
      </w:pPr>
      <w:r w:rsidRPr="006A775D">
        <w:rPr>
          <w:b/>
          <w:color w:val="001A70" w:themeColor="text2"/>
        </w:rPr>
        <w:t>Neurosurgery</w:t>
      </w:r>
    </w:p>
    <w:p w14:paraId="4EFAB62A" w14:textId="5D357F11" w:rsidR="00BF2CBB" w:rsidRDefault="00607AE9" w:rsidP="00BC47AC">
      <w:pPr>
        <w:pStyle w:val="ListParagraph"/>
      </w:pPr>
      <w:r>
        <w:t xml:space="preserve">14 </w:t>
      </w:r>
      <w:r w:rsidR="00BF2CBB">
        <w:t xml:space="preserve">new </w:t>
      </w:r>
      <w:r w:rsidR="00F80CF9">
        <w:t xml:space="preserve">neurosurgery </w:t>
      </w:r>
      <w:r w:rsidR="00BF2CBB">
        <w:t>items</w:t>
      </w:r>
      <w:r w:rsidR="00BF2CBB" w:rsidRPr="00287513">
        <w:rPr>
          <w:b/>
        </w:rPr>
        <w:t xml:space="preserve"> </w:t>
      </w:r>
      <w:r w:rsidR="00BC47AC" w:rsidRPr="00BC47AC">
        <w:rPr>
          <w:rStyle w:val="NEWItemNumber"/>
          <w:b w:val="0"/>
        </w:rPr>
        <w:t>(39007</w:t>
      </w:r>
      <w:r w:rsidR="00F80CF9">
        <w:rPr>
          <w:rStyle w:val="NEWItemNumber"/>
          <w:b w:val="0"/>
        </w:rPr>
        <w:t>,</w:t>
      </w:r>
      <w:r w:rsidR="00BC47AC" w:rsidRPr="00BC47AC">
        <w:rPr>
          <w:rStyle w:val="NEWItemNumber"/>
          <w:b w:val="0"/>
        </w:rPr>
        <w:t xml:space="preserve"> 39113</w:t>
      </w:r>
      <w:r w:rsidR="00F80CF9">
        <w:rPr>
          <w:rStyle w:val="NEWItemNumber"/>
          <w:b w:val="0"/>
        </w:rPr>
        <w:t>,</w:t>
      </w:r>
      <w:r w:rsidR="00BC47AC" w:rsidRPr="00BC47AC">
        <w:rPr>
          <w:rStyle w:val="NEWItemNumber"/>
          <w:b w:val="0"/>
        </w:rPr>
        <w:t xml:space="preserve"> 39604</w:t>
      </w:r>
      <w:r w:rsidR="00F80CF9">
        <w:rPr>
          <w:rStyle w:val="NEWItemNumber"/>
          <w:b w:val="0"/>
        </w:rPr>
        <w:t xml:space="preserve">, </w:t>
      </w:r>
      <w:r w:rsidR="00BC47AC" w:rsidRPr="00BC47AC">
        <w:rPr>
          <w:rStyle w:val="NEWItemNumber"/>
          <w:b w:val="0"/>
        </w:rPr>
        <w:t>39610</w:t>
      </w:r>
      <w:r w:rsidR="00F80CF9">
        <w:rPr>
          <w:rStyle w:val="NEWItemNumber"/>
          <w:b w:val="0"/>
        </w:rPr>
        <w:t>,</w:t>
      </w:r>
      <w:r w:rsidR="00BC47AC" w:rsidRPr="00BC47AC">
        <w:rPr>
          <w:rStyle w:val="NEWItemNumber"/>
          <w:b w:val="0"/>
        </w:rPr>
        <w:t xml:space="preserve"> 39638</w:t>
      </w:r>
      <w:r w:rsidR="00F80CF9">
        <w:rPr>
          <w:rStyle w:val="NEWItemNumber"/>
          <w:b w:val="0"/>
        </w:rPr>
        <w:t>,</w:t>
      </w:r>
      <w:r w:rsidR="00BC47AC" w:rsidRPr="00BC47AC">
        <w:rPr>
          <w:rStyle w:val="NEWItemNumber"/>
          <w:b w:val="0"/>
        </w:rPr>
        <w:t xml:space="preserve"> 39639</w:t>
      </w:r>
      <w:r w:rsidR="00F80CF9">
        <w:rPr>
          <w:rStyle w:val="NEWItemNumber"/>
          <w:b w:val="0"/>
        </w:rPr>
        <w:t>,</w:t>
      </w:r>
      <w:r w:rsidR="00BC47AC" w:rsidRPr="00BC47AC">
        <w:rPr>
          <w:rStyle w:val="NEWItemNumber"/>
          <w:b w:val="0"/>
        </w:rPr>
        <w:t xml:space="preserve"> 39641</w:t>
      </w:r>
      <w:r w:rsidR="00F80CF9">
        <w:rPr>
          <w:rStyle w:val="NEWItemNumber"/>
          <w:b w:val="0"/>
        </w:rPr>
        <w:t>,</w:t>
      </w:r>
      <w:r w:rsidR="00BC47AC" w:rsidRPr="00BC47AC">
        <w:rPr>
          <w:rStyle w:val="NEWItemNumber"/>
          <w:b w:val="0"/>
        </w:rPr>
        <w:t xml:space="preserve"> 39651</w:t>
      </w:r>
      <w:r w:rsidR="00F80CF9">
        <w:rPr>
          <w:rStyle w:val="NEWItemNumber"/>
          <w:b w:val="0"/>
        </w:rPr>
        <w:t>,</w:t>
      </w:r>
      <w:r w:rsidR="00BC47AC" w:rsidRPr="00BC47AC">
        <w:rPr>
          <w:rStyle w:val="NEWItemNumber"/>
          <w:b w:val="0"/>
        </w:rPr>
        <w:t xml:space="preserve"> 39710</w:t>
      </w:r>
      <w:r w:rsidR="00F80CF9">
        <w:rPr>
          <w:rStyle w:val="NEWItemNumber"/>
          <w:b w:val="0"/>
        </w:rPr>
        <w:t>,</w:t>
      </w:r>
      <w:r w:rsidR="00BC47AC" w:rsidRPr="00BC47AC">
        <w:rPr>
          <w:rStyle w:val="NEWItemNumber"/>
          <w:b w:val="0"/>
        </w:rPr>
        <w:t xml:space="preserve"> 39720</w:t>
      </w:r>
      <w:r w:rsidR="00F80CF9">
        <w:rPr>
          <w:rStyle w:val="NEWItemNumber"/>
          <w:b w:val="0"/>
        </w:rPr>
        <w:t>,</w:t>
      </w:r>
      <w:r w:rsidR="00BC47AC" w:rsidRPr="00BC47AC">
        <w:rPr>
          <w:rStyle w:val="NEWItemNumber"/>
          <w:b w:val="0"/>
        </w:rPr>
        <w:t xml:space="preserve"> 39801</w:t>
      </w:r>
      <w:r w:rsidR="00F80CF9">
        <w:rPr>
          <w:rStyle w:val="NEWItemNumber"/>
          <w:b w:val="0"/>
        </w:rPr>
        <w:t>,</w:t>
      </w:r>
      <w:r w:rsidR="00BC47AC" w:rsidRPr="00BC47AC">
        <w:rPr>
          <w:rStyle w:val="NEWItemNumber"/>
          <w:b w:val="0"/>
        </w:rPr>
        <w:t xml:space="preserve"> 40004</w:t>
      </w:r>
      <w:r w:rsidR="00F80CF9">
        <w:rPr>
          <w:rStyle w:val="NEWItemNumber"/>
          <w:b w:val="0"/>
        </w:rPr>
        <w:t>,</w:t>
      </w:r>
      <w:r w:rsidR="00BC47AC" w:rsidRPr="00BC47AC">
        <w:rPr>
          <w:rStyle w:val="NEWItemNumber"/>
          <w:b w:val="0"/>
        </w:rPr>
        <w:t xml:space="preserve"> 40104</w:t>
      </w:r>
      <w:r w:rsidR="00F80CF9">
        <w:rPr>
          <w:rStyle w:val="NEWItemNumber"/>
          <w:b w:val="0"/>
        </w:rPr>
        <w:t>,</w:t>
      </w:r>
      <w:r w:rsidR="00BC47AC" w:rsidRPr="00BC47AC">
        <w:rPr>
          <w:rStyle w:val="NEWItemNumber"/>
          <w:b w:val="0"/>
        </w:rPr>
        <w:t xml:space="preserve"> 40119</w:t>
      </w:r>
      <w:r w:rsidR="00BC47AC">
        <w:rPr>
          <w:rStyle w:val="NEWItemNumber"/>
          <w:b w:val="0"/>
        </w:rPr>
        <w:t>)</w:t>
      </w:r>
      <w:r w:rsidR="00BC47AC" w:rsidRPr="00BC47AC">
        <w:rPr>
          <w:rStyle w:val="NEWItemNumber"/>
          <w:b w:val="0"/>
          <w:shd w:val="clear" w:color="auto" w:fill="auto"/>
        </w:rPr>
        <w:t xml:space="preserve"> </w:t>
      </w:r>
      <w:r w:rsidR="00EF7751">
        <w:rPr>
          <w:rStyle w:val="NEWItemNumber"/>
          <w:b w:val="0"/>
          <w:color w:val="auto"/>
          <w:shd w:val="clear" w:color="auto" w:fill="auto"/>
        </w:rPr>
        <w:t xml:space="preserve">including </w:t>
      </w:r>
      <w:r w:rsidR="00112222">
        <w:rPr>
          <w:rStyle w:val="NEWItemNumber"/>
          <w:b w:val="0"/>
          <w:color w:val="auto"/>
          <w:shd w:val="clear" w:color="auto" w:fill="auto"/>
        </w:rPr>
        <w:t xml:space="preserve">new items that </w:t>
      </w:r>
      <w:r w:rsidR="00F5265A">
        <w:rPr>
          <w:rStyle w:val="NEWItemNumber"/>
          <w:b w:val="0"/>
          <w:color w:val="auto"/>
          <w:shd w:val="clear" w:color="auto" w:fill="auto"/>
        </w:rPr>
        <w:t xml:space="preserve">consolidate </w:t>
      </w:r>
      <w:r w:rsidR="005D4FB0">
        <w:rPr>
          <w:rStyle w:val="NEWItemNumber"/>
          <w:b w:val="0"/>
          <w:color w:val="auto"/>
          <w:shd w:val="clear" w:color="auto" w:fill="auto"/>
        </w:rPr>
        <w:t xml:space="preserve">deleted </w:t>
      </w:r>
      <w:r w:rsidR="00112222">
        <w:rPr>
          <w:rStyle w:val="NEWItemNumber"/>
          <w:b w:val="0"/>
          <w:color w:val="auto"/>
          <w:shd w:val="clear" w:color="auto" w:fill="auto"/>
        </w:rPr>
        <w:t xml:space="preserve">items </w:t>
      </w:r>
      <w:r w:rsidR="005D4FB0">
        <w:rPr>
          <w:rStyle w:val="NEWItemNumber"/>
          <w:b w:val="0"/>
          <w:color w:val="auto"/>
          <w:shd w:val="clear" w:color="auto" w:fill="auto"/>
        </w:rPr>
        <w:t xml:space="preserve">and/or integrate items, such as stereotaxy and cranioplasty, in order </w:t>
      </w:r>
      <w:r w:rsidR="00112222">
        <w:rPr>
          <w:rStyle w:val="NEWItemNumber"/>
          <w:b w:val="0"/>
          <w:color w:val="auto"/>
          <w:shd w:val="clear" w:color="auto" w:fill="auto"/>
        </w:rPr>
        <w:t>to simplify the MBS</w:t>
      </w:r>
      <w:r w:rsidR="005D4FB0">
        <w:rPr>
          <w:rStyle w:val="NEWItemNumber"/>
          <w:b w:val="0"/>
          <w:color w:val="auto"/>
          <w:shd w:val="clear" w:color="auto" w:fill="auto"/>
        </w:rPr>
        <w:t xml:space="preserve"> </w:t>
      </w:r>
      <w:r w:rsidR="00112222">
        <w:rPr>
          <w:rStyle w:val="NEWItemNumber"/>
          <w:b w:val="0"/>
          <w:color w:val="auto"/>
          <w:shd w:val="clear" w:color="auto" w:fill="auto"/>
        </w:rPr>
        <w:t>and support best practice</w:t>
      </w:r>
      <w:r w:rsidR="00F5265A">
        <w:rPr>
          <w:rStyle w:val="NEWItemNumber"/>
          <w:b w:val="0"/>
          <w:color w:val="auto"/>
          <w:shd w:val="clear" w:color="auto" w:fill="auto"/>
        </w:rPr>
        <w:t>,</w:t>
      </w:r>
      <w:r w:rsidR="005D4FB0">
        <w:rPr>
          <w:rStyle w:val="NEWItemNumber"/>
          <w:b w:val="0"/>
          <w:color w:val="auto"/>
          <w:shd w:val="clear" w:color="auto" w:fill="auto"/>
        </w:rPr>
        <w:t xml:space="preserve"> and</w:t>
      </w:r>
      <w:r w:rsidR="00F5265A">
        <w:rPr>
          <w:rStyle w:val="NEWItemNumber"/>
          <w:b w:val="0"/>
          <w:color w:val="auto"/>
          <w:shd w:val="clear" w:color="auto" w:fill="auto"/>
        </w:rPr>
        <w:t xml:space="preserve"> new items for conjoint s</w:t>
      </w:r>
      <w:r w:rsidR="005D4FB0">
        <w:rPr>
          <w:rStyle w:val="NEWItemNumber"/>
          <w:b w:val="0"/>
          <w:color w:val="auto"/>
          <w:shd w:val="clear" w:color="auto" w:fill="auto"/>
        </w:rPr>
        <w:t>urgery and awake craniotomy</w:t>
      </w:r>
      <w:r w:rsidR="00112222">
        <w:rPr>
          <w:rStyle w:val="NEWItemNumber"/>
          <w:b w:val="0"/>
          <w:color w:val="auto"/>
          <w:shd w:val="clear" w:color="auto" w:fill="auto"/>
        </w:rPr>
        <w:t>.</w:t>
      </w:r>
    </w:p>
    <w:p w14:paraId="032B5310" w14:textId="24F8108C" w:rsidR="00BF2CBB" w:rsidRDefault="00607AE9" w:rsidP="00BC47AC">
      <w:pPr>
        <w:pStyle w:val="ListParagraph"/>
      </w:pPr>
      <w:r>
        <w:t xml:space="preserve">30 </w:t>
      </w:r>
      <w:r w:rsidR="00BF2CBB">
        <w:t>amended item</w:t>
      </w:r>
      <w:r w:rsidR="00287513">
        <w:t>s</w:t>
      </w:r>
      <w:r w:rsidR="00BF2CBB">
        <w:t xml:space="preserve"> </w:t>
      </w:r>
      <w:r w:rsidR="00BC47AC" w:rsidRPr="00BC47AC">
        <w:rPr>
          <w:rStyle w:val="AmendedItemNumber"/>
          <w:b w:val="0"/>
        </w:rPr>
        <w:t>(39015</w:t>
      </w:r>
      <w:r w:rsidR="00F80CF9">
        <w:rPr>
          <w:rStyle w:val="AmendedItemNumber"/>
          <w:b w:val="0"/>
        </w:rPr>
        <w:t>,</w:t>
      </w:r>
      <w:r w:rsidR="00BC47AC" w:rsidRPr="00BC47AC">
        <w:rPr>
          <w:rStyle w:val="AmendedItemNumber"/>
          <w:b w:val="0"/>
        </w:rPr>
        <w:t xml:space="preserve"> 39018</w:t>
      </w:r>
      <w:r w:rsidR="00F80CF9">
        <w:rPr>
          <w:rStyle w:val="AmendedItemNumber"/>
          <w:b w:val="0"/>
        </w:rPr>
        <w:t>,</w:t>
      </w:r>
      <w:r w:rsidR="00BC47AC" w:rsidRPr="00BC47AC">
        <w:rPr>
          <w:rStyle w:val="AmendedItemNumber"/>
          <w:b w:val="0"/>
        </w:rPr>
        <w:t xml:space="preserve"> 39109</w:t>
      </w:r>
      <w:r w:rsidR="00F80CF9">
        <w:rPr>
          <w:rStyle w:val="AmendedItemNumber"/>
          <w:b w:val="0"/>
        </w:rPr>
        <w:t>,</w:t>
      </w:r>
      <w:r w:rsidR="00BC47AC" w:rsidRPr="00BC47AC">
        <w:rPr>
          <w:rStyle w:val="AmendedItemNumber"/>
          <w:b w:val="0"/>
        </w:rPr>
        <w:t xml:space="preserve"> 39503</w:t>
      </w:r>
      <w:r w:rsidR="00F80CF9">
        <w:rPr>
          <w:rStyle w:val="AmendedItemNumber"/>
          <w:b w:val="0"/>
        </w:rPr>
        <w:t>,</w:t>
      </w:r>
      <w:r w:rsidR="00BC47AC" w:rsidRPr="00BC47AC">
        <w:rPr>
          <w:rStyle w:val="AmendedItemNumber"/>
          <w:b w:val="0"/>
        </w:rPr>
        <w:t xml:space="preserve"> 39612</w:t>
      </w:r>
      <w:r w:rsidR="00F80CF9" w:rsidRPr="00131230">
        <w:rPr>
          <w:rStyle w:val="AmendedItemNumber"/>
          <w:b w:val="0"/>
        </w:rPr>
        <w:t>,</w:t>
      </w:r>
      <w:r w:rsidR="00BC47AC" w:rsidRPr="00131230">
        <w:rPr>
          <w:rStyle w:val="AmendedItemNumber"/>
          <w:b w:val="0"/>
        </w:rPr>
        <w:t xml:space="preserve"> 39615</w:t>
      </w:r>
      <w:r w:rsidR="00F80CF9" w:rsidRPr="00131230">
        <w:rPr>
          <w:rStyle w:val="AmendedItemNumber"/>
          <w:b w:val="0"/>
        </w:rPr>
        <w:t>,</w:t>
      </w:r>
      <w:r w:rsidR="00BC47AC" w:rsidRPr="00131230">
        <w:rPr>
          <w:rStyle w:val="AmendedItemNumber"/>
          <w:b w:val="0"/>
        </w:rPr>
        <w:t xml:space="preserve"> 39654</w:t>
      </w:r>
      <w:r w:rsidR="00F80CF9" w:rsidRPr="00131230">
        <w:rPr>
          <w:rStyle w:val="AmendedItemNumber"/>
          <w:b w:val="0"/>
        </w:rPr>
        <w:t>,</w:t>
      </w:r>
      <w:r w:rsidR="00BC47AC" w:rsidRPr="00131230">
        <w:rPr>
          <w:rStyle w:val="AmendedItemNumber"/>
          <w:b w:val="0"/>
        </w:rPr>
        <w:t xml:space="preserve"> 39656</w:t>
      </w:r>
      <w:r w:rsidR="00F80CF9" w:rsidRPr="00131230">
        <w:rPr>
          <w:rStyle w:val="AmendedItemNumber"/>
          <w:b w:val="0"/>
        </w:rPr>
        <w:t>,</w:t>
      </w:r>
      <w:r w:rsidR="00BC47AC" w:rsidRPr="00131230">
        <w:rPr>
          <w:rStyle w:val="AmendedItemNumber"/>
          <w:b w:val="0"/>
        </w:rPr>
        <w:t xml:space="preserve"> 39700</w:t>
      </w:r>
      <w:r w:rsidR="00F80CF9" w:rsidRPr="00131230">
        <w:rPr>
          <w:rStyle w:val="AmendedItemNumber"/>
          <w:b w:val="0"/>
        </w:rPr>
        <w:t>,</w:t>
      </w:r>
      <w:r w:rsidR="00BC47AC" w:rsidRPr="00131230">
        <w:rPr>
          <w:rStyle w:val="AmendedItemNumber"/>
          <w:b w:val="0"/>
        </w:rPr>
        <w:t xml:space="preserve"> 39703</w:t>
      </w:r>
      <w:r w:rsidR="00F80CF9" w:rsidRPr="00131230">
        <w:rPr>
          <w:rStyle w:val="AmendedItemNumber"/>
          <w:b w:val="0"/>
        </w:rPr>
        <w:t>,</w:t>
      </w:r>
      <w:r w:rsidR="00BC47AC" w:rsidRPr="00131230">
        <w:rPr>
          <w:rStyle w:val="AmendedItemNumber"/>
          <w:b w:val="0"/>
        </w:rPr>
        <w:t xml:space="preserve"> 39712</w:t>
      </w:r>
      <w:r w:rsidR="00F80CF9" w:rsidRPr="00131230">
        <w:rPr>
          <w:rStyle w:val="AmendedItemNumber"/>
          <w:b w:val="0"/>
        </w:rPr>
        <w:t>,</w:t>
      </w:r>
      <w:r w:rsidR="00BC47AC" w:rsidRPr="00131230">
        <w:rPr>
          <w:rStyle w:val="AmendedItemNumber"/>
          <w:b w:val="0"/>
        </w:rPr>
        <w:t xml:space="preserve"> 39715</w:t>
      </w:r>
      <w:r w:rsidR="00F80CF9" w:rsidRPr="00131230">
        <w:rPr>
          <w:rStyle w:val="AmendedItemNumber"/>
          <w:b w:val="0"/>
        </w:rPr>
        <w:t>,</w:t>
      </w:r>
      <w:r w:rsidR="00BC47AC" w:rsidRPr="00131230">
        <w:rPr>
          <w:rStyle w:val="AmendedItemNumber"/>
          <w:b w:val="0"/>
        </w:rPr>
        <w:t xml:space="preserve"> 39718</w:t>
      </w:r>
      <w:r w:rsidR="00F80CF9" w:rsidRPr="00131230">
        <w:rPr>
          <w:rStyle w:val="AmendedItemNumber"/>
          <w:b w:val="0"/>
        </w:rPr>
        <w:t>,</w:t>
      </w:r>
      <w:r w:rsidR="00BC47AC" w:rsidRPr="00131230">
        <w:rPr>
          <w:rStyle w:val="AmendedItemNumber"/>
          <w:b w:val="0"/>
        </w:rPr>
        <w:t xml:space="preserve"> 39803</w:t>
      </w:r>
      <w:r w:rsidR="00F80CF9" w:rsidRPr="00131230">
        <w:rPr>
          <w:rStyle w:val="AmendedItemNumber"/>
          <w:b w:val="0"/>
        </w:rPr>
        <w:t>,</w:t>
      </w:r>
      <w:r w:rsidR="00BC47AC" w:rsidRPr="00131230">
        <w:rPr>
          <w:rStyle w:val="AmendedItemNumber"/>
          <w:b w:val="0"/>
        </w:rPr>
        <w:t xml:space="preserve"> 39818</w:t>
      </w:r>
      <w:r w:rsidR="00F80CF9" w:rsidRPr="00131230">
        <w:rPr>
          <w:rStyle w:val="AmendedItemNumber"/>
          <w:b w:val="0"/>
        </w:rPr>
        <w:t>,</w:t>
      </w:r>
      <w:r w:rsidR="00BC47AC" w:rsidRPr="00131230">
        <w:rPr>
          <w:rStyle w:val="AmendedItemNumber"/>
          <w:b w:val="0"/>
        </w:rPr>
        <w:t xml:space="preserve"> 39821</w:t>
      </w:r>
      <w:r w:rsidR="00F80CF9" w:rsidRPr="00131230">
        <w:rPr>
          <w:rStyle w:val="AmendedItemNumber"/>
          <w:b w:val="0"/>
        </w:rPr>
        <w:t>,</w:t>
      </w:r>
      <w:r w:rsidR="00BC47AC" w:rsidRPr="00131230">
        <w:rPr>
          <w:rStyle w:val="AmendedItemNumber"/>
          <w:b w:val="0"/>
        </w:rPr>
        <w:t xml:space="preserve"> 39900</w:t>
      </w:r>
      <w:r w:rsidR="00F80CF9" w:rsidRPr="00131230">
        <w:rPr>
          <w:rStyle w:val="AmendedItemNumber"/>
          <w:b w:val="0"/>
        </w:rPr>
        <w:t>,</w:t>
      </w:r>
      <w:r w:rsidR="00BC47AC" w:rsidRPr="00131230">
        <w:rPr>
          <w:rStyle w:val="AmendedItemNumber"/>
          <w:b w:val="0"/>
        </w:rPr>
        <w:t xml:space="preserve"> 39903</w:t>
      </w:r>
      <w:r w:rsidR="00F80CF9" w:rsidRPr="00131230">
        <w:rPr>
          <w:rStyle w:val="AmendedItemNumber"/>
          <w:b w:val="0"/>
        </w:rPr>
        <w:t>,</w:t>
      </w:r>
      <w:r w:rsidR="00BC47AC" w:rsidRPr="00131230">
        <w:rPr>
          <w:rStyle w:val="AmendedItemNumber"/>
          <w:b w:val="0"/>
        </w:rPr>
        <w:t xml:space="preserve"> 39906</w:t>
      </w:r>
      <w:r w:rsidR="00F80CF9" w:rsidRPr="00131230">
        <w:rPr>
          <w:rStyle w:val="AmendedItemNumber"/>
          <w:b w:val="0"/>
        </w:rPr>
        <w:t>,</w:t>
      </w:r>
      <w:r w:rsidR="00131230">
        <w:rPr>
          <w:rStyle w:val="AmendedItemNumber"/>
          <w:b w:val="0"/>
        </w:rPr>
        <w:t xml:space="preserve"> 40012, 40106, 40109, 40112,</w:t>
      </w:r>
      <w:r w:rsidR="00EF61EF">
        <w:rPr>
          <w:rStyle w:val="AmendedItemNumber"/>
          <w:b w:val="0"/>
        </w:rPr>
        <w:t xml:space="preserve"> </w:t>
      </w:r>
      <w:r w:rsidR="00BC47AC" w:rsidRPr="00BC47AC">
        <w:rPr>
          <w:rStyle w:val="AmendedItemNumber"/>
          <w:b w:val="0"/>
        </w:rPr>
        <w:t>40700</w:t>
      </w:r>
      <w:r w:rsidR="00F80CF9">
        <w:rPr>
          <w:rStyle w:val="AmendedItemNumber"/>
          <w:b w:val="0"/>
        </w:rPr>
        <w:t>,</w:t>
      </w:r>
      <w:r w:rsidR="00BC47AC" w:rsidRPr="00BC47AC">
        <w:rPr>
          <w:rStyle w:val="AmendedItemNumber"/>
          <w:b w:val="0"/>
        </w:rPr>
        <w:t xml:space="preserve"> 40703</w:t>
      </w:r>
      <w:r w:rsidR="00F80CF9">
        <w:rPr>
          <w:rStyle w:val="AmendedItemNumber"/>
          <w:b w:val="0"/>
        </w:rPr>
        <w:t>,</w:t>
      </w:r>
      <w:r w:rsidR="00BC47AC" w:rsidRPr="00BC47AC">
        <w:rPr>
          <w:rStyle w:val="AmendedItemNumber"/>
          <w:b w:val="0"/>
        </w:rPr>
        <w:t xml:space="preserve"> 40706</w:t>
      </w:r>
      <w:r w:rsidR="00F80CF9">
        <w:rPr>
          <w:rStyle w:val="AmendedItemNumber"/>
          <w:b w:val="0"/>
        </w:rPr>
        <w:t>,</w:t>
      </w:r>
      <w:r w:rsidR="00BC47AC" w:rsidRPr="00BC47AC">
        <w:rPr>
          <w:rStyle w:val="AmendedItemNumber"/>
          <w:b w:val="0"/>
        </w:rPr>
        <w:t xml:space="preserve"> 40709</w:t>
      </w:r>
      <w:r w:rsidR="00F80CF9">
        <w:rPr>
          <w:rStyle w:val="AmendedItemNumber"/>
          <w:b w:val="0"/>
        </w:rPr>
        <w:t>,</w:t>
      </w:r>
      <w:r w:rsidR="00BC47AC" w:rsidRPr="00BC47AC">
        <w:rPr>
          <w:rStyle w:val="AmendedItemNumber"/>
          <w:b w:val="0"/>
        </w:rPr>
        <w:t xml:space="preserve"> 40712</w:t>
      </w:r>
      <w:r w:rsidR="00F80CF9">
        <w:rPr>
          <w:rStyle w:val="AmendedItemNumber"/>
          <w:b w:val="0"/>
        </w:rPr>
        <w:t>,</w:t>
      </w:r>
      <w:r w:rsidR="00BC47AC" w:rsidRPr="00BC47AC">
        <w:rPr>
          <w:rStyle w:val="AmendedItemNumber"/>
          <w:b w:val="0"/>
        </w:rPr>
        <w:t xml:space="preserve"> 40801</w:t>
      </w:r>
      <w:r w:rsidR="00F80CF9">
        <w:rPr>
          <w:rStyle w:val="AmendedItemNumber"/>
          <w:b w:val="0"/>
        </w:rPr>
        <w:t>,</w:t>
      </w:r>
      <w:r w:rsidR="00BC47AC" w:rsidRPr="00BC47AC">
        <w:rPr>
          <w:rStyle w:val="AmendedItemNumber"/>
          <w:b w:val="0"/>
        </w:rPr>
        <w:t xml:space="preserve"> 40905</w:t>
      </w:r>
      <w:r w:rsidR="00BC47AC">
        <w:rPr>
          <w:rStyle w:val="AmendedItemNumber"/>
          <w:b w:val="0"/>
        </w:rPr>
        <w:t>)</w:t>
      </w:r>
      <w:r w:rsidR="00BC47AC" w:rsidRPr="00BC47AC">
        <w:rPr>
          <w:rStyle w:val="AmendedItemNumber"/>
          <w:b w:val="0"/>
          <w:shd w:val="clear" w:color="auto" w:fill="auto"/>
        </w:rPr>
        <w:t xml:space="preserve"> </w:t>
      </w:r>
      <w:r w:rsidR="00287513" w:rsidRPr="00287513">
        <w:t xml:space="preserve">for services considered as requiring change in order to </w:t>
      </w:r>
      <w:r w:rsidR="00530323">
        <w:t xml:space="preserve">clarify and </w:t>
      </w:r>
      <w:r w:rsidR="00220739">
        <w:t xml:space="preserve">improve the MBS </w:t>
      </w:r>
      <w:r w:rsidR="00530323">
        <w:t>to</w:t>
      </w:r>
      <w:r w:rsidR="00220739">
        <w:t xml:space="preserve"> </w:t>
      </w:r>
      <w:r w:rsidR="00287513" w:rsidRPr="00287513">
        <w:t>bette</w:t>
      </w:r>
      <w:r w:rsidR="00530323">
        <w:t>r reflect contemporary practice</w:t>
      </w:r>
      <w:r w:rsidR="00287513">
        <w:t xml:space="preserve">. </w:t>
      </w:r>
    </w:p>
    <w:p w14:paraId="0B416F86" w14:textId="19E5EED0" w:rsidR="000233CB" w:rsidRPr="000233CB" w:rsidRDefault="00BC47AC" w:rsidP="00EF61EF">
      <w:pPr>
        <w:pStyle w:val="ListParagraph"/>
        <w:rPr>
          <w:rStyle w:val="DeletedItemNumber"/>
          <w:szCs w:val="28"/>
        </w:rPr>
      </w:pPr>
      <w:r>
        <w:t>3</w:t>
      </w:r>
      <w:r w:rsidR="00607AE9">
        <w:t>6</w:t>
      </w:r>
      <w:r w:rsidR="00BF2CBB">
        <w:t xml:space="preserve"> deleted items</w:t>
      </w:r>
      <w:r w:rsidR="00BF2CBB" w:rsidRPr="00287513">
        <w:t xml:space="preserve"> </w:t>
      </w:r>
      <w:r w:rsidRPr="00BC47AC">
        <w:rPr>
          <w:rStyle w:val="DeletedItemNumber"/>
          <w:b w:val="0"/>
          <w:szCs w:val="28"/>
        </w:rPr>
        <w:t>(39003</w:t>
      </w:r>
      <w:r w:rsidR="00F80CF9">
        <w:rPr>
          <w:rStyle w:val="DeletedItemNumber"/>
          <w:b w:val="0"/>
          <w:szCs w:val="28"/>
        </w:rPr>
        <w:t>,</w:t>
      </w:r>
      <w:r w:rsidRPr="00BC47AC">
        <w:rPr>
          <w:rStyle w:val="DeletedItemNumber"/>
          <w:b w:val="0"/>
          <w:szCs w:val="28"/>
        </w:rPr>
        <w:t xml:space="preserve"> 39006</w:t>
      </w:r>
      <w:r w:rsidR="00F80CF9">
        <w:rPr>
          <w:rStyle w:val="DeletedItemNumber"/>
          <w:b w:val="0"/>
          <w:szCs w:val="28"/>
        </w:rPr>
        <w:t>,</w:t>
      </w:r>
      <w:r w:rsidRPr="00BC47AC">
        <w:rPr>
          <w:rStyle w:val="DeletedItemNumber"/>
          <w:b w:val="0"/>
          <w:szCs w:val="28"/>
        </w:rPr>
        <w:t xml:space="preserve"> 39009</w:t>
      </w:r>
      <w:r w:rsidR="00F80CF9">
        <w:rPr>
          <w:rStyle w:val="DeletedItemNumber"/>
          <w:b w:val="0"/>
          <w:szCs w:val="28"/>
        </w:rPr>
        <w:t>,</w:t>
      </w:r>
      <w:r w:rsidRPr="00BC47AC">
        <w:rPr>
          <w:rStyle w:val="DeletedItemNumber"/>
          <w:b w:val="0"/>
          <w:szCs w:val="28"/>
        </w:rPr>
        <w:t xml:space="preserve"> 3901</w:t>
      </w:r>
      <w:r>
        <w:rPr>
          <w:rStyle w:val="DeletedItemNumber"/>
          <w:b w:val="0"/>
          <w:szCs w:val="28"/>
        </w:rPr>
        <w:t>2</w:t>
      </w:r>
      <w:r w:rsidR="00F80CF9">
        <w:rPr>
          <w:rStyle w:val="DeletedItemNumber"/>
          <w:b w:val="0"/>
          <w:szCs w:val="28"/>
        </w:rPr>
        <w:t>,</w:t>
      </w:r>
      <w:r>
        <w:rPr>
          <w:rStyle w:val="DeletedItemNumber"/>
          <w:b w:val="0"/>
          <w:szCs w:val="28"/>
        </w:rPr>
        <w:t xml:space="preserve"> 39106</w:t>
      </w:r>
      <w:r w:rsidR="00F80CF9">
        <w:rPr>
          <w:rStyle w:val="DeletedItemNumber"/>
          <w:b w:val="0"/>
          <w:szCs w:val="28"/>
        </w:rPr>
        <w:t>,</w:t>
      </w:r>
      <w:r>
        <w:rPr>
          <w:rStyle w:val="DeletedItemNumber"/>
          <w:b w:val="0"/>
          <w:szCs w:val="28"/>
        </w:rPr>
        <w:t xml:space="preserve"> </w:t>
      </w:r>
      <w:r w:rsidR="00131230">
        <w:rPr>
          <w:rStyle w:val="DeletedItemNumber"/>
          <w:b w:val="0"/>
          <w:szCs w:val="28"/>
        </w:rPr>
        <w:t xml:space="preserve">39112, </w:t>
      </w:r>
      <w:r>
        <w:rPr>
          <w:rStyle w:val="DeletedItemNumber"/>
          <w:b w:val="0"/>
          <w:szCs w:val="28"/>
        </w:rPr>
        <w:t>39500</w:t>
      </w:r>
      <w:r w:rsidR="00F80CF9">
        <w:rPr>
          <w:rStyle w:val="DeletedItemNumber"/>
          <w:b w:val="0"/>
          <w:szCs w:val="28"/>
        </w:rPr>
        <w:t>,</w:t>
      </w:r>
      <w:r>
        <w:rPr>
          <w:rStyle w:val="DeletedItemNumber"/>
          <w:b w:val="0"/>
          <w:szCs w:val="28"/>
        </w:rPr>
        <w:t xml:space="preserve"> 39600</w:t>
      </w:r>
      <w:r w:rsidR="00F80CF9">
        <w:rPr>
          <w:rStyle w:val="DeletedItemNumber"/>
          <w:b w:val="0"/>
          <w:szCs w:val="28"/>
        </w:rPr>
        <w:t>,</w:t>
      </w:r>
      <w:r>
        <w:rPr>
          <w:rStyle w:val="DeletedItemNumber"/>
          <w:b w:val="0"/>
          <w:szCs w:val="28"/>
        </w:rPr>
        <w:t xml:space="preserve"> 39603</w:t>
      </w:r>
      <w:r w:rsidR="00F80CF9">
        <w:rPr>
          <w:rStyle w:val="DeletedItemNumber"/>
          <w:b w:val="0"/>
          <w:szCs w:val="28"/>
        </w:rPr>
        <w:t>,</w:t>
      </w:r>
      <w:r w:rsidRPr="00BC47AC">
        <w:rPr>
          <w:rStyle w:val="DeletedItemNumber"/>
          <w:b w:val="0"/>
          <w:szCs w:val="28"/>
        </w:rPr>
        <w:t xml:space="preserve"> 39606</w:t>
      </w:r>
      <w:r w:rsidR="00F80CF9">
        <w:rPr>
          <w:rStyle w:val="DeletedItemNumber"/>
          <w:b w:val="0"/>
          <w:szCs w:val="28"/>
        </w:rPr>
        <w:t>,</w:t>
      </w:r>
      <w:r w:rsidRPr="00BC47AC">
        <w:rPr>
          <w:rStyle w:val="DeletedItemNumber"/>
          <w:b w:val="0"/>
          <w:szCs w:val="28"/>
        </w:rPr>
        <w:t xml:space="preserve"> 39609</w:t>
      </w:r>
      <w:r w:rsidR="00F80CF9">
        <w:rPr>
          <w:rStyle w:val="DeletedItemNumber"/>
          <w:b w:val="0"/>
          <w:szCs w:val="28"/>
        </w:rPr>
        <w:t>,</w:t>
      </w:r>
      <w:r w:rsidR="00BA537C">
        <w:rPr>
          <w:rStyle w:val="DeletedItemNumber"/>
          <w:b w:val="0"/>
          <w:szCs w:val="28"/>
        </w:rPr>
        <w:t xml:space="preserve"> </w:t>
      </w:r>
      <w:r w:rsidRPr="00BC47AC">
        <w:rPr>
          <w:rStyle w:val="DeletedItemNumber"/>
          <w:b w:val="0"/>
          <w:szCs w:val="28"/>
        </w:rPr>
        <w:t>39640</w:t>
      </w:r>
      <w:r w:rsidR="00F80CF9">
        <w:rPr>
          <w:rStyle w:val="DeletedItemNumber"/>
          <w:b w:val="0"/>
          <w:szCs w:val="28"/>
        </w:rPr>
        <w:t>,</w:t>
      </w:r>
      <w:r w:rsidRPr="00BC47AC">
        <w:rPr>
          <w:rStyle w:val="DeletedItemNumber"/>
          <w:b w:val="0"/>
          <w:szCs w:val="28"/>
        </w:rPr>
        <w:t xml:space="preserve"> 39642</w:t>
      </w:r>
      <w:r w:rsidR="00F80CF9">
        <w:rPr>
          <w:rStyle w:val="DeletedItemNumber"/>
          <w:b w:val="0"/>
          <w:szCs w:val="28"/>
        </w:rPr>
        <w:t>,</w:t>
      </w:r>
      <w:r w:rsidRPr="00BC47AC">
        <w:rPr>
          <w:rStyle w:val="DeletedItemNumber"/>
          <w:b w:val="0"/>
          <w:szCs w:val="28"/>
        </w:rPr>
        <w:t xml:space="preserve"> 39646</w:t>
      </w:r>
      <w:r w:rsidR="00F80CF9">
        <w:rPr>
          <w:rStyle w:val="DeletedItemNumber"/>
          <w:b w:val="0"/>
          <w:szCs w:val="28"/>
        </w:rPr>
        <w:t>,</w:t>
      </w:r>
      <w:r w:rsidRPr="00BC47AC">
        <w:rPr>
          <w:rStyle w:val="DeletedItemNumber"/>
          <w:b w:val="0"/>
          <w:szCs w:val="28"/>
        </w:rPr>
        <w:t xml:space="preserve"> 39650</w:t>
      </w:r>
      <w:r w:rsidR="00F80CF9">
        <w:rPr>
          <w:rStyle w:val="DeletedItemNumber"/>
          <w:b w:val="0"/>
          <w:szCs w:val="28"/>
        </w:rPr>
        <w:t>,</w:t>
      </w:r>
      <w:r w:rsidRPr="00BC47AC">
        <w:rPr>
          <w:rStyle w:val="DeletedItemNumber"/>
          <w:b w:val="0"/>
          <w:szCs w:val="28"/>
        </w:rPr>
        <w:t xml:space="preserve"> 39653</w:t>
      </w:r>
      <w:r w:rsidR="00F80CF9">
        <w:rPr>
          <w:rStyle w:val="DeletedItemNumber"/>
          <w:b w:val="0"/>
          <w:szCs w:val="28"/>
        </w:rPr>
        <w:t>,</w:t>
      </w:r>
      <w:r w:rsidRPr="00BC47AC">
        <w:rPr>
          <w:rStyle w:val="DeletedItemNumber"/>
          <w:b w:val="0"/>
          <w:szCs w:val="28"/>
        </w:rPr>
        <w:t xml:space="preserve"> 39658</w:t>
      </w:r>
      <w:r w:rsidR="00F80CF9">
        <w:rPr>
          <w:rStyle w:val="DeletedItemNumber"/>
          <w:b w:val="0"/>
          <w:szCs w:val="28"/>
        </w:rPr>
        <w:t>,</w:t>
      </w:r>
      <w:r w:rsidRPr="00BC47AC">
        <w:rPr>
          <w:rStyle w:val="DeletedItemNumber"/>
          <w:b w:val="0"/>
          <w:szCs w:val="28"/>
        </w:rPr>
        <w:t xml:space="preserve"> 39660</w:t>
      </w:r>
      <w:r w:rsidR="00F80CF9">
        <w:rPr>
          <w:rStyle w:val="DeletedItemNumber"/>
          <w:b w:val="0"/>
          <w:szCs w:val="28"/>
        </w:rPr>
        <w:t>,</w:t>
      </w:r>
      <w:r w:rsidRPr="00BC47AC">
        <w:rPr>
          <w:rStyle w:val="DeletedItemNumber"/>
          <w:b w:val="0"/>
          <w:szCs w:val="28"/>
        </w:rPr>
        <w:t xml:space="preserve"> 39662</w:t>
      </w:r>
      <w:r w:rsidR="00F80CF9">
        <w:rPr>
          <w:rStyle w:val="DeletedItemNumber"/>
          <w:b w:val="0"/>
          <w:szCs w:val="28"/>
        </w:rPr>
        <w:t>,</w:t>
      </w:r>
      <w:r w:rsidRPr="00BC47AC">
        <w:rPr>
          <w:rStyle w:val="DeletedItemNumber"/>
          <w:b w:val="0"/>
          <w:szCs w:val="28"/>
        </w:rPr>
        <w:t xml:space="preserve"> 39706</w:t>
      </w:r>
      <w:r w:rsidR="00F80CF9">
        <w:rPr>
          <w:rStyle w:val="DeletedItemNumber"/>
          <w:b w:val="0"/>
          <w:szCs w:val="28"/>
        </w:rPr>
        <w:t>,</w:t>
      </w:r>
      <w:r w:rsidRPr="00BC47AC">
        <w:rPr>
          <w:rStyle w:val="DeletedItemNumber"/>
          <w:b w:val="0"/>
          <w:szCs w:val="28"/>
        </w:rPr>
        <w:t xml:space="preserve"> 39709</w:t>
      </w:r>
      <w:r w:rsidR="00F80CF9">
        <w:rPr>
          <w:rStyle w:val="DeletedItemNumber"/>
          <w:b w:val="0"/>
          <w:szCs w:val="28"/>
        </w:rPr>
        <w:t>,</w:t>
      </w:r>
      <w:r w:rsidRPr="00BC47AC">
        <w:rPr>
          <w:rStyle w:val="DeletedItemNumber"/>
          <w:b w:val="0"/>
          <w:szCs w:val="28"/>
        </w:rPr>
        <w:t xml:space="preserve"> 39721</w:t>
      </w:r>
      <w:r w:rsidR="00F80CF9">
        <w:rPr>
          <w:rStyle w:val="DeletedItemNumber"/>
          <w:b w:val="0"/>
          <w:szCs w:val="28"/>
        </w:rPr>
        <w:t>,</w:t>
      </w:r>
      <w:r w:rsidRPr="00BC47AC">
        <w:rPr>
          <w:rStyle w:val="DeletedItemNumber"/>
          <w:b w:val="0"/>
          <w:szCs w:val="28"/>
        </w:rPr>
        <w:t xml:space="preserve"> 39800</w:t>
      </w:r>
      <w:r w:rsidR="00F80CF9">
        <w:rPr>
          <w:rStyle w:val="DeletedItemNumber"/>
          <w:b w:val="0"/>
          <w:szCs w:val="28"/>
        </w:rPr>
        <w:t>,</w:t>
      </w:r>
      <w:r w:rsidRPr="00BC47AC">
        <w:rPr>
          <w:rStyle w:val="DeletedItemNumber"/>
          <w:b w:val="0"/>
          <w:szCs w:val="28"/>
        </w:rPr>
        <w:t xml:space="preserve"> 39806</w:t>
      </w:r>
      <w:r w:rsidR="00F80CF9">
        <w:rPr>
          <w:rStyle w:val="DeletedItemNumber"/>
          <w:b w:val="0"/>
          <w:szCs w:val="28"/>
        </w:rPr>
        <w:t xml:space="preserve">, 39812, 40000, </w:t>
      </w:r>
      <w:r w:rsidRPr="00BC47AC">
        <w:rPr>
          <w:rStyle w:val="DeletedItemNumber"/>
          <w:b w:val="0"/>
          <w:szCs w:val="28"/>
        </w:rPr>
        <w:t>40003</w:t>
      </w:r>
      <w:r w:rsidR="00F80CF9">
        <w:rPr>
          <w:rStyle w:val="DeletedItemNumber"/>
          <w:b w:val="0"/>
          <w:szCs w:val="28"/>
        </w:rPr>
        <w:t>,</w:t>
      </w:r>
      <w:r w:rsidRPr="00BC47AC">
        <w:rPr>
          <w:rStyle w:val="DeletedItemNumber"/>
          <w:b w:val="0"/>
          <w:szCs w:val="28"/>
        </w:rPr>
        <w:t xml:space="preserve"> 40006</w:t>
      </w:r>
      <w:r w:rsidR="00F80CF9">
        <w:rPr>
          <w:rStyle w:val="DeletedItemNumber"/>
          <w:b w:val="0"/>
          <w:szCs w:val="28"/>
        </w:rPr>
        <w:t>,</w:t>
      </w:r>
      <w:r w:rsidRPr="00BC47AC">
        <w:rPr>
          <w:rStyle w:val="DeletedItemNumber"/>
          <w:b w:val="0"/>
          <w:szCs w:val="28"/>
        </w:rPr>
        <w:t xml:space="preserve"> 40009</w:t>
      </w:r>
      <w:r w:rsidR="00F80CF9">
        <w:rPr>
          <w:rStyle w:val="DeletedItemNumber"/>
          <w:b w:val="0"/>
          <w:szCs w:val="28"/>
        </w:rPr>
        <w:t>,</w:t>
      </w:r>
      <w:r w:rsidRPr="00BC47AC">
        <w:rPr>
          <w:rStyle w:val="DeletedItemNumber"/>
          <w:b w:val="0"/>
          <w:szCs w:val="28"/>
        </w:rPr>
        <w:t xml:space="preserve"> 40015</w:t>
      </w:r>
      <w:r w:rsidR="00F80CF9">
        <w:rPr>
          <w:rStyle w:val="DeletedItemNumber"/>
          <w:b w:val="0"/>
          <w:szCs w:val="28"/>
        </w:rPr>
        <w:t>,</w:t>
      </w:r>
      <w:r w:rsidRPr="00BC47AC">
        <w:rPr>
          <w:rStyle w:val="DeletedItemNumber"/>
          <w:b w:val="0"/>
          <w:szCs w:val="28"/>
        </w:rPr>
        <w:t xml:space="preserve"> 40100</w:t>
      </w:r>
      <w:r w:rsidR="00F80CF9">
        <w:rPr>
          <w:rStyle w:val="DeletedItemNumber"/>
          <w:b w:val="0"/>
          <w:szCs w:val="28"/>
        </w:rPr>
        <w:t>,</w:t>
      </w:r>
      <w:r w:rsidRPr="00BC47AC">
        <w:rPr>
          <w:rStyle w:val="DeletedItemNumber"/>
          <w:b w:val="0"/>
          <w:szCs w:val="28"/>
        </w:rPr>
        <w:t xml:space="preserve"> 40103</w:t>
      </w:r>
      <w:r w:rsidR="00F80CF9">
        <w:rPr>
          <w:rStyle w:val="DeletedItemNumber"/>
          <w:b w:val="0"/>
          <w:szCs w:val="28"/>
        </w:rPr>
        <w:t>,</w:t>
      </w:r>
      <w:r w:rsidRPr="00BC47AC">
        <w:rPr>
          <w:rStyle w:val="DeletedItemNumber"/>
          <w:b w:val="0"/>
          <w:szCs w:val="28"/>
        </w:rPr>
        <w:t xml:space="preserve"> 40115</w:t>
      </w:r>
      <w:r w:rsidR="00F80CF9">
        <w:rPr>
          <w:rStyle w:val="DeletedItemNumber"/>
          <w:b w:val="0"/>
          <w:szCs w:val="28"/>
        </w:rPr>
        <w:t>,</w:t>
      </w:r>
      <w:r w:rsidRPr="00BC47AC">
        <w:rPr>
          <w:rStyle w:val="DeletedItemNumber"/>
          <w:b w:val="0"/>
          <w:szCs w:val="28"/>
        </w:rPr>
        <w:t xml:space="preserve"> 40118</w:t>
      </w:r>
      <w:r w:rsidR="00F80CF9">
        <w:rPr>
          <w:rStyle w:val="DeletedItemNumber"/>
          <w:b w:val="0"/>
          <w:szCs w:val="28"/>
        </w:rPr>
        <w:t>,</w:t>
      </w:r>
      <w:r>
        <w:rPr>
          <w:rStyle w:val="DeletedItemNumber"/>
          <w:b w:val="0"/>
          <w:szCs w:val="28"/>
        </w:rPr>
        <w:t xml:space="preserve"> 40800</w:t>
      </w:r>
      <w:r w:rsidR="00F80CF9">
        <w:rPr>
          <w:rStyle w:val="DeletedItemNumber"/>
          <w:b w:val="0"/>
          <w:szCs w:val="28"/>
        </w:rPr>
        <w:t>,</w:t>
      </w:r>
      <w:r>
        <w:rPr>
          <w:rStyle w:val="DeletedItemNumber"/>
          <w:b w:val="0"/>
          <w:szCs w:val="28"/>
        </w:rPr>
        <w:t xml:space="preserve"> </w:t>
      </w:r>
      <w:r w:rsidRPr="00BC47AC">
        <w:rPr>
          <w:rStyle w:val="DeletedItemNumber"/>
          <w:b w:val="0"/>
          <w:szCs w:val="28"/>
        </w:rPr>
        <w:t>40903</w:t>
      </w:r>
      <w:r>
        <w:rPr>
          <w:rStyle w:val="DeletedItemNumber"/>
          <w:b w:val="0"/>
          <w:szCs w:val="28"/>
        </w:rPr>
        <w:t>)</w:t>
      </w:r>
      <w:r w:rsidR="00530323" w:rsidRPr="00530323">
        <w:t>.</w:t>
      </w:r>
    </w:p>
    <w:p w14:paraId="27DF8B7F" w14:textId="091D76BB" w:rsidR="000233CB" w:rsidRDefault="00F07C5C" w:rsidP="000233CB">
      <w:pPr>
        <w:ind w:left="360" w:hanging="360"/>
        <w:rPr>
          <w:b/>
        </w:rPr>
      </w:pPr>
      <w:r>
        <w:rPr>
          <w:rStyle w:val="BookTitle"/>
        </w:rPr>
        <w:pict w14:anchorId="102C2894">
          <v:rect id="_x0000_i1027" style="width:500.25pt;height:1.35pt" o:hrpct="990" o:hralign="center" o:hrstd="t" o:hr="t" fillcolor="#a0a0a0" stroked="f"/>
        </w:pict>
      </w:r>
    </w:p>
    <w:p w14:paraId="7284CAFE" w14:textId="36BDDDAF" w:rsidR="00220739" w:rsidRDefault="00220739">
      <w:pPr>
        <w:spacing w:line="259" w:lineRule="auto"/>
        <w:rPr>
          <w:b/>
        </w:rPr>
      </w:pPr>
      <w:r>
        <w:rPr>
          <w:b/>
        </w:rPr>
        <w:br w:type="page"/>
      </w:r>
    </w:p>
    <w:p w14:paraId="32A70E2F" w14:textId="0B98731D" w:rsidR="000233CB" w:rsidRPr="000233CB" w:rsidRDefault="000233CB" w:rsidP="000233CB">
      <w:pPr>
        <w:rPr>
          <w:b/>
        </w:rPr>
      </w:pPr>
      <w:r w:rsidRPr="006A775D">
        <w:rPr>
          <w:b/>
          <w:color w:val="001A70" w:themeColor="text2"/>
        </w:rPr>
        <w:lastRenderedPageBreak/>
        <w:t>Neurology</w:t>
      </w:r>
      <w:r w:rsidRPr="000233CB">
        <w:rPr>
          <w:b/>
        </w:rPr>
        <w:t xml:space="preserve"> </w:t>
      </w:r>
    </w:p>
    <w:p w14:paraId="0710D019" w14:textId="58F74138" w:rsidR="00135417" w:rsidRDefault="00676E64" w:rsidP="00BF2CBB">
      <w:pPr>
        <w:pStyle w:val="ListParagraph"/>
      </w:pPr>
      <w:r>
        <w:t xml:space="preserve">2 </w:t>
      </w:r>
      <w:r w:rsidR="00135417">
        <w:t>new items</w:t>
      </w:r>
      <w:r w:rsidR="00135417" w:rsidRPr="00BC47AC">
        <w:rPr>
          <w:rStyle w:val="NEWItemNumber"/>
          <w:shd w:val="clear" w:color="auto" w:fill="auto"/>
        </w:rPr>
        <w:t xml:space="preserve"> </w:t>
      </w:r>
      <w:r w:rsidR="00135417" w:rsidRPr="00287513">
        <w:rPr>
          <w:rStyle w:val="NEWItemNumber"/>
          <w:b w:val="0"/>
        </w:rPr>
        <w:t>(</w:t>
      </w:r>
      <w:r w:rsidRPr="00287513">
        <w:rPr>
          <w:rStyle w:val="NEWItemNumber"/>
          <w:b w:val="0"/>
        </w:rPr>
        <w:t>1</w:t>
      </w:r>
      <w:r w:rsidR="00BC47AC">
        <w:rPr>
          <w:rStyle w:val="NEWItemNumber"/>
          <w:b w:val="0"/>
        </w:rPr>
        <w:t>4234</w:t>
      </w:r>
      <w:r w:rsidR="00F80CF9">
        <w:rPr>
          <w:rStyle w:val="NEWItemNumber"/>
          <w:b w:val="0"/>
        </w:rPr>
        <w:t>,</w:t>
      </w:r>
      <w:r w:rsidRPr="00287513">
        <w:rPr>
          <w:rStyle w:val="NEWItemNumber"/>
          <w:b w:val="0"/>
        </w:rPr>
        <w:t xml:space="preserve"> 14237</w:t>
      </w:r>
      <w:r w:rsidR="00135417" w:rsidRPr="00287513">
        <w:rPr>
          <w:rStyle w:val="NEWItemNumber"/>
          <w:b w:val="0"/>
        </w:rPr>
        <w:t>)</w:t>
      </w:r>
      <w:r w:rsidR="00135417" w:rsidRPr="00BC47AC">
        <w:rPr>
          <w:rStyle w:val="NEWItemNumber"/>
          <w:b w:val="0"/>
          <w:shd w:val="clear" w:color="auto" w:fill="auto"/>
        </w:rPr>
        <w:t xml:space="preserve"> </w:t>
      </w:r>
      <w:r w:rsidR="00135417">
        <w:t xml:space="preserve">for </w:t>
      </w:r>
      <w:r w:rsidR="00D75F72">
        <w:t>neurology</w:t>
      </w:r>
      <w:r w:rsidR="00164A9D">
        <w:t xml:space="preserve"> </w:t>
      </w:r>
      <w:r w:rsidR="0053747A">
        <w:t xml:space="preserve">that consolidate items </w:t>
      </w:r>
      <w:r w:rsidR="00CB78BD">
        <w:t>into</w:t>
      </w:r>
      <w:r w:rsidR="0053747A">
        <w:t xml:space="preserve"> single items for the implantation, removal and refilling of infusion pumps</w:t>
      </w:r>
      <w:r w:rsidR="001951A0">
        <w:t xml:space="preserve"> and/or reservoir</w:t>
      </w:r>
      <w:r w:rsidR="0053747A">
        <w:t>.</w:t>
      </w:r>
      <w:r w:rsidR="00C002AB">
        <w:t xml:space="preserve"> </w:t>
      </w:r>
      <w:r w:rsidR="00D75F72">
        <w:t xml:space="preserve"> </w:t>
      </w:r>
      <w:r w:rsidR="00CB78BD">
        <w:t>This will simplify the MBS.</w:t>
      </w:r>
    </w:p>
    <w:p w14:paraId="17718152" w14:textId="25E3437F" w:rsidR="004E405A" w:rsidRDefault="00BA537C" w:rsidP="004E405A">
      <w:pPr>
        <w:pStyle w:val="ListParagraph"/>
      </w:pPr>
      <w:r>
        <w:t xml:space="preserve">4 </w:t>
      </w:r>
      <w:r w:rsidR="009E4A9E">
        <w:t xml:space="preserve">amended </w:t>
      </w:r>
      <w:r w:rsidR="00135417">
        <w:t>item</w:t>
      </w:r>
      <w:r w:rsidR="004E405A">
        <w:t>s</w:t>
      </w:r>
      <w:r w:rsidR="00135417" w:rsidRPr="00B040BB">
        <w:t xml:space="preserve"> </w:t>
      </w:r>
      <w:r w:rsidR="00BC47AC" w:rsidRPr="004E405A">
        <w:rPr>
          <w:rStyle w:val="AmendedItemNumber"/>
          <w:b w:val="0"/>
        </w:rPr>
        <w:t>(11003</w:t>
      </w:r>
      <w:r w:rsidR="004E405A" w:rsidRPr="004E405A">
        <w:rPr>
          <w:rStyle w:val="AmendedItemNumber"/>
          <w:b w:val="0"/>
        </w:rPr>
        <w:t>,</w:t>
      </w:r>
      <w:r w:rsidR="00BC47AC" w:rsidRPr="004E405A">
        <w:rPr>
          <w:rStyle w:val="AmendedItemNumber"/>
          <w:b w:val="0"/>
        </w:rPr>
        <w:t xml:space="preserve"> 11004</w:t>
      </w:r>
      <w:r w:rsidR="004E405A" w:rsidRPr="004E405A">
        <w:rPr>
          <w:rStyle w:val="AmendedItemNumber"/>
          <w:b w:val="0"/>
        </w:rPr>
        <w:t>,</w:t>
      </w:r>
      <w:r w:rsidR="00BC47AC" w:rsidRPr="004E405A">
        <w:rPr>
          <w:rStyle w:val="AmendedItemNumber"/>
          <w:b w:val="0"/>
        </w:rPr>
        <w:t xml:space="preserve"> 11005</w:t>
      </w:r>
      <w:r w:rsidR="004E405A" w:rsidRPr="004E405A">
        <w:rPr>
          <w:rStyle w:val="AmendedItemNumber"/>
          <w:b w:val="0"/>
        </w:rPr>
        <w:t>,</w:t>
      </w:r>
      <w:r w:rsidR="00BC47AC" w:rsidRPr="004E405A">
        <w:rPr>
          <w:rStyle w:val="AmendedItemNumber"/>
          <w:b w:val="0"/>
        </w:rPr>
        <w:t xml:space="preserve"> 11009)</w:t>
      </w:r>
      <w:r w:rsidR="00BC47AC" w:rsidRPr="004E405A">
        <w:rPr>
          <w:rStyle w:val="AmendedItemNumber"/>
          <w:b w:val="0"/>
          <w:shd w:val="clear" w:color="auto" w:fill="auto"/>
        </w:rPr>
        <w:t xml:space="preserve"> </w:t>
      </w:r>
      <w:r w:rsidR="00164A9D" w:rsidRPr="00AD5A34">
        <w:t>for services considered as requiring change in order to bette</w:t>
      </w:r>
      <w:r w:rsidR="00287513">
        <w:t>r reflect contemporary practice</w:t>
      </w:r>
      <w:r w:rsidR="00CB78BD">
        <w:t>. This</w:t>
      </w:r>
      <w:r w:rsidR="00081DBE">
        <w:t xml:space="preserve"> includes </w:t>
      </w:r>
      <w:r w:rsidR="00CB78BD">
        <w:t xml:space="preserve">a </w:t>
      </w:r>
      <w:r w:rsidR="00081DBE">
        <w:t>requirement in electroencephalography items to place electrodes in line with the standard from the Int</w:t>
      </w:r>
      <w:r w:rsidR="00CB78BD">
        <w:t>ernational Federation of Clinic</w:t>
      </w:r>
      <w:r w:rsidR="00081DBE">
        <w:t>a</w:t>
      </w:r>
      <w:r w:rsidR="00CB78BD">
        <w:t>l</w:t>
      </w:r>
      <w:r w:rsidR="00081DBE">
        <w:t xml:space="preserve"> Neurosurgery</w:t>
      </w:r>
      <w:r w:rsidR="00CB78BD">
        <w:t>.</w:t>
      </w:r>
    </w:p>
    <w:p w14:paraId="141DA9C5" w14:textId="4FDE1FA9" w:rsidR="000233CB" w:rsidRPr="004E405A" w:rsidRDefault="00BC47AC" w:rsidP="004E405A">
      <w:pPr>
        <w:pStyle w:val="ListParagraph"/>
        <w:rPr>
          <w:rStyle w:val="DeletedItemNumber"/>
          <w:b w:val="0"/>
          <w:color w:val="auto"/>
          <w:shd w:val="clear" w:color="auto" w:fill="auto"/>
        </w:rPr>
      </w:pPr>
      <w:r>
        <w:t>6</w:t>
      </w:r>
      <w:r w:rsidR="009B7859">
        <w:t xml:space="preserve"> deleted </w:t>
      </w:r>
      <w:r w:rsidR="009B7859" w:rsidRPr="00B040BB">
        <w:t xml:space="preserve">items </w:t>
      </w:r>
      <w:r w:rsidRPr="004E405A">
        <w:rPr>
          <w:rStyle w:val="DeletedItemNumber"/>
          <w:b w:val="0"/>
        </w:rPr>
        <w:t>(11006</w:t>
      </w:r>
      <w:r w:rsidR="004E405A" w:rsidRPr="004E405A">
        <w:rPr>
          <w:rStyle w:val="DeletedItemNumber"/>
          <w:b w:val="0"/>
        </w:rPr>
        <w:t>,</w:t>
      </w:r>
      <w:r w:rsidRPr="004E405A">
        <w:rPr>
          <w:rStyle w:val="DeletedItemNumber"/>
          <w:b w:val="0"/>
        </w:rPr>
        <w:t xml:space="preserve"> 14230</w:t>
      </w:r>
      <w:r w:rsidR="004E405A" w:rsidRPr="004E405A">
        <w:rPr>
          <w:rStyle w:val="DeletedItemNumber"/>
          <w:b w:val="0"/>
        </w:rPr>
        <w:t>,</w:t>
      </w:r>
      <w:r w:rsidRPr="004E405A">
        <w:rPr>
          <w:rStyle w:val="DeletedItemNumber"/>
          <w:b w:val="0"/>
        </w:rPr>
        <w:t xml:space="preserve"> 14233</w:t>
      </w:r>
      <w:r w:rsidR="004E405A" w:rsidRPr="004E405A">
        <w:rPr>
          <w:rStyle w:val="DeletedItemNumber"/>
          <w:b w:val="0"/>
        </w:rPr>
        <w:t>,</w:t>
      </w:r>
      <w:r w:rsidRPr="004E405A">
        <w:rPr>
          <w:rStyle w:val="DeletedItemNumber"/>
          <w:b w:val="0"/>
        </w:rPr>
        <w:t xml:space="preserve"> 14236</w:t>
      </w:r>
      <w:r w:rsidR="004E405A" w:rsidRPr="004E405A">
        <w:rPr>
          <w:rStyle w:val="DeletedItemNumber"/>
          <w:b w:val="0"/>
        </w:rPr>
        <w:t>,</w:t>
      </w:r>
      <w:r w:rsidRPr="004E405A">
        <w:rPr>
          <w:rStyle w:val="DeletedItemNumber"/>
          <w:b w:val="0"/>
        </w:rPr>
        <w:t xml:space="preserve"> 14239</w:t>
      </w:r>
      <w:r w:rsidR="004E405A" w:rsidRPr="004E405A">
        <w:rPr>
          <w:rStyle w:val="DeletedItemNumber"/>
          <w:b w:val="0"/>
        </w:rPr>
        <w:t>,</w:t>
      </w:r>
      <w:r w:rsidRPr="004E405A">
        <w:rPr>
          <w:rStyle w:val="DeletedItemNumber"/>
          <w:b w:val="0"/>
        </w:rPr>
        <w:t xml:space="preserve"> 14242)</w:t>
      </w:r>
      <w:r w:rsidRPr="004E405A">
        <w:rPr>
          <w:rStyle w:val="DeletedItemNumber"/>
          <w:b w:val="0"/>
          <w:shd w:val="clear" w:color="auto" w:fill="auto"/>
        </w:rPr>
        <w:t xml:space="preserve"> </w:t>
      </w:r>
      <w:r w:rsidR="00164A9D" w:rsidRPr="00AD5A34">
        <w:t>for services considered obsolete or now consolidated under new item</w:t>
      </w:r>
      <w:r w:rsidR="0068598B">
        <w:t>s</w:t>
      </w:r>
      <w:r w:rsidR="00164A9D" w:rsidRPr="00AD5A34">
        <w:t>.</w:t>
      </w:r>
    </w:p>
    <w:p w14:paraId="6CB204D2" w14:textId="29E3F84B" w:rsidR="000233CB" w:rsidRDefault="0066417A" w:rsidP="0066417A">
      <w:pPr>
        <w:pStyle w:val="ListParagraph"/>
      </w:pPr>
      <w:r>
        <w:t>2</w:t>
      </w:r>
      <w:r w:rsidR="00164A9D">
        <w:t xml:space="preserve"> new explanatory notes</w:t>
      </w:r>
      <w:r w:rsidR="00B93082">
        <w:t>,</w:t>
      </w:r>
      <w:r w:rsidR="00164A9D">
        <w:t xml:space="preserve"> </w:t>
      </w:r>
      <w:r w:rsidRPr="0066417A">
        <w:rPr>
          <w:rStyle w:val="NEWItemNumber"/>
          <w:b w:val="0"/>
        </w:rPr>
        <w:t>DN.1.24</w:t>
      </w:r>
      <w:r>
        <w:rPr>
          <w:rStyle w:val="NEWItemNumber"/>
          <w:b w:val="0"/>
        </w:rPr>
        <w:t>,</w:t>
      </w:r>
      <w:r w:rsidRPr="00287513">
        <w:rPr>
          <w:rStyle w:val="NEWItemNumber"/>
          <w:b w:val="0"/>
        </w:rPr>
        <w:t xml:space="preserve"> </w:t>
      </w:r>
      <w:r w:rsidR="00B93082">
        <w:rPr>
          <w:rStyle w:val="NEWItemNumber"/>
          <w:b w:val="0"/>
        </w:rPr>
        <w:t xml:space="preserve">and </w:t>
      </w:r>
      <w:r w:rsidR="00480003">
        <w:rPr>
          <w:rStyle w:val="NEWItemNumber"/>
          <w:b w:val="0"/>
        </w:rPr>
        <w:t>DN.1.32</w:t>
      </w:r>
      <w:r w:rsidRPr="00BC47AC">
        <w:rPr>
          <w:rStyle w:val="NEWItemNumber"/>
          <w:b w:val="0"/>
          <w:shd w:val="clear" w:color="auto" w:fill="auto"/>
        </w:rPr>
        <w:t xml:space="preserve"> </w:t>
      </w:r>
      <w:r w:rsidR="00164A9D">
        <w:t xml:space="preserve">to better </w:t>
      </w:r>
      <w:r w:rsidR="00081DBE">
        <w:t xml:space="preserve">guide practitioners in the appropriate use of </w:t>
      </w:r>
      <w:r w:rsidR="00562020">
        <w:t>items 1</w:t>
      </w:r>
      <w:r w:rsidR="00B93082">
        <w:t>1000, and 11012, 11015 and 11018, respectively</w:t>
      </w:r>
      <w:r w:rsidR="00164A9D">
        <w:t xml:space="preserve">. </w:t>
      </w:r>
    </w:p>
    <w:p w14:paraId="074E7505" w14:textId="77777777" w:rsidR="000233CB" w:rsidRDefault="000233CB" w:rsidP="000233CB">
      <w:pPr>
        <w:pStyle w:val="ListParagraph"/>
        <w:numPr>
          <w:ilvl w:val="0"/>
          <w:numId w:val="0"/>
        </w:numPr>
        <w:ind w:left="360"/>
      </w:pPr>
    </w:p>
    <w:p w14:paraId="3F10E935" w14:textId="77777777" w:rsidR="00135417" w:rsidRDefault="00135417" w:rsidP="00AB53A4">
      <w:pPr>
        <w:pStyle w:val="Heading2"/>
      </w:pPr>
      <w:r>
        <w:t xml:space="preserve">Why </w:t>
      </w:r>
      <w:r w:rsidR="009F52D4">
        <w:t>are the changes being made</w:t>
      </w:r>
      <w:r>
        <w:t>?</w:t>
      </w:r>
    </w:p>
    <w:p w14:paraId="4E631942" w14:textId="2F10299C" w:rsidR="00AD2497" w:rsidRPr="00EF2480" w:rsidRDefault="00BF2CBB" w:rsidP="00AD2497">
      <w:r>
        <w:t xml:space="preserve">The MBS Review Taskforce (the Taskforce) found that changes to neurosurgery and neurology services </w:t>
      </w:r>
      <w:r w:rsidR="00CB78BD">
        <w:t xml:space="preserve">were </w:t>
      </w:r>
      <w:r>
        <w:t xml:space="preserve">needed to </w:t>
      </w:r>
      <w:r w:rsidR="00CB78BD">
        <w:t xml:space="preserve">simplify the MBS and </w:t>
      </w:r>
      <w:r w:rsidR="000233CB">
        <w:t>promote high value testing and care</w:t>
      </w:r>
      <w:r w:rsidR="0066417A">
        <w:t xml:space="preserve"> </w:t>
      </w:r>
      <w:r w:rsidR="00CB78BD">
        <w:t>(discourage low value use)</w:t>
      </w:r>
      <w:r w:rsidR="000233CB">
        <w:t xml:space="preserve">. </w:t>
      </w:r>
      <w:r w:rsidR="0066417A">
        <w:t>The changes</w:t>
      </w:r>
      <w:r>
        <w:t xml:space="preserve"> improve patient care and safety</w:t>
      </w:r>
      <w:r w:rsidR="00CB78BD">
        <w:t>,</w:t>
      </w:r>
      <w:r>
        <w:t xml:space="preserve"> and ensure MBS services provide value to the </w:t>
      </w:r>
      <w:r w:rsidRPr="00EF2480">
        <w:t xml:space="preserve">patient and the healthcare system. </w:t>
      </w:r>
    </w:p>
    <w:p w14:paraId="5C4FE709" w14:textId="3FFC1313" w:rsidR="00BF2CBB" w:rsidRPr="00EF2480" w:rsidRDefault="00AD2497" w:rsidP="00A64177">
      <w:r w:rsidRPr="00EF2480">
        <w:t>These changes are a resu</w:t>
      </w:r>
      <w:r w:rsidR="0066417A">
        <w:t>lt of a review by the</w:t>
      </w:r>
      <w:r w:rsidRPr="00EF2480">
        <w:t xml:space="preserve"> Taskforce, which was informed by </w:t>
      </w:r>
      <w:r w:rsidR="0066417A">
        <w:t xml:space="preserve">the </w:t>
      </w:r>
      <w:r w:rsidRPr="00EF2480">
        <w:t xml:space="preserve">Neurosurgery and Neurology Clinical Committee. More information about the Taskforce and associated Committees is available in </w:t>
      </w:r>
      <w:hyperlink r:id="rId12" w:history="1">
        <w:r w:rsidRPr="00EF2480">
          <w:rPr>
            <w:rStyle w:val="Hyperlink"/>
            <w:color w:val="auto"/>
          </w:rPr>
          <w:t>Medicare Benefits Schedule Review</w:t>
        </w:r>
      </w:hyperlink>
      <w:r w:rsidRPr="00EF2480">
        <w:t xml:space="preserve"> in the consumer section of the Department of Health website </w:t>
      </w:r>
      <w:r w:rsidRPr="00EF2480">
        <w:rPr>
          <w:rStyle w:val="Hyperlink"/>
          <w:color w:val="auto"/>
        </w:rPr>
        <w:t>(</w:t>
      </w:r>
      <w:hyperlink r:id="rId13" w:history="1">
        <w:r w:rsidRPr="00EF2480">
          <w:rPr>
            <w:rStyle w:val="Hyperlink"/>
            <w:color w:val="auto"/>
          </w:rPr>
          <w:t>www.health.gov.au</w:t>
        </w:r>
      </w:hyperlink>
      <w:r w:rsidRPr="00EF2480">
        <w:rPr>
          <w:rStyle w:val="Hyperlink"/>
          <w:color w:val="auto"/>
        </w:rPr>
        <w:t>)</w:t>
      </w:r>
      <w:r w:rsidRPr="00EF2480">
        <w:t xml:space="preserve">. </w:t>
      </w:r>
    </w:p>
    <w:p w14:paraId="30C2E27C" w14:textId="09DA4591" w:rsidR="00BB6D8D" w:rsidRDefault="00BB6D8D" w:rsidP="00BB6D8D">
      <w:bookmarkStart w:id="4" w:name="_Hlk535386664"/>
      <w:r>
        <w:t xml:space="preserve">The changes are the outcome of the Government agreeing to </w:t>
      </w:r>
      <w:r w:rsidR="004E405A">
        <w:t xml:space="preserve">Taskforce </w:t>
      </w:r>
      <w:r>
        <w:t>recommendations following extensive consultation and discussion with key stakeholders. These discussions identified the key priorities needed to modernise the neurosurgery and neurology portions of the MBS.</w:t>
      </w:r>
    </w:p>
    <w:bookmarkEnd w:id="4"/>
    <w:p w14:paraId="3347FBAF" w14:textId="1B51054C" w:rsidR="00425089" w:rsidRDefault="00425089" w:rsidP="00AB53A4">
      <w:pPr>
        <w:pStyle w:val="Heading2"/>
      </w:pPr>
      <w:r>
        <w:t xml:space="preserve">What does this mean for </w:t>
      </w:r>
      <w:r w:rsidR="00AD2497">
        <w:t>providers?</w:t>
      </w:r>
    </w:p>
    <w:p w14:paraId="41EBB447" w14:textId="77F68B97" w:rsidR="00BB6D8D" w:rsidRDefault="00BB6D8D" w:rsidP="00BB6D8D">
      <w:r>
        <w:t xml:space="preserve">Providers will benefit as Medicare funding will </w:t>
      </w:r>
      <w:r w:rsidR="00CB78BD">
        <w:t xml:space="preserve">better </w:t>
      </w:r>
      <w:r>
        <w:t xml:space="preserve">align with </w:t>
      </w:r>
      <w:r w:rsidR="004E405A">
        <w:t xml:space="preserve">and support </w:t>
      </w:r>
      <w:r w:rsidR="006D53BA">
        <w:t>contemporary clinical practice, and fees will m</w:t>
      </w:r>
      <w:r>
        <w:t>ore appropriate</w:t>
      </w:r>
      <w:r w:rsidR="006D53BA">
        <w:t xml:space="preserve">ly </w:t>
      </w:r>
      <w:r>
        <w:t>ref</w:t>
      </w:r>
      <w:r w:rsidR="006D53BA">
        <w:t xml:space="preserve">lect the complexity of the </w:t>
      </w:r>
      <w:r>
        <w:t xml:space="preserve">procedure. </w:t>
      </w:r>
    </w:p>
    <w:p w14:paraId="0A6FE8FB" w14:textId="77777777" w:rsidR="00BB6D8D" w:rsidRDefault="00BB6D8D" w:rsidP="00BB6D8D">
      <w:r>
        <w:t xml:space="preserve">The changes made to consolidate many surgical services into complete medical services will simplify the MBS and will support more uniform billing across patients. </w:t>
      </w:r>
    </w:p>
    <w:p w14:paraId="31A4C75C" w14:textId="77777777" w:rsidR="00BB6D8D" w:rsidRDefault="00AD2497" w:rsidP="00BB6D8D">
      <w:r>
        <w:t xml:space="preserve">Providers will need to familiarise themselves with the changes in the neurosurgery and neurology schedule and any associated rules and explanatory notes. Providers have a responsibility to ensure that any services they bill to Medicare fully meet the eligibility requirements outlined in the legislation. </w:t>
      </w:r>
    </w:p>
    <w:p w14:paraId="6C71A716" w14:textId="3DF1454E" w:rsidR="000233CB" w:rsidRDefault="00BB6D8D" w:rsidP="00425089">
      <w:r>
        <w:t>Providers affected by these changes will receive further information closer to the implementation date.</w:t>
      </w:r>
    </w:p>
    <w:p w14:paraId="6BFC9B3F" w14:textId="1CAF6A79" w:rsidR="004E405A" w:rsidRDefault="004E405A">
      <w:pPr>
        <w:spacing w:line="259" w:lineRule="auto"/>
      </w:pPr>
      <w:r>
        <w:br w:type="page"/>
      </w:r>
    </w:p>
    <w:p w14:paraId="0B44CF1F" w14:textId="0F395D76" w:rsidR="00BF00A9" w:rsidRDefault="008766AD" w:rsidP="00AB53A4">
      <w:pPr>
        <w:pStyle w:val="Heading2"/>
      </w:pPr>
      <w:r>
        <w:lastRenderedPageBreak/>
        <w:t>How will</w:t>
      </w:r>
      <w:r w:rsidR="009F52D4">
        <w:t xml:space="preserve"> these changes affect patients</w:t>
      </w:r>
      <w:r w:rsidR="00BF00A9" w:rsidRPr="001A7FB7">
        <w:t>?</w:t>
      </w:r>
    </w:p>
    <w:p w14:paraId="5FAD4F7B" w14:textId="3BC3DCB1" w:rsidR="00BB6D8D" w:rsidRDefault="00BB6D8D" w:rsidP="00BB6D8D">
      <w:r>
        <w:t xml:space="preserve">Patients will benefit from the changes through improved patient safety and quality of care. The changes also help ensure that MBS funded services represent value for the patient and the community. </w:t>
      </w:r>
    </w:p>
    <w:p w14:paraId="75BBD824" w14:textId="16CEF95A" w:rsidR="002D2CC5" w:rsidRDefault="00BB6D8D" w:rsidP="00BB6D8D">
      <w:r>
        <w:t>The changes made to consolidate many surgical services into a complete medical service will simplify the MBS, making it easier to understand and support more consistent billing for patients.</w:t>
      </w:r>
    </w:p>
    <w:p w14:paraId="425FC78D" w14:textId="77777777" w:rsidR="00595BBD" w:rsidRDefault="00595BBD" w:rsidP="00AB53A4">
      <w:pPr>
        <w:pStyle w:val="Heading2"/>
      </w:pPr>
      <w:r w:rsidRPr="001A7FB7">
        <w:t>Who was consulted on the changes?</w:t>
      </w:r>
    </w:p>
    <w:p w14:paraId="74B4508A" w14:textId="58DA4379" w:rsidR="002F3052" w:rsidRDefault="00BC3E07" w:rsidP="00F74DFC">
      <w:r w:rsidRPr="00BC3E07">
        <w:t xml:space="preserve">The </w:t>
      </w:r>
      <w:r w:rsidR="004E405A">
        <w:t xml:space="preserve">Taskforce established the </w:t>
      </w:r>
      <w:r w:rsidRPr="00BC3E07">
        <w:t xml:space="preserve">Neurosurgery and Neurology Clinical Committee </w:t>
      </w:r>
      <w:r w:rsidR="004E405A">
        <w:t xml:space="preserve">in 2018 </w:t>
      </w:r>
      <w:r w:rsidR="00D6302E" w:rsidRPr="00BC3E07">
        <w:t>to provide broad clinician and consumer expertise</w:t>
      </w:r>
      <w:r w:rsidR="002F3052">
        <w:t xml:space="preserve"> in the review of MBS items specific to neurosurgery and neurology</w:t>
      </w:r>
      <w:r w:rsidR="00D6302E" w:rsidRPr="00BC3E07">
        <w:t xml:space="preserve">. </w:t>
      </w:r>
    </w:p>
    <w:p w14:paraId="3B414379" w14:textId="41A82389" w:rsidR="002F3052" w:rsidRPr="002F3052" w:rsidRDefault="00F74DFC" w:rsidP="00F74DFC">
      <w:r w:rsidRPr="00C002AB">
        <w:t xml:space="preserve">The MBS </w:t>
      </w:r>
      <w:r w:rsidR="00CF45CC" w:rsidRPr="00C002AB">
        <w:t>R</w:t>
      </w:r>
      <w:r w:rsidRPr="00C002AB">
        <w:t xml:space="preserve">eview included </w:t>
      </w:r>
      <w:r w:rsidR="002F3052" w:rsidRPr="00C002AB">
        <w:t>a public</w:t>
      </w:r>
      <w:r w:rsidRPr="00C002AB">
        <w:t xml:space="preserve"> consultation process.</w:t>
      </w:r>
      <w:r w:rsidR="002F3052" w:rsidRPr="00C002AB">
        <w:t xml:space="preserve"> </w:t>
      </w:r>
      <w:r w:rsidRPr="00A63020">
        <w:t xml:space="preserve">Feedback </w:t>
      </w:r>
      <w:r w:rsidR="002F3052" w:rsidRPr="00A63020">
        <w:t>from peak bodies and a number of other stakeholders, including colleges, individual health professionals, and consumers, was considered by the Taskforce prior to making i</w:t>
      </w:r>
      <w:r w:rsidR="004E405A">
        <w:t xml:space="preserve">ts final recommendations to </w:t>
      </w:r>
      <w:r w:rsidR="002F3052" w:rsidRPr="00A63020">
        <w:t>Government.</w:t>
      </w:r>
      <w:r w:rsidR="002F3052">
        <w:t xml:space="preserve"> </w:t>
      </w:r>
    </w:p>
    <w:p w14:paraId="5CF91C6B" w14:textId="77777777" w:rsidR="00595BBD" w:rsidRDefault="00595BBD" w:rsidP="00AB53A4">
      <w:pPr>
        <w:pStyle w:val="Heading2"/>
      </w:pPr>
      <w:r w:rsidRPr="001A7FB7">
        <w:t>How will the changes be monitored</w:t>
      </w:r>
      <w:r w:rsidR="000367AA">
        <w:t xml:space="preserve"> and reviewed</w:t>
      </w:r>
      <w:r w:rsidRPr="001A7FB7">
        <w:t>?</w:t>
      </w:r>
    </w:p>
    <w:p w14:paraId="42DEBB3F" w14:textId="6AE0FA7B" w:rsidR="00595BBD" w:rsidRDefault="00AD2497" w:rsidP="00595BBD">
      <w:r>
        <w:t xml:space="preserve">Service use of the revised MBS neurosurgery and neurology items will be monitored and reviewed post implementation. </w:t>
      </w:r>
    </w:p>
    <w:p w14:paraId="53F635A5" w14:textId="5F55670B" w:rsidR="00AD2497" w:rsidRDefault="003E00D5" w:rsidP="00595BBD">
      <w:r>
        <w:t>As with other MBS items, n</w:t>
      </w:r>
      <w:r w:rsidR="00AD2497">
        <w:t>eurosurgery and neurology items will be sub</w:t>
      </w:r>
      <w:r>
        <w:t>ject to MBS compliance processes</w:t>
      </w:r>
      <w:r w:rsidR="00AD2497">
        <w:t xml:space="preserve"> and activities, including random and targeted audits which may require a provider to submit evidence about the services claimed. </w:t>
      </w:r>
    </w:p>
    <w:p w14:paraId="4374ED05" w14:textId="14524A35" w:rsidR="00AD2497" w:rsidRDefault="00AD2497" w:rsidP="00595BBD">
      <w:r>
        <w:t>Significant variation from forecasted expenditure may warrant review and amendment of fees, and incorrect use of MBS items can result in penalties including health professional</w:t>
      </w:r>
      <w:r w:rsidR="006D53BA">
        <w:t>s</w:t>
      </w:r>
      <w:r>
        <w:t xml:space="preserve"> being asked to repay monies that have been incorrectly received. </w:t>
      </w:r>
    </w:p>
    <w:p w14:paraId="75C224F8" w14:textId="77777777" w:rsidR="00F93F71" w:rsidRDefault="00F93F71" w:rsidP="00AB53A4">
      <w:pPr>
        <w:pStyle w:val="Heading2"/>
      </w:pPr>
      <w:r>
        <w:t>Where can I find more information?</w:t>
      </w:r>
    </w:p>
    <w:p w14:paraId="34112A11" w14:textId="425DA93D" w:rsidR="00D6302E" w:rsidRDefault="00D6302E" w:rsidP="00151636">
      <w:r>
        <w:t>The full item descriptor</w:t>
      </w:r>
      <w:r w:rsidR="00AD2497">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4" w:history="1">
        <w:r w:rsidR="00420023" w:rsidRPr="00820A5A">
          <w:rPr>
            <w:rStyle w:val="Hyperlink"/>
          </w:rPr>
          <w:t>www.mbsonline.gov.au</w:t>
        </w:r>
      </w:hyperlink>
      <w:r w:rsidR="00AA69A9" w:rsidRPr="003E00D5">
        <w:rPr>
          <w:rStyle w:val="Hyperlink"/>
          <w:color w:val="auto"/>
          <w:u w:val="none"/>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11879E47" w14:textId="201B09F0" w:rsidR="00ED1055" w:rsidRDefault="00ED1055">
      <w:r>
        <w:t xml:space="preserve">The Department of Health provides an </w:t>
      </w:r>
      <w:hyperlink r:id="rId16" w:history="1">
        <w:r w:rsidR="001F40CB" w:rsidRPr="001F40CB">
          <w:rPr>
            <w:rStyle w:val="Hyperlink"/>
          </w:rPr>
          <w:t xml:space="preserve">AskMBS </w:t>
        </w:r>
        <w:r w:rsidRPr="001F40CB">
          <w:rPr>
            <w:rStyle w:val="Hyperlink"/>
          </w:rPr>
          <w:t>email advice service</w:t>
        </w:r>
      </w:hyperlink>
      <w:r>
        <w:t xml:space="preserve"> for providers seeking advice on interpretation of the MBS items and rules</w:t>
      </w:r>
      <w:r w:rsidR="006D53BA">
        <w:t>,</w:t>
      </w:r>
      <w:r>
        <w:t xml:space="preserve"> and the Health Insurance Act and associated regulations. If you have a query relating exclusively t</w:t>
      </w:r>
      <w:r w:rsidR="003E00D5">
        <w:t>o interpretation of the MBS</w:t>
      </w:r>
      <w:r w:rsidR="006D53BA">
        <w:t xml:space="preserve">, </w:t>
      </w:r>
      <w:r>
        <w:t xml:space="preserve">email </w:t>
      </w:r>
      <w:hyperlink r:id="rId17" w:history="1">
        <w:r w:rsidRPr="00AF4D21">
          <w:rPr>
            <w:rStyle w:val="Hyperlink"/>
          </w:rPr>
          <w:t>askMBS@health.gov.au</w:t>
        </w:r>
      </w:hyperlink>
      <w:r>
        <w:t>.</w:t>
      </w:r>
    </w:p>
    <w:p w14:paraId="2F9CA63B" w14:textId="701407B6" w:rsidR="00ED1055" w:rsidRDefault="00ED1055">
      <w:r>
        <w:t xml:space="preserve">If you are seeking advice in relation to Medicare billing, claiming, payments, or obtaining a provider number, please </w:t>
      </w:r>
      <w:bookmarkStart w:id="5" w:name="_Hlk7773414"/>
      <w:r w:rsidR="00B378D4">
        <w:t xml:space="preserve">go to the Health Professionals page on the Services </w:t>
      </w:r>
      <w:r w:rsidR="003E00D5">
        <w:t xml:space="preserve">Australia </w:t>
      </w:r>
      <w:r w:rsidR="00B378D4">
        <w:t xml:space="preserve">website or </w:t>
      </w:r>
      <w:bookmarkEnd w:id="5"/>
      <w:r>
        <w:t xml:space="preserve">contact Services </w:t>
      </w:r>
      <w:r w:rsidR="003E00D5">
        <w:t xml:space="preserve">Australia </w:t>
      </w:r>
      <w:r w:rsidR="001F40CB">
        <w:t>on the Provider </w:t>
      </w:r>
      <w:r w:rsidR="001F40CB" w:rsidRPr="001F40CB">
        <w:t>Enquiry</w:t>
      </w:r>
      <w:r w:rsidR="001F40CB">
        <w:t> </w:t>
      </w:r>
      <w:r w:rsidRPr="001F40CB">
        <w:t>Line</w:t>
      </w:r>
      <w:r>
        <w:t xml:space="preserve"> </w:t>
      </w:r>
      <w:r w:rsidR="00E7460D">
        <w:t>–</w:t>
      </w:r>
      <w:r>
        <w:t xml:space="preserve"> 13 21 5</w:t>
      </w:r>
      <w:r w:rsidR="006D53BA">
        <w:t>0.</w:t>
      </w:r>
    </w:p>
    <w:p w14:paraId="0FC23B54" w14:textId="77777777" w:rsidR="006D53BA" w:rsidRDefault="006D53BA" w:rsidP="006D53BA">
      <w:r>
        <w:t>Subscribe to ‘</w:t>
      </w:r>
      <w:hyperlink r:id="rId18" w:history="1">
        <w:r w:rsidRPr="00B378D4">
          <w:rPr>
            <w:rStyle w:val="Hyperlink"/>
          </w:rPr>
          <w:t>News for Health Professionals</w:t>
        </w:r>
      </w:hyperlink>
      <w:r>
        <w:t>’ on the Services Australia website and you will receive regular news highlights.</w:t>
      </w:r>
    </w:p>
    <w:p w14:paraId="27A1E952" w14:textId="62745AA3" w:rsidR="008A6F4F" w:rsidRDefault="008A6F4F">
      <w:r>
        <w:t>The dat</w:t>
      </w:r>
      <w:r w:rsidR="0040579B">
        <w:t>a file for software vendors is available on</w:t>
      </w:r>
      <w:r w:rsidR="002427E0">
        <w:t xml:space="preserve"> the MBS Online website under the </w:t>
      </w:r>
      <w:hyperlink r:id="rId19" w:history="1">
        <w:r w:rsidR="002427E0" w:rsidRPr="002427E0">
          <w:rPr>
            <w:rStyle w:val="Hyperlink"/>
          </w:rPr>
          <w:t>Downloads</w:t>
        </w:r>
      </w:hyperlink>
      <w:r w:rsidR="002427E0">
        <w:t xml:space="preserve"> page.</w:t>
      </w:r>
    </w:p>
    <w:p w14:paraId="7D64C6E7" w14:textId="77777777" w:rsidR="00205097" w:rsidRDefault="00205097" w:rsidP="00287636">
      <w:pPr>
        <w:pStyle w:val="Disclaimer"/>
      </w:pPr>
    </w:p>
    <w:p w14:paraId="0980B7FF" w14:textId="64ED445E" w:rsidR="00656F11" w:rsidRDefault="00287636" w:rsidP="00287636">
      <w:pPr>
        <w:pStyle w:val="Disclaimer"/>
      </w:pPr>
      <w:r w:rsidRPr="00287636">
        <w:t>Changes are subject to the passage of legislation and may differ to final version.</w:t>
      </w:r>
    </w:p>
    <w:p w14:paraId="2A1F76DF"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4201C8F"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2EF461BB"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8BC48" w14:textId="77777777" w:rsidR="00833B3E" w:rsidRDefault="00833B3E" w:rsidP="006D1088">
      <w:pPr>
        <w:spacing w:after="0" w:line="240" w:lineRule="auto"/>
      </w:pPr>
      <w:r>
        <w:separator/>
      </w:r>
    </w:p>
  </w:endnote>
  <w:endnote w:type="continuationSeparator" w:id="0">
    <w:p w14:paraId="3F671FC3" w14:textId="77777777" w:rsidR="00833B3E" w:rsidRDefault="00833B3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F306" w14:textId="77777777" w:rsidR="009B32BA" w:rsidRDefault="00F07C5C" w:rsidP="009B32BA">
    <w:pPr>
      <w:pStyle w:val="Footer"/>
    </w:pPr>
    <w:r>
      <w:rPr>
        <w:rStyle w:val="BookTitle"/>
        <w:noProof/>
      </w:rPr>
      <w:pict w14:anchorId="4C386ADC">
        <v:rect id="_x0000_i1025" style="width:523.3pt;height:1.9pt" o:hralign="center" o:hrstd="t" o:hr="t" fillcolor="#a0a0a0" stroked="f"/>
      </w:pict>
    </w:r>
    <w:r w:rsidR="009B32BA">
      <w:t>Medicare Benefits Schedule</w:t>
    </w:r>
  </w:p>
  <w:p w14:paraId="017F31C2" w14:textId="7B176D03" w:rsidR="005A3D51" w:rsidRDefault="00641F15" w:rsidP="00641F15">
    <w:pPr>
      <w:pStyle w:val="Footer"/>
      <w:tabs>
        <w:tab w:val="clear" w:pos="9026"/>
        <w:tab w:val="right" w:pos="10466"/>
      </w:tabs>
    </w:pPr>
    <w:r w:rsidRPr="00641F15">
      <w:rPr>
        <w:b/>
      </w:rPr>
      <w:t>Changes to MBS items for Neurology &amp; Neurosurgery</w:t>
    </w:r>
    <w:r>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07C5C">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07C5C">
                  <w:rPr>
                    <w:bCs/>
                    <w:noProof/>
                  </w:rPr>
                  <w:t>4</w:t>
                </w:r>
                <w:r w:rsidR="009B32BA" w:rsidRPr="00F546CA">
                  <w:rPr>
                    <w:bCs/>
                    <w:sz w:val="24"/>
                    <w:szCs w:val="24"/>
                  </w:rPr>
                  <w:fldChar w:fldCharType="end"/>
                </w:r>
              </w:sdtContent>
            </w:sdt>
          </w:sdtContent>
        </w:sdt>
        <w:r w:rsidR="009B32BA">
          <w:t xml:space="preserve"> </w:t>
        </w:r>
      </w:sdtContent>
    </w:sdt>
  </w:p>
  <w:p w14:paraId="6FD1BF25" w14:textId="74FBF8A8" w:rsidR="009B32BA" w:rsidRPr="00641F15" w:rsidRDefault="00F07C5C" w:rsidP="00641F15">
    <w:pPr>
      <w:pStyle w:val="Footer"/>
      <w:tabs>
        <w:tab w:val="clear" w:pos="9026"/>
        <w:tab w:val="right" w:pos="10466"/>
      </w:tabs>
      <w:rPr>
        <w:rStyle w:val="Hyperlink"/>
        <w:color w:val="001A70" w:themeColor="text2"/>
        <w:u w:val="none"/>
      </w:rPr>
    </w:pPr>
    <w:hyperlink r:id="rId1" w:history="1">
      <w:r w:rsidR="009B32BA" w:rsidRPr="00E863C4">
        <w:rPr>
          <w:rStyle w:val="Hyperlink"/>
          <w:szCs w:val="18"/>
        </w:rPr>
        <w:t>MBS Online</w:t>
      </w:r>
    </w:hyperlink>
  </w:p>
  <w:p w14:paraId="5C9EE61A" w14:textId="7185A932" w:rsidR="00570B62" w:rsidRPr="009B32BA" w:rsidRDefault="00570B62">
    <w:pPr>
      <w:pStyle w:val="Footer"/>
      <w:rPr>
        <w:szCs w:val="18"/>
      </w:rPr>
    </w:pPr>
    <w:r w:rsidRPr="00870B05">
      <w:t>Last updated</w:t>
    </w:r>
    <w:r>
      <w:t xml:space="preserve"> – </w:t>
    </w:r>
    <w:r w:rsidR="0040579B">
      <w:t>7 October</w:t>
    </w:r>
    <w:r w:rsidR="005A3D51">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F91C0" w14:textId="77777777" w:rsidR="00833B3E" w:rsidRDefault="00833B3E" w:rsidP="006D1088">
      <w:pPr>
        <w:spacing w:after="0" w:line="240" w:lineRule="auto"/>
      </w:pPr>
      <w:r>
        <w:separator/>
      </w:r>
    </w:p>
  </w:footnote>
  <w:footnote w:type="continuationSeparator" w:id="0">
    <w:p w14:paraId="7F3FB12F" w14:textId="77777777" w:rsidR="00833B3E" w:rsidRDefault="00833B3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EC5" w14:textId="665C5FA2" w:rsidR="006D1088" w:rsidRDefault="008553F7">
    <w:pPr>
      <w:pStyle w:val="Header"/>
    </w:pPr>
    <w:r w:rsidRPr="00113A85">
      <w:rPr>
        <w:noProof/>
        <w:lang w:eastAsia="en-AU"/>
      </w:rPr>
      <mc:AlternateContent>
        <mc:Choice Requires="wps">
          <w:drawing>
            <wp:anchor distT="0" distB="0" distL="114300" distR="114300" simplePos="0" relativeHeight="251657728" behindDoc="0" locked="0" layoutInCell="1" allowOverlap="1" wp14:anchorId="34027F99" wp14:editId="5EE5EE8A">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B686A2B"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4027F99" id="Title 3" o:spid="_x0000_s1026" style="position:absolute;margin-left:146.95pt;margin-top:-22.75pt;width:198.15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2B686A2B"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35FD1BCB" wp14:editId="4A2017A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C8CE2BEE"/>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3E"/>
    <w:rsid w:val="000074DD"/>
    <w:rsid w:val="000233CB"/>
    <w:rsid w:val="00030874"/>
    <w:rsid w:val="000367AA"/>
    <w:rsid w:val="00045810"/>
    <w:rsid w:val="000510EA"/>
    <w:rsid w:val="00081B97"/>
    <w:rsid w:val="00081DBE"/>
    <w:rsid w:val="000A2F0A"/>
    <w:rsid w:val="000B01AE"/>
    <w:rsid w:val="000B2A1B"/>
    <w:rsid w:val="000C2143"/>
    <w:rsid w:val="000C3B83"/>
    <w:rsid w:val="000D1778"/>
    <w:rsid w:val="001014EB"/>
    <w:rsid w:val="00102885"/>
    <w:rsid w:val="00112222"/>
    <w:rsid w:val="00121100"/>
    <w:rsid w:val="00124E0B"/>
    <w:rsid w:val="00130343"/>
    <w:rsid w:val="00131230"/>
    <w:rsid w:val="00135417"/>
    <w:rsid w:val="00141BC3"/>
    <w:rsid w:val="001432AF"/>
    <w:rsid w:val="00151636"/>
    <w:rsid w:val="00155BD4"/>
    <w:rsid w:val="00164A9D"/>
    <w:rsid w:val="00167446"/>
    <w:rsid w:val="0017279A"/>
    <w:rsid w:val="00181B52"/>
    <w:rsid w:val="0018507E"/>
    <w:rsid w:val="0019170A"/>
    <w:rsid w:val="001951A0"/>
    <w:rsid w:val="001A6FE6"/>
    <w:rsid w:val="001A7FB7"/>
    <w:rsid w:val="001C5C56"/>
    <w:rsid w:val="001E6F63"/>
    <w:rsid w:val="001F40CB"/>
    <w:rsid w:val="001F49E8"/>
    <w:rsid w:val="00200902"/>
    <w:rsid w:val="00203F3E"/>
    <w:rsid w:val="00205097"/>
    <w:rsid w:val="00220739"/>
    <w:rsid w:val="00221334"/>
    <w:rsid w:val="00233B5E"/>
    <w:rsid w:val="002427E0"/>
    <w:rsid w:val="00243D1C"/>
    <w:rsid w:val="0026502E"/>
    <w:rsid w:val="00276A29"/>
    <w:rsid w:val="00281820"/>
    <w:rsid w:val="00287513"/>
    <w:rsid w:val="00287636"/>
    <w:rsid w:val="002A3C7C"/>
    <w:rsid w:val="002A5A70"/>
    <w:rsid w:val="002B70AC"/>
    <w:rsid w:val="002D2CC5"/>
    <w:rsid w:val="002F3052"/>
    <w:rsid w:val="00311206"/>
    <w:rsid w:val="003122B4"/>
    <w:rsid w:val="00334DB7"/>
    <w:rsid w:val="00337919"/>
    <w:rsid w:val="00345DC5"/>
    <w:rsid w:val="00352174"/>
    <w:rsid w:val="00355E8A"/>
    <w:rsid w:val="00363819"/>
    <w:rsid w:val="0037144A"/>
    <w:rsid w:val="00374AE3"/>
    <w:rsid w:val="003A52BA"/>
    <w:rsid w:val="003B56AD"/>
    <w:rsid w:val="003D23BF"/>
    <w:rsid w:val="003D5CEF"/>
    <w:rsid w:val="003E00D5"/>
    <w:rsid w:val="003E0945"/>
    <w:rsid w:val="003E14E1"/>
    <w:rsid w:val="003E6457"/>
    <w:rsid w:val="003F6682"/>
    <w:rsid w:val="00405506"/>
    <w:rsid w:val="0040579B"/>
    <w:rsid w:val="00420023"/>
    <w:rsid w:val="00425089"/>
    <w:rsid w:val="00427D7F"/>
    <w:rsid w:val="004324B6"/>
    <w:rsid w:val="00433682"/>
    <w:rsid w:val="004350CB"/>
    <w:rsid w:val="0043744D"/>
    <w:rsid w:val="00445086"/>
    <w:rsid w:val="004511F2"/>
    <w:rsid w:val="00480003"/>
    <w:rsid w:val="00494B72"/>
    <w:rsid w:val="00496081"/>
    <w:rsid w:val="004A1348"/>
    <w:rsid w:val="004B243F"/>
    <w:rsid w:val="004C2B08"/>
    <w:rsid w:val="004D2C7C"/>
    <w:rsid w:val="004D71C4"/>
    <w:rsid w:val="004E405A"/>
    <w:rsid w:val="004E52A2"/>
    <w:rsid w:val="004F0AA6"/>
    <w:rsid w:val="00501235"/>
    <w:rsid w:val="00510063"/>
    <w:rsid w:val="0052537A"/>
    <w:rsid w:val="005261D0"/>
    <w:rsid w:val="00530323"/>
    <w:rsid w:val="0053747A"/>
    <w:rsid w:val="0054242B"/>
    <w:rsid w:val="00542F07"/>
    <w:rsid w:val="00543427"/>
    <w:rsid w:val="005436F1"/>
    <w:rsid w:val="00550525"/>
    <w:rsid w:val="00562020"/>
    <w:rsid w:val="005628F4"/>
    <w:rsid w:val="00570B62"/>
    <w:rsid w:val="00584FBD"/>
    <w:rsid w:val="00595BBD"/>
    <w:rsid w:val="0059641E"/>
    <w:rsid w:val="005A3D51"/>
    <w:rsid w:val="005D4FB0"/>
    <w:rsid w:val="005E1472"/>
    <w:rsid w:val="00607AE9"/>
    <w:rsid w:val="006173AC"/>
    <w:rsid w:val="0062100F"/>
    <w:rsid w:val="00634880"/>
    <w:rsid w:val="00641F15"/>
    <w:rsid w:val="006425BA"/>
    <w:rsid w:val="00650B9A"/>
    <w:rsid w:val="00653345"/>
    <w:rsid w:val="00653EDB"/>
    <w:rsid w:val="00655D74"/>
    <w:rsid w:val="00656F11"/>
    <w:rsid w:val="0066417A"/>
    <w:rsid w:val="00676E64"/>
    <w:rsid w:val="00684D37"/>
    <w:rsid w:val="0068598B"/>
    <w:rsid w:val="00694030"/>
    <w:rsid w:val="006961D6"/>
    <w:rsid w:val="006A175B"/>
    <w:rsid w:val="006A775D"/>
    <w:rsid w:val="006D04CC"/>
    <w:rsid w:val="006D1088"/>
    <w:rsid w:val="006D2A35"/>
    <w:rsid w:val="006D53BA"/>
    <w:rsid w:val="006F5785"/>
    <w:rsid w:val="00726103"/>
    <w:rsid w:val="00727F4C"/>
    <w:rsid w:val="00734F6B"/>
    <w:rsid w:val="00736D31"/>
    <w:rsid w:val="00781867"/>
    <w:rsid w:val="00783D86"/>
    <w:rsid w:val="007C228E"/>
    <w:rsid w:val="007D1D3A"/>
    <w:rsid w:val="007E2604"/>
    <w:rsid w:val="007E33D2"/>
    <w:rsid w:val="00833B3E"/>
    <w:rsid w:val="00834903"/>
    <w:rsid w:val="008352AC"/>
    <w:rsid w:val="00852651"/>
    <w:rsid w:val="008553F7"/>
    <w:rsid w:val="00864E28"/>
    <w:rsid w:val="008766AD"/>
    <w:rsid w:val="00881219"/>
    <w:rsid w:val="008957B9"/>
    <w:rsid w:val="008A6F4F"/>
    <w:rsid w:val="008E258C"/>
    <w:rsid w:val="008E4C9B"/>
    <w:rsid w:val="008E7B7C"/>
    <w:rsid w:val="008F1594"/>
    <w:rsid w:val="008F4B45"/>
    <w:rsid w:val="009000AA"/>
    <w:rsid w:val="00907B4A"/>
    <w:rsid w:val="0091706C"/>
    <w:rsid w:val="00942A31"/>
    <w:rsid w:val="009441C5"/>
    <w:rsid w:val="00945BD9"/>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3020"/>
    <w:rsid w:val="00A64177"/>
    <w:rsid w:val="00A7172E"/>
    <w:rsid w:val="00A91196"/>
    <w:rsid w:val="00AA41CD"/>
    <w:rsid w:val="00AA5232"/>
    <w:rsid w:val="00AA69A9"/>
    <w:rsid w:val="00AB53A4"/>
    <w:rsid w:val="00AD2497"/>
    <w:rsid w:val="00AD5A34"/>
    <w:rsid w:val="00AE2F7E"/>
    <w:rsid w:val="00B040BB"/>
    <w:rsid w:val="00B06E28"/>
    <w:rsid w:val="00B15CE8"/>
    <w:rsid w:val="00B2044B"/>
    <w:rsid w:val="00B23A4C"/>
    <w:rsid w:val="00B31FBA"/>
    <w:rsid w:val="00B378D4"/>
    <w:rsid w:val="00B3793F"/>
    <w:rsid w:val="00B542FB"/>
    <w:rsid w:val="00B714E8"/>
    <w:rsid w:val="00B83E3D"/>
    <w:rsid w:val="00B90DB5"/>
    <w:rsid w:val="00B93082"/>
    <w:rsid w:val="00BA0109"/>
    <w:rsid w:val="00BA537C"/>
    <w:rsid w:val="00BA7CA8"/>
    <w:rsid w:val="00BB25DE"/>
    <w:rsid w:val="00BB6D8D"/>
    <w:rsid w:val="00BC3E07"/>
    <w:rsid w:val="00BC47AC"/>
    <w:rsid w:val="00BC50C1"/>
    <w:rsid w:val="00BD1C20"/>
    <w:rsid w:val="00BD2649"/>
    <w:rsid w:val="00BD2BAE"/>
    <w:rsid w:val="00BE2018"/>
    <w:rsid w:val="00BE505F"/>
    <w:rsid w:val="00BF00A9"/>
    <w:rsid w:val="00BF2CBB"/>
    <w:rsid w:val="00BF426F"/>
    <w:rsid w:val="00BF669F"/>
    <w:rsid w:val="00C002AB"/>
    <w:rsid w:val="00C0126E"/>
    <w:rsid w:val="00C11326"/>
    <w:rsid w:val="00C131D7"/>
    <w:rsid w:val="00C13ABA"/>
    <w:rsid w:val="00C24D9E"/>
    <w:rsid w:val="00C4491F"/>
    <w:rsid w:val="00C61A31"/>
    <w:rsid w:val="00C66700"/>
    <w:rsid w:val="00CA5F76"/>
    <w:rsid w:val="00CB78BD"/>
    <w:rsid w:val="00CC39C8"/>
    <w:rsid w:val="00CD2067"/>
    <w:rsid w:val="00CF45CC"/>
    <w:rsid w:val="00D11EDB"/>
    <w:rsid w:val="00D16EF3"/>
    <w:rsid w:val="00D3244E"/>
    <w:rsid w:val="00D37294"/>
    <w:rsid w:val="00D3741F"/>
    <w:rsid w:val="00D422E5"/>
    <w:rsid w:val="00D62923"/>
    <w:rsid w:val="00D6302E"/>
    <w:rsid w:val="00D67E9A"/>
    <w:rsid w:val="00D71650"/>
    <w:rsid w:val="00D75F72"/>
    <w:rsid w:val="00D76659"/>
    <w:rsid w:val="00DA50D6"/>
    <w:rsid w:val="00DB3D56"/>
    <w:rsid w:val="00DB54A4"/>
    <w:rsid w:val="00DC127A"/>
    <w:rsid w:val="00DC356C"/>
    <w:rsid w:val="00DE22E2"/>
    <w:rsid w:val="00DF7606"/>
    <w:rsid w:val="00DF7C32"/>
    <w:rsid w:val="00E43F82"/>
    <w:rsid w:val="00E65197"/>
    <w:rsid w:val="00E7460D"/>
    <w:rsid w:val="00EA2CDC"/>
    <w:rsid w:val="00EC2DBE"/>
    <w:rsid w:val="00ED1055"/>
    <w:rsid w:val="00ED2B70"/>
    <w:rsid w:val="00ED60EE"/>
    <w:rsid w:val="00EF2480"/>
    <w:rsid w:val="00EF61EF"/>
    <w:rsid w:val="00EF7751"/>
    <w:rsid w:val="00F074CE"/>
    <w:rsid w:val="00F07C5C"/>
    <w:rsid w:val="00F07E89"/>
    <w:rsid w:val="00F33D07"/>
    <w:rsid w:val="00F50491"/>
    <w:rsid w:val="00F50994"/>
    <w:rsid w:val="00F5265A"/>
    <w:rsid w:val="00F571FA"/>
    <w:rsid w:val="00F74AD4"/>
    <w:rsid w:val="00F74DFC"/>
    <w:rsid w:val="00F80CF9"/>
    <w:rsid w:val="00F93F71"/>
    <w:rsid w:val="00FA4393"/>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69EFB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 TargetMode="External"/><Relationship Id="rId18" Type="http://schemas.openxmlformats.org/officeDocument/2006/relationships/hyperlink" Target="https://www.humanservices.gov.au/organisations/health-professionals/news/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ealth.gov.au/internet/main/publishing.nsf/content/mbsreviewtaskforce" TargetMode="External"/><Relationship Id="rId17" Type="http://schemas.openxmlformats.org/officeDocument/2006/relationships/hyperlink" Target="mailto:askMBS@health.gov.au" TargetMode="External"/><Relationship Id="rId2" Type="http://schemas.openxmlformats.org/officeDocument/2006/relationships/customXml" Target="../customXml/item2.xml"/><Relationship Id="rId16" Type="http://schemas.openxmlformats.org/officeDocument/2006/relationships/hyperlink" Target="http://www.mbsonline.gov.au/internet/mbsonline/publishing.nsf/Content/MBS-interpret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hyperlink" Target="https://protect-au.mimecast.com/s/YGuBCWLVnwSNGEDUxwHa2?domain=mbsonlin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OK\AppData\Local\Hewlett-Packard\HP%20TRIM\TEMP\HPTRIM.1108\D19-765396%20%20Factsheet%20template.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086A3-A8B7-400B-BB27-913B0AD15FF9}">
  <ds:schemaRefs>
    <ds:schemaRef ds:uri="http://purl.org/dc/terms/"/>
    <ds:schemaRef ds:uri="http://schemas.microsoft.com/sharepoint/v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2369729-DF80-4B8A-A689-02F021C983F4"/>
    <ds:schemaRef ds:uri="81348d9c-1cc5-4b3b-8e15-6dd12d470b88"/>
    <ds:schemaRef ds:uri="http://www.w3.org/XML/1998/namespace"/>
    <ds:schemaRef ds:uri="http://purl.org/dc/dcmitype/"/>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D19-765396  Factsheet template.DOTX</Template>
  <TotalTime>0</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2020-10-19T05:30:00Z</dcterms:created>
  <dcterms:modified xsi:type="dcterms:W3CDTF">2020-10-19T05:30:00Z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