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EE" w:rsidRDefault="006823EE" w:rsidP="006823EE">
      <w:pPr>
        <w:pStyle w:val="Heading1"/>
        <w:rPr>
          <w:noProof/>
        </w:rPr>
      </w:pPr>
      <w:bookmarkStart w:id="0" w:name="_GoBack"/>
      <w:bookmarkEnd w:id="0"/>
      <w:r w:rsidRPr="00432212">
        <w:rPr>
          <w:noProof/>
        </w:rPr>
        <w:t xml:space="preserve">MBS Review </w:t>
      </w:r>
      <w:r>
        <w:rPr>
          <w:noProof/>
        </w:rPr>
        <w:t>recommendations:</w:t>
      </w:r>
      <w:r w:rsidRPr="00432212">
        <w:rPr>
          <w:noProof/>
        </w:rPr>
        <w:br/>
      </w:r>
      <w:r>
        <w:rPr>
          <w:noProof/>
        </w:rPr>
        <w:t xml:space="preserve">Neurology services </w:t>
      </w:r>
    </w:p>
    <w:p w:rsidR="006823EE" w:rsidRPr="00432212" w:rsidRDefault="006823EE" w:rsidP="00F62C15">
      <w:pPr>
        <w:pStyle w:val="Heading2"/>
      </w:pPr>
      <w:r w:rsidRPr="00BA3376">
        <w:t>Date of change:</w:t>
      </w:r>
      <w:r w:rsidRPr="00432212">
        <w:tab/>
      </w:r>
      <w:r w:rsidRPr="002B14B3">
        <w:t xml:space="preserve">1 </w:t>
      </w:r>
      <w:r>
        <w:t xml:space="preserve">November </w:t>
      </w:r>
      <w:r w:rsidRPr="002B14B3">
        <w:t>2020</w:t>
      </w:r>
      <w:r>
        <w:t xml:space="preserve"> </w:t>
      </w:r>
    </w:p>
    <w:p w:rsidR="00743B61" w:rsidRPr="00280960" w:rsidRDefault="00743B61" w:rsidP="00743B61">
      <w:pPr>
        <w:pStyle w:val="Heading2"/>
        <w:rPr>
          <w:rStyle w:val="NEWItemNumber"/>
          <w:rFonts w:cs="Arial"/>
          <w:szCs w:val="28"/>
        </w:rPr>
      </w:pPr>
      <w:r w:rsidRPr="00280960">
        <w:t>New items:</w:t>
      </w:r>
      <w:r w:rsidRPr="00280960">
        <w:tab/>
      </w:r>
      <w:r w:rsidRPr="00280960">
        <w:tab/>
      </w:r>
      <w:r w:rsidRPr="00280960">
        <w:rPr>
          <w:rStyle w:val="NEWItemNumber"/>
          <w:rFonts w:cs="Arial"/>
          <w:szCs w:val="28"/>
        </w:rPr>
        <w:t>14234</w:t>
      </w:r>
      <w:r w:rsidRPr="00280960">
        <w:t xml:space="preserve"> </w:t>
      </w:r>
      <w:r w:rsidRPr="00280960">
        <w:rPr>
          <w:rStyle w:val="NEWItemNumber"/>
          <w:rFonts w:cs="Arial"/>
          <w:szCs w:val="28"/>
        </w:rPr>
        <w:t>14237</w:t>
      </w:r>
    </w:p>
    <w:p w:rsidR="006823EE" w:rsidRDefault="006823EE" w:rsidP="00F62C15">
      <w:pPr>
        <w:pStyle w:val="Heading2"/>
        <w:rPr>
          <w:rStyle w:val="AmendedItemNumber"/>
          <w:rFonts w:cs="Arial"/>
          <w:szCs w:val="28"/>
          <w:shd w:val="clear" w:color="auto" w:fill="auto"/>
        </w:rPr>
      </w:pPr>
      <w:r w:rsidRPr="00280960">
        <w:t xml:space="preserve">Amended items: </w:t>
      </w:r>
      <w:r w:rsidRPr="00280960">
        <w:tab/>
      </w:r>
      <w:r w:rsidRPr="00280960">
        <w:rPr>
          <w:rStyle w:val="AmendedItemNumber"/>
          <w:rFonts w:cs="Arial"/>
          <w:szCs w:val="28"/>
        </w:rPr>
        <w:t>11003</w:t>
      </w:r>
      <w:r w:rsidRPr="00280960">
        <w:t xml:space="preserve"> </w:t>
      </w:r>
      <w:r w:rsidRPr="00280960">
        <w:rPr>
          <w:rStyle w:val="AmendedItemNumber"/>
          <w:rFonts w:cs="Arial"/>
          <w:szCs w:val="28"/>
        </w:rPr>
        <w:t>11004</w:t>
      </w:r>
      <w:r w:rsidRPr="00280960">
        <w:rPr>
          <w:rStyle w:val="AmendedItemNumber"/>
          <w:rFonts w:cs="Arial"/>
          <w:szCs w:val="28"/>
          <w:shd w:val="clear" w:color="auto" w:fill="auto"/>
        </w:rPr>
        <w:t xml:space="preserve"> </w:t>
      </w:r>
      <w:r w:rsidRPr="00280960">
        <w:rPr>
          <w:rStyle w:val="AmendedItemNumber"/>
          <w:rFonts w:cs="Arial"/>
          <w:szCs w:val="28"/>
        </w:rPr>
        <w:t>11005</w:t>
      </w:r>
      <w:r w:rsidRPr="00280960">
        <w:rPr>
          <w:rStyle w:val="AmendedItemNumber"/>
          <w:rFonts w:cs="Arial"/>
          <w:szCs w:val="28"/>
          <w:shd w:val="clear" w:color="auto" w:fill="FFFFFF" w:themeFill="background1"/>
        </w:rPr>
        <w:t xml:space="preserve"> </w:t>
      </w:r>
      <w:r w:rsidRPr="00280960">
        <w:rPr>
          <w:rStyle w:val="AmendedItemNumber"/>
          <w:rFonts w:cs="Arial"/>
          <w:szCs w:val="28"/>
        </w:rPr>
        <w:t>11009</w:t>
      </w:r>
      <w:r w:rsidRPr="00280960">
        <w:rPr>
          <w:rStyle w:val="AmendedItemNumber"/>
          <w:rFonts w:cs="Arial"/>
          <w:szCs w:val="28"/>
          <w:shd w:val="clear" w:color="auto" w:fill="FFFFFF" w:themeFill="background1"/>
        </w:rPr>
        <w:t xml:space="preserve"> </w:t>
      </w:r>
    </w:p>
    <w:p w:rsidR="006823EE" w:rsidRPr="00280960" w:rsidRDefault="006823EE" w:rsidP="00F62C15">
      <w:pPr>
        <w:pStyle w:val="Heading2"/>
        <w:rPr>
          <w:rStyle w:val="DeletedItemNumber"/>
          <w:rFonts w:cs="Arial"/>
          <w:szCs w:val="28"/>
        </w:rPr>
      </w:pPr>
      <w:r w:rsidRPr="00280960">
        <w:t xml:space="preserve">Deleted items: </w:t>
      </w:r>
      <w:r w:rsidRPr="00280960">
        <w:tab/>
      </w:r>
      <w:r w:rsidR="00743B61">
        <w:tab/>
      </w:r>
      <w:r w:rsidRPr="00280960">
        <w:rPr>
          <w:rStyle w:val="DeletedItemNumber"/>
          <w:rFonts w:cs="Arial"/>
          <w:szCs w:val="28"/>
        </w:rPr>
        <w:t>11006</w:t>
      </w:r>
      <w:r w:rsidRPr="00280960">
        <w:t xml:space="preserve"> </w:t>
      </w:r>
      <w:r w:rsidRPr="00280960">
        <w:rPr>
          <w:rStyle w:val="DeletedItemNumber"/>
          <w:rFonts w:cs="Arial"/>
          <w:szCs w:val="28"/>
        </w:rPr>
        <w:t>14230</w:t>
      </w:r>
      <w:r w:rsidRPr="00280960">
        <w:t xml:space="preserve"> </w:t>
      </w:r>
      <w:r w:rsidRPr="00280960">
        <w:rPr>
          <w:rStyle w:val="DeletedItemNumber"/>
          <w:rFonts w:cs="Arial"/>
          <w:szCs w:val="28"/>
        </w:rPr>
        <w:t>14233</w:t>
      </w:r>
      <w:r w:rsidRPr="00280960">
        <w:rPr>
          <w:rStyle w:val="DeletedItemNumber"/>
          <w:rFonts w:cs="Arial"/>
          <w:szCs w:val="28"/>
          <w:shd w:val="clear" w:color="auto" w:fill="auto"/>
        </w:rPr>
        <w:t xml:space="preserve"> </w:t>
      </w:r>
      <w:r w:rsidRPr="00280960">
        <w:rPr>
          <w:rStyle w:val="DeletedItemNumber"/>
          <w:rFonts w:cs="Arial"/>
          <w:szCs w:val="28"/>
        </w:rPr>
        <w:t>14236</w:t>
      </w:r>
      <w:r w:rsidRPr="00280960">
        <w:rPr>
          <w:rStyle w:val="DeletedItemNumber"/>
          <w:rFonts w:cs="Arial"/>
          <w:szCs w:val="28"/>
          <w:shd w:val="clear" w:color="auto" w:fill="auto"/>
        </w:rPr>
        <w:t> </w:t>
      </w:r>
      <w:r w:rsidRPr="00280960">
        <w:rPr>
          <w:rStyle w:val="DeletedItemNumber"/>
          <w:rFonts w:cs="Arial"/>
          <w:szCs w:val="28"/>
        </w:rPr>
        <w:t>14239</w:t>
      </w:r>
      <w:r w:rsidRPr="00280960">
        <w:rPr>
          <w:rStyle w:val="DeletedItemNumber"/>
          <w:rFonts w:cs="Arial"/>
          <w:szCs w:val="28"/>
          <w:shd w:val="clear" w:color="auto" w:fill="auto"/>
        </w:rPr>
        <w:t xml:space="preserve"> </w:t>
      </w:r>
      <w:r w:rsidRPr="00280960">
        <w:rPr>
          <w:rStyle w:val="DeletedItemNumber"/>
          <w:rFonts w:cs="Arial"/>
          <w:szCs w:val="28"/>
        </w:rPr>
        <w:t>14242</w:t>
      </w:r>
    </w:p>
    <w:p w:rsidR="006823EE" w:rsidRPr="00432212" w:rsidRDefault="0046141D" w:rsidP="006823EE">
      <w:pPr>
        <w:spacing w:after="0" w:line="240" w:lineRule="auto"/>
        <w:rPr>
          <w:noProof/>
        </w:rPr>
      </w:pPr>
      <w:r>
        <w:rPr>
          <w:rStyle w:val="BookTitle"/>
          <w:noProof/>
        </w:rPr>
        <w:pict w14:anchorId="78E66B53">
          <v:rect id="_x0000_i1028" style="width:0;height:1.5pt" o:hralign="center" o:hrstd="t" o:hr="t" fillcolor="#a0a0a0" stroked="f"/>
        </w:pict>
      </w:r>
    </w:p>
    <w:p w:rsidR="006823EE" w:rsidRPr="00F62C15" w:rsidRDefault="006823EE" w:rsidP="00F62C15">
      <w:pPr>
        <w:pStyle w:val="Heading2"/>
      </w:pPr>
      <w:r w:rsidRPr="00F62C15">
        <w:t>Revised structure</w:t>
      </w:r>
    </w:p>
    <w:p w:rsidR="006823EE" w:rsidRPr="00F62C15" w:rsidRDefault="006823EE" w:rsidP="00F62C15">
      <w:pPr>
        <w:pStyle w:val="RecommendationsBullets"/>
      </w:pPr>
      <w:r w:rsidRPr="00F62C15">
        <w:t xml:space="preserve">From 1 November 2020, Medicare Benefits Schedule (MBS) items for neurology services will change in order to simplify the MBS and support best practice. These changes are a result of the MBS Review Taskforce recommendations and consultation with stakeholders. </w:t>
      </w:r>
    </w:p>
    <w:p w:rsidR="006823EE" w:rsidRPr="00F62C15" w:rsidRDefault="006823EE" w:rsidP="00F62C15">
      <w:pPr>
        <w:pStyle w:val="RecommendationsBullets"/>
      </w:pPr>
      <w:r w:rsidRPr="00F62C15">
        <w:t xml:space="preserve">The changes to neurology services will reflect contemporary practice, encourage high value care and promote high quality testing.   </w:t>
      </w:r>
    </w:p>
    <w:p w:rsidR="006823EE" w:rsidRPr="00F62C15" w:rsidRDefault="00BA3376" w:rsidP="00F62C15">
      <w:pPr>
        <w:pStyle w:val="RecommendationsBullets"/>
      </w:pPr>
      <w:r w:rsidRPr="00F62C15">
        <w:t>These changes are relevant to</w:t>
      </w:r>
      <w:r w:rsidR="006823EE" w:rsidRPr="00F62C15">
        <w:t xml:space="preserve"> all specialists involved in the claiming of and performance in association with neurology services, consumers claiming these services, private health insurers and private hospitals. </w:t>
      </w:r>
    </w:p>
    <w:p w:rsidR="006823EE" w:rsidRPr="00F62C15" w:rsidRDefault="006823EE" w:rsidP="00F62C15">
      <w:pPr>
        <w:pStyle w:val="RecommendationsBullets"/>
      </w:pPr>
      <w:r w:rsidRPr="00F62C15">
        <w:t>The revised structu</w:t>
      </w:r>
      <w:r w:rsidR="00743B61">
        <w:t>re contains four amended items and</w:t>
      </w:r>
      <w:r w:rsidRPr="00F62C15">
        <w:t xml:space="preserve"> two new items</w:t>
      </w:r>
      <w:r w:rsidR="00743B61">
        <w:t>,</w:t>
      </w:r>
      <w:r w:rsidRPr="00F62C15">
        <w:t xml:space="preserve"> and deletes six items. </w:t>
      </w:r>
    </w:p>
    <w:p w:rsidR="006823EE" w:rsidRPr="00F62C15" w:rsidRDefault="006823EE" w:rsidP="00F62C15">
      <w:pPr>
        <w:pStyle w:val="RecommendationsBullets"/>
      </w:pPr>
      <w:r w:rsidRPr="00F62C15">
        <w:t>A number of items will simplify the MBS by consolidating items into a single MBS item for a complete medical services.</w:t>
      </w:r>
    </w:p>
    <w:p w:rsidR="006823EE" w:rsidRPr="00F62C15" w:rsidRDefault="006823EE" w:rsidP="00F62C15">
      <w:pPr>
        <w:pStyle w:val="RecommendationsBullets"/>
      </w:pPr>
      <w:r w:rsidRPr="00F62C15">
        <w:t xml:space="preserve">2 new explanatory notes, </w:t>
      </w:r>
      <w:r w:rsidRPr="00F62C15">
        <w:rPr>
          <w:b/>
        </w:rPr>
        <w:t>DN.1.24, and DN.1.32,</w:t>
      </w:r>
      <w:r w:rsidRPr="00F62C15">
        <w:t xml:space="preserve"> have been created to better guide practitioners in the appropriate use of item 11000, and items 11012, 11015 and 11018, respectively.</w:t>
      </w:r>
    </w:p>
    <w:p w:rsidR="006823EE" w:rsidRPr="00F62C15" w:rsidRDefault="006823EE" w:rsidP="00F62C15">
      <w:pPr>
        <w:pStyle w:val="RecommendationsBullets"/>
      </w:pPr>
      <w:r w:rsidRPr="00F62C15">
        <w:t>Billing practices from 1 November 2020 will need to be adjusted to reflect these changes.</w:t>
      </w:r>
    </w:p>
    <w:p w:rsidR="006823EE" w:rsidRPr="00432212" w:rsidRDefault="006823EE" w:rsidP="00F62C15">
      <w:pPr>
        <w:pStyle w:val="Heading2"/>
      </w:pPr>
      <w:r w:rsidRPr="00432212">
        <w:t xml:space="preserve">Patient </w:t>
      </w:r>
      <w:r>
        <w:t>impacts</w:t>
      </w:r>
      <w:r w:rsidRPr="00432212">
        <w:t xml:space="preserve"> </w:t>
      </w:r>
    </w:p>
    <w:p w:rsidR="006823EE" w:rsidRPr="00F62C15" w:rsidRDefault="006823EE" w:rsidP="00F62C15">
      <w:pPr>
        <w:pStyle w:val="RecommendationsBullets"/>
      </w:pPr>
      <w:r w:rsidRPr="00F62C15">
        <w:t xml:space="preserve">Patients will receive Medicare rebates for neurology services that are clinically appropriate and reflect modern clinical practice. Patients will also benefit from changes that: simplify the MBS and make it easier to use and understand; and address concerns regarding patient safety and quality of care. </w:t>
      </w:r>
    </w:p>
    <w:p w:rsidR="00BA3376" w:rsidRPr="003F2B14" w:rsidRDefault="00BA3376" w:rsidP="00F62C15">
      <w:pPr>
        <w:pStyle w:val="RecommendationsBullets"/>
        <w:numPr>
          <w:ilvl w:val="0"/>
          <w:numId w:val="0"/>
        </w:numPr>
      </w:pPr>
    </w:p>
    <w:p w:rsidR="006823EE" w:rsidRDefault="006823EE" w:rsidP="00F62C15">
      <w:pPr>
        <w:pStyle w:val="Heading2"/>
      </w:pPr>
      <w:r>
        <w:lastRenderedPageBreak/>
        <w:t>Restrictions or requirements</w:t>
      </w:r>
    </w:p>
    <w:p w:rsidR="006823EE" w:rsidRPr="00D80AE4" w:rsidRDefault="006823EE" w:rsidP="00E05058">
      <w:r w:rsidRPr="003F2B14">
        <w:rPr>
          <w:noProof/>
        </w:rPr>
        <w:t xml:space="preserve">Providers will need to familiarise themselves with the changes to neurology MBS items and any associated rules and/or explanatory notes. Providers have a responsibility to ensure that any services they bill to Medicare fully meet eligibility requirements outlined in the legislation. </w:t>
      </w:r>
    </w:p>
    <w:p w:rsidR="00E05058" w:rsidRDefault="00E05058" w:rsidP="00E05058">
      <w:pPr>
        <w:pStyle w:val="ListParagraph"/>
      </w:pPr>
    </w:p>
    <w:p w:rsidR="006823EE" w:rsidRPr="00E05058" w:rsidRDefault="006823EE" w:rsidP="00E05058">
      <w:pPr>
        <w:pStyle w:val="ListParagraph"/>
      </w:pPr>
      <w:r w:rsidRPr="00E05058">
        <w:t>Item 11000 (Electroencephalography)</w:t>
      </w:r>
    </w:p>
    <w:p w:rsidR="006823EE" w:rsidRPr="00E05058" w:rsidRDefault="006823EE" w:rsidP="00E05058">
      <w:pPr>
        <w:pStyle w:val="ListParagraph"/>
        <w:numPr>
          <w:ilvl w:val="0"/>
          <w:numId w:val="18"/>
        </w:numPr>
        <w:rPr>
          <w:b w:val="0"/>
        </w:rPr>
      </w:pPr>
      <w:r w:rsidRPr="00E05058">
        <w:rPr>
          <w:b w:val="0"/>
        </w:rPr>
        <w:t xml:space="preserve">A new explanatory note </w:t>
      </w:r>
      <w:r w:rsidRPr="00E05058">
        <w:t>DN.1.24</w:t>
      </w:r>
      <w:r w:rsidRPr="00E05058">
        <w:rPr>
          <w:b w:val="0"/>
        </w:rPr>
        <w:t xml:space="preserve"> has been created and applied to specify that this EEG item should not be used for the listed low-value indications, unless first discussed with a neurologist.</w:t>
      </w:r>
    </w:p>
    <w:p w:rsidR="006823EE" w:rsidRDefault="006823EE" w:rsidP="00E05058">
      <w:pPr>
        <w:pStyle w:val="ListParagraph"/>
        <w:numPr>
          <w:ilvl w:val="0"/>
          <w:numId w:val="18"/>
        </w:numPr>
        <w:rPr>
          <w:b w:val="0"/>
        </w:rPr>
      </w:pPr>
      <w:r w:rsidRPr="00E05058">
        <w:rPr>
          <w:b w:val="0"/>
        </w:rPr>
        <w:t>This item includes a co-claim</w:t>
      </w:r>
      <w:r w:rsidR="001663F9">
        <w:rPr>
          <w:b w:val="0"/>
        </w:rPr>
        <w:t>ing restriction with items 1100</w:t>
      </w:r>
      <w:r w:rsidRPr="00E05058">
        <w:rPr>
          <w:b w:val="0"/>
        </w:rPr>
        <w:t>3 and 11009.</w:t>
      </w:r>
    </w:p>
    <w:p w:rsidR="000F47E0" w:rsidRPr="00E05058" w:rsidRDefault="000F47E0" w:rsidP="00E05058">
      <w:pPr>
        <w:pStyle w:val="ListParagraph"/>
        <w:ind w:left="360"/>
        <w:rPr>
          <w:b w:val="0"/>
        </w:rPr>
      </w:pPr>
    </w:p>
    <w:p w:rsidR="006823EE" w:rsidRPr="003F2B14" w:rsidRDefault="006823EE" w:rsidP="00E05058">
      <w:pPr>
        <w:pStyle w:val="ListParagraph"/>
      </w:pPr>
      <w:r w:rsidRPr="003F2B14">
        <w:t xml:space="preserve">Items 11003, 11004 and 11005 (Electroencephalography) </w:t>
      </w:r>
    </w:p>
    <w:p w:rsidR="006823EE" w:rsidRPr="00E05058" w:rsidRDefault="006823EE" w:rsidP="00E05058">
      <w:pPr>
        <w:pStyle w:val="ListParagraph"/>
        <w:numPr>
          <w:ilvl w:val="0"/>
          <w:numId w:val="18"/>
        </w:numPr>
        <w:rPr>
          <w:b w:val="0"/>
        </w:rPr>
      </w:pPr>
      <w:r w:rsidRPr="00E05058">
        <w:rPr>
          <w:b w:val="0"/>
        </w:rPr>
        <w:t>Item descriptors have been amended to indicate requirement for multi-channel recording using standard International Federation of Clinical Neurophysiology 10-20 electrode p</w:t>
      </w:r>
      <w:r w:rsidR="001663F9">
        <w:rPr>
          <w:b w:val="0"/>
        </w:rPr>
        <w:t>lacement, (except for item 11003</w:t>
      </w:r>
      <w:r w:rsidRPr="00E05058">
        <w:rPr>
          <w:b w:val="0"/>
        </w:rPr>
        <w:t xml:space="preserve"> when EEG is used during neurosurgical procedures).</w:t>
      </w:r>
    </w:p>
    <w:p w:rsidR="000F47E0" w:rsidRDefault="006823EE" w:rsidP="00E05058">
      <w:pPr>
        <w:pStyle w:val="ListParagraph"/>
        <w:numPr>
          <w:ilvl w:val="0"/>
          <w:numId w:val="18"/>
        </w:numPr>
        <w:rPr>
          <w:b w:val="0"/>
        </w:rPr>
      </w:pPr>
      <w:r w:rsidRPr="00E05058">
        <w:rPr>
          <w:b w:val="0"/>
        </w:rPr>
        <w:t>These items cannot be co-claimed with each other or with item 11000. Only one EEG item can be claimed.</w:t>
      </w:r>
    </w:p>
    <w:p w:rsidR="006823EE" w:rsidRPr="00E05058" w:rsidRDefault="006823EE" w:rsidP="00E05058">
      <w:pPr>
        <w:pStyle w:val="ListParagraph"/>
        <w:ind w:left="360"/>
        <w:rPr>
          <w:b w:val="0"/>
        </w:rPr>
      </w:pPr>
    </w:p>
    <w:p w:rsidR="006823EE" w:rsidRPr="003F2B14" w:rsidRDefault="006823EE" w:rsidP="00E05058">
      <w:pPr>
        <w:pStyle w:val="ListParagraph"/>
      </w:pPr>
      <w:r w:rsidRPr="003F2B14">
        <w:t xml:space="preserve">Items 11012, 11015, and 11018 (Neuromuscular electrodiagnosis) </w:t>
      </w:r>
    </w:p>
    <w:p w:rsidR="006823EE" w:rsidRPr="00E05058" w:rsidRDefault="006823EE" w:rsidP="00E05058">
      <w:pPr>
        <w:pStyle w:val="ListParagraph"/>
        <w:numPr>
          <w:ilvl w:val="0"/>
          <w:numId w:val="18"/>
        </w:numPr>
        <w:rPr>
          <w:b w:val="0"/>
        </w:rPr>
      </w:pPr>
      <w:r w:rsidRPr="00E05058">
        <w:rPr>
          <w:b w:val="0"/>
        </w:rPr>
        <w:t xml:space="preserve">A new explanatory note </w:t>
      </w:r>
      <w:r w:rsidRPr="00E05058">
        <w:t>DN.1.32</w:t>
      </w:r>
      <w:r w:rsidRPr="00E05058">
        <w:rPr>
          <w:b w:val="0"/>
        </w:rPr>
        <w:t xml:space="preserve"> has been created and applied to these items to discourage use in low-value situations.</w:t>
      </w:r>
    </w:p>
    <w:p w:rsidR="006823EE" w:rsidRDefault="006823EE" w:rsidP="00E05058">
      <w:pPr>
        <w:pStyle w:val="ListParagraph"/>
        <w:numPr>
          <w:ilvl w:val="0"/>
          <w:numId w:val="18"/>
        </w:numPr>
        <w:rPr>
          <w:b w:val="0"/>
        </w:rPr>
      </w:pPr>
      <w:r w:rsidRPr="00E05058">
        <w:rPr>
          <w:b w:val="0"/>
        </w:rPr>
        <w:t>These items can not be co-claimed with each other.</w:t>
      </w:r>
    </w:p>
    <w:p w:rsidR="000F47E0" w:rsidRPr="00E05058" w:rsidRDefault="000F47E0" w:rsidP="00E05058">
      <w:pPr>
        <w:pStyle w:val="ListParagraph"/>
        <w:ind w:left="360"/>
        <w:rPr>
          <w:b w:val="0"/>
        </w:rPr>
      </w:pPr>
    </w:p>
    <w:p w:rsidR="006823EE" w:rsidRPr="001E7D02" w:rsidRDefault="006823EE" w:rsidP="00E05058">
      <w:pPr>
        <w:pStyle w:val="ListParagraph"/>
      </w:pPr>
      <w:r w:rsidRPr="003E10C7">
        <w:t>New item</w:t>
      </w:r>
      <w:r>
        <w:t>s</w:t>
      </w:r>
      <w:r w:rsidRPr="003E10C7">
        <w:t xml:space="preserve"> 14234</w:t>
      </w:r>
      <w:r w:rsidRPr="001E7D02">
        <w:t xml:space="preserve"> </w:t>
      </w:r>
      <w:r>
        <w:t xml:space="preserve">and 14237 </w:t>
      </w:r>
      <w:r w:rsidRPr="001E7D02">
        <w:t>(</w:t>
      </w:r>
      <w:r>
        <w:t xml:space="preserve">Infusion pump), </w:t>
      </w:r>
    </w:p>
    <w:p w:rsidR="006823EE" w:rsidRPr="00E05058" w:rsidRDefault="006823EE" w:rsidP="00E05058">
      <w:pPr>
        <w:pStyle w:val="ListParagraph"/>
        <w:numPr>
          <w:ilvl w:val="0"/>
          <w:numId w:val="18"/>
        </w:numPr>
        <w:rPr>
          <w:b w:val="0"/>
        </w:rPr>
      </w:pPr>
      <w:r w:rsidRPr="00E05058">
        <w:rPr>
          <w:b w:val="0"/>
        </w:rPr>
        <w:t>New items for the removal or replacement of any infusion pump component (14234) and the implantation of any infusion pump component</w:t>
      </w:r>
      <w:r w:rsidR="000F47E0">
        <w:rPr>
          <w:b w:val="0"/>
        </w:rPr>
        <w:t xml:space="preserve"> (14237)</w:t>
      </w:r>
      <w:r w:rsidRPr="00E05058">
        <w:rPr>
          <w:b w:val="0"/>
        </w:rPr>
        <w:t>.</w:t>
      </w:r>
    </w:p>
    <w:p w:rsidR="006823EE" w:rsidRPr="00E05058" w:rsidRDefault="006823EE" w:rsidP="00E05058">
      <w:pPr>
        <w:pStyle w:val="ListParagraph"/>
        <w:numPr>
          <w:ilvl w:val="0"/>
          <w:numId w:val="18"/>
        </w:numPr>
        <w:rPr>
          <w:b w:val="0"/>
        </w:rPr>
      </w:pPr>
      <w:r w:rsidRPr="00E05058">
        <w:rPr>
          <w:b w:val="0"/>
        </w:rPr>
        <w:t>New item 14234 consolidates deleted items 14230, 14233 and 14239.</w:t>
      </w:r>
    </w:p>
    <w:p w:rsidR="006823EE" w:rsidRPr="00E05058" w:rsidRDefault="006823EE" w:rsidP="00E05058">
      <w:pPr>
        <w:pStyle w:val="ListParagraph"/>
        <w:numPr>
          <w:ilvl w:val="0"/>
          <w:numId w:val="18"/>
        </w:numPr>
        <w:rPr>
          <w:b w:val="0"/>
        </w:rPr>
      </w:pPr>
      <w:r w:rsidRPr="00E05058">
        <w:rPr>
          <w:b w:val="0"/>
        </w:rPr>
        <w:t xml:space="preserve">New item 14237 consolidates deleted items 14236 and 14242. </w:t>
      </w:r>
    </w:p>
    <w:p w:rsidR="006823EE" w:rsidRPr="00E05058" w:rsidRDefault="006823EE" w:rsidP="00E05058">
      <w:pPr>
        <w:pStyle w:val="ListParagraph"/>
        <w:numPr>
          <w:ilvl w:val="0"/>
          <w:numId w:val="18"/>
        </w:numPr>
        <w:rPr>
          <w:b w:val="0"/>
        </w:rPr>
      </w:pPr>
      <w:r w:rsidRPr="00E05058">
        <w:rPr>
          <w:b w:val="0"/>
        </w:rPr>
        <w:t>This restructure simplifys the MBS to have single items for each of the major i</w:t>
      </w:r>
      <w:r w:rsidR="00E86D53" w:rsidRPr="00E05058">
        <w:rPr>
          <w:b w:val="0"/>
        </w:rPr>
        <w:t>n</w:t>
      </w:r>
      <w:r w:rsidRPr="00E05058">
        <w:rPr>
          <w:b w:val="0"/>
        </w:rPr>
        <w:t>fusion pump and component procedures: implanatation (new item 14237), removal or replacement (new item 14234), and refilling (existing item</w:t>
      </w:r>
      <w:r w:rsidR="000F47E0">
        <w:rPr>
          <w:b w:val="0"/>
        </w:rPr>
        <w:t> </w:t>
      </w:r>
      <w:r w:rsidRPr="00E05058">
        <w:rPr>
          <w:b w:val="0"/>
        </w:rPr>
        <w:t xml:space="preserve">14227). </w:t>
      </w:r>
    </w:p>
    <w:p w:rsidR="006823EE" w:rsidRPr="00CE5E6A" w:rsidRDefault="006823EE" w:rsidP="006823EE">
      <w:pPr>
        <w:rPr>
          <w:rFonts w:asciiTheme="minorHAnsi" w:hAnsiTheme="minorHAnsi"/>
          <w:b/>
          <w:bCs/>
          <w:i/>
          <w:iCs/>
          <w:noProof/>
          <w:spacing w:val="5"/>
          <w:sz w:val="22"/>
        </w:rPr>
      </w:pPr>
      <w:r>
        <w:br w:type="page"/>
      </w:r>
      <w:r w:rsidR="0046141D">
        <w:rPr>
          <w:rStyle w:val="BookTitle"/>
          <w:noProof/>
        </w:rPr>
        <w:lastRenderedPageBreak/>
        <w:pict w14:anchorId="3AB048B0">
          <v:rect id="_x0000_i1029" style="width:0;height:1.5pt" o:hralign="center" o:bullet="t" o:hrstd="t" o:hr="t" fillcolor="#a0a0a0" stroked="f"/>
        </w:pict>
      </w:r>
    </w:p>
    <w:p w:rsidR="006823EE" w:rsidRPr="00A054BA" w:rsidRDefault="006823EE" w:rsidP="006823EE">
      <w:pPr>
        <w:rPr>
          <w:rFonts w:asciiTheme="majorHAnsi" w:hAnsiTheme="majorHAnsi" w:cstheme="majorHAnsi"/>
          <w:b/>
          <w:bCs/>
          <w:i/>
          <w:iCs/>
          <w:noProof/>
          <w:color w:val="001A70" w:themeColor="text2"/>
          <w:spacing w:val="5"/>
          <w:sz w:val="32"/>
          <w:szCs w:val="32"/>
        </w:rPr>
      </w:pPr>
      <w:r w:rsidRPr="00A054BA">
        <w:rPr>
          <w:rFonts w:asciiTheme="majorHAnsi" w:hAnsiTheme="majorHAnsi" w:cstheme="majorHAnsi"/>
          <w:b/>
          <w:bCs/>
          <w:i/>
          <w:iCs/>
          <w:noProof/>
          <w:color w:val="001A70" w:themeColor="text2"/>
          <w:spacing w:val="5"/>
          <w:sz w:val="32"/>
          <w:szCs w:val="32"/>
        </w:rPr>
        <w:t>D1 - Miscellaneous Diagnostic Procedures And Investigations</w:t>
      </w:r>
    </w:p>
    <w:p w:rsidR="006823EE" w:rsidRPr="00CE5E6A" w:rsidRDefault="006823EE" w:rsidP="006823EE">
      <w:pPr>
        <w:pStyle w:val="AmendedItem"/>
        <w:rPr>
          <w:rStyle w:val="Descriptorheader"/>
        </w:rPr>
      </w:pPr>
      <w:r>
        <w:t xml:space="preserve">New explanatory note </w:t>
      </w:r>
      <w:r w:rsidRPr="00CE5E6A">
        <w:rPr>
          <w:b w:val="0"/>
        </w:rPr>
        <w:t>DN.1.24</w:t>
      </w:r>
      <w:r>
        <w:rPr>
          <w:rStyle w:val="AmendedItemNumber"/>
        </w:rPr>
        <w:t xml:space="preserve"> </w:t>
      </w:r>
      <w:r>
        <w:rPr>
          <w:rStyle w:val="AmendedItemNumber"/>
          <w:b/>
        </w:rPr>
        <w:t xml:space="preserve">- </w:t>
      </w:r>
      <w:r w:rsidRPr="00AB474F">
        <w:rPr>
          <w:rStyle w:val="AmendedItemNumber"/>
          <w:b/>
        </w:rPr>
        <w:t>Electroencephalography</w:t>
      </w:r>
      <w:r>
        <w:rPr>
          <w:rStyle w:val="AmendedItemNumber"/>
        </w:rPr>
        <w:t>- I</w:t>
      </w:r>
      <w:r w:rsidRPr="00B92C80">
        <w:rPr>
          <w:rStyle w:val="AmendedItemNumber"/>
        </w:rPr>
        <w:t>tem 11000</w:t>
      </w:r>
    </w:p>
    <w:p w:rsidR="006823EE" w:rsidRPr="00D90D1C" w:rsidRDefault="006823EE" w:rsidP="006823EE">
      <w:pPr>
        <w:spacing w:after="0"/>
        <w:rPr>
          <w:rFonts w:asciiTheme="minorHAnsi" w:hAnsiTheme="minorHAnsi" w:cstheme="minorHAnsi"/>
          <w:szCs w:val="20"/>
        </w:rPr>
      </w:pPr>
      <w:r w:rsidRPr="006E0C13">
        <w:rPr>
          <w:rStyle w:val="Descriptorheader"/>
          <w:rFonts w:cstheme="minorHAnsi"/>
          <w:sz w:val="20"/>
          <w:szCs w:val="20"/>
        </w:rPr>
        <w:t>Overview:</w:t>
      </w:r>
      <w:r w:rsidRPr="006E0C13">
        <w:rPr>
          <w:rFonts w:asciiTheme="minorHAnsi" w:hAnsiTheme="minorHAnsi" w:cstheme="minorHAnsi"/>
          <w:szCs w:val="20"/>
        </w:rPr>
        <w:t xml:space="preserve"> New explanatory note DN.1.24 created </w:t>
      </w:r>
      <w:r>
        <w:rPr>
          <w:rFonts w:asciiTheme="minorHAnsi" w:hAnsiTheme="minorHAnsi" w:cstheme="minorHAnsi"/>
          <w:szCs w:val="20"/>
        </w:rPr>
        <w:t xml:space="preserve">for item 11000 - </w:t>
      </w:r>
      <w:r w:rsidRPr="00D90D1C">
        <w:rPr>
          <w:rFonts w:asciiTheme="minorHAnsi" w:eastAsia="Times New Roman" w:hAnsiTheme="minorHAnsi" w:cstheme="minorHAnsi"/>
          <w:color w:val="222222"/>
          <w:szCs w:val="20"/>
          <w:lang w:eastAsia="en-AU"/>
        </w:rPr>
        <w:t>ELECTROENCEPHALOGRAPHY</w:t>
      </w:r>
      <w:r>
        <w:rPr>
          <w:rFonts w:asciiTheme="minorHAnsi" w:hAnsiTheme="minorHAnsi" w:cstheme="minorHAnsi"/>
          <w:szCs w:val="20"/>
        </w:rPr>
        <w:t xml:space="preserve">, </w:t>
      </w:r>
      <w:r w:rsidR="00743B61">
        <w:rPr>
          <w:rFonts w:asciiTheme="minorHAnsi" w:hAnsiTheme="minorHAnsi" w:cstheme="minorHAnsi"/>
          <w:szCs w:val="20"/>
        </w:rPr>
        <w:t xml:space="preserve">to discourage </w:t>
      </w:r>
      <w:r w:rsidRPr="006E0C13">
        <w:rPr>
          <w:rFonts w:asciiTheme="minorHAnsi" w:hAnsiTheme="minorHAnsi" w:cstheme="minorHAnsi"/>
          <w:szCs w:val="20"/>
        </w:rPr>
        <w:t>low</w:t>
      </w:r>
      <w:r w:rsidR="00743B61">
        <w:rPr>
          <w:rFonts w:asciiTheme="minorHAnsi" w:hAnsiTheme="minorHAnsi" w:cstheme="minorHAnsi"/>
          <w:szCs w:val="20"/>
        </w:rPr>
        <w:t xml:space="preserve"> value item use</w:t>
      </w:r>
      <w:r w:rsidRPr="006E0C13">
        <w:rPr>
          <w:rFonts w:asciiTheme="minorHAnsi" w:hAnsiTheme="minorHAnsi" w:cstheme="minorHAnsi"/>
          <w:szCs w:val="20"/>
        </w:rPr>
        <w:t>.</w:t>
      </w:r>
    </w:p>
    <w:p w:rsidR="006823EE" w:rsidRPr="00D90D1C" w:rsidRDefault="006823EE" w:rsidP="006823EE">
      <w:pPr>
        <w:spacing w:after="0" w:line="300" w:lineRule="atLeast"/>
        <w:rPr>
          <w:rFonts w:asciiTheme="minorHAnsi" w:eastAsia="Times New Roman" w:hAnsiTheme="minorHAnsi" w:cstheme="minorHAnsi"/>
          <w:color w:val="222222"/>
          <w:szCs w:val="20"/>
          <w:lang w:eastAsia="en-AU"/>
        </w:rPr>
      </w:pPr>
    </w:p>
    <w:p w:rsidR="006823EE" w:rsidRDefault="006823EE" w:rsidP="006823EE">
      <w:pPr>
        <w:spacing w:after="0"/>
        <w:rPr>
          <w:szCs w:val="20"/>
        </w:rPr>
      </w:pPr>
      <w:r w:rsidRPr="00D90D1C">
        <w:rPr>
          <w:rStyle w:val="Descriptorheader"/>
          <w:sz w:val="20"/>
          <w:szCs w:val="20"/>
        </w:rPr>
        <w:t>Explanatory Note DN.1.24:</w:t>
      </w:r>
      <w:r w:rsidRPr="00D90D1C">
        <w:rPr>
          <w:szCs w:val="20"/>
        </w:rPr>
        <w:t xml:space="preserve"> Routine electroencephalography </w:t>
      </w:r>
      <w:r>
        <w:rPr>
          <w:szCs w:val="20"/>
        </w:rPr>
        <w:t xml:space="preserve">(EEG) </w:t>
      </w:r>
      <w:r w:rsidRPr="00D90D1C">
        <w:rPr>
          <w:szCs w:val="20"/>
        </w:rPr>
        <w:t>should not be performed for the following indications/presentations, except after discussion with a Neurologist. In some of these situations a routine EEG is of relatively low diagnostic value, while in others it would be more appropriate to refer the patient directly for a prolonged EEG, or to a Neurologist for consultation and possible further investigation:</w:t>
      </w:r>
    </w:p>
    <w:p w:rsidR="006823EE" w:rsidRPr="00D90D1C" w:rsidRDefault="006823EE" w:rsidP="006823EE">
      <w:pPr>
        <w:spacing w:after="0"/>
        <w:rPr>
          <w:szCs w:val="20"/>
        </w:rPr>
      </w:pPr>
    </w:p>
    <w:p w:rsidR="006823EE" w:rsidRPr="00E05058" w:rsidRDefault="006823EE" w:rsidP="00E05058">
      <w:pPr>
        <w:pStyle w:val="ListParagraph"/>
        <w:numPr>
          <w:ilvl w:val="0"/>
          <w:numId w:val="17"/>
        </w:numPr>
        <w:rPr>
          <w:b w:val="0"/>
        </w:rPr>
      </w:pPr>
      <w:r w:rsidRPr="00E05058">
        <w:rPr>
          <w:b w:val="0"/>
        </w:rPr>
        <w:t>Suspected Psychogenic Non-Epileptic Seizures (PNES)</w:t>
      </w:r>
    </w:p>
    <w:p w:rsidR="006823EE" w:rsidRPr="00E05058" w:rsidRDefault="006823EE" w:rsidP="00E05058">
      <w:pPr>
        <w:pStyle w:val="ListParagraph"/>
        <w:numPr>
          <w:ilvl w:val="0"/>
          <w:numId w:val="17"/>
        </w:numPr>
        <w:rPr>
          <w:b w:val="0"/>
        </w:rPr>
      </w:pPr>
      <w:r w:rsidRPr="00E05058">
        <w:rPr>
          <w:b w:val="0"/>
        </w:rPr>
        <w:t>Syncope</w:t>
      </w:r>
    </w:p>
    <w:p w:rsidR="006823EE" w:rsidRPr="00E05058" w:rsidRDefault="006823EE" w:rsidP="00E05058">
      <w:pPr>
        <w:pStyle w:val="ListParagraph"/>
        <w:numPr>
          <w:ilvl w:val="0"/>
          <w:numId w:val="17"/>
        </w:numPr>
        <w:rPr>
          <w:b w:val="0"/>
        </w:rPr>
      </w:pPr>
      <w:r w:rsidRPr="00E05058">
        <w:rPr>
          <w:b w:val="0"/>
        </w:rPr>
        <w:t>Exclusion of a mass lesion</w:t>
      </w:r>
    </w:p>
    <w:p w:rsidR="006823EE" w:rsidRPr="00E05058" w:rsidRDefault="006823EE" w:rsidP="00E05058">
      <w:pPr>
        <w:pStyle w:val="ListParagraph"/>
        <w:numPr>
          <w:ilvl w:val="0"/>
          <w:numId w:val="17"/>
        </w:numPr>
        <w:rPr>
          <w:b w:val="0"/>
        </w:rPr>
      </w:pPr>
      <w:r w:rsidRPr="00E05058">
        <w:rPr>
          <w:b w:val="0"/>
        </w:rPr>
        <w:t>Headache &amp; migraine</w:t>
      </w:r>
    </w:p>
    <w:p w:rsidR="006823EE" w:rsidRPr="00E05058" w:rsidRDefault="006823EE" w:rsidP="00E05058">
      <w:pPr>
        <w:pStyle w:val="ListParagraph"/>
        <w:numPr>
          <w:ilvl w:val="0"/>
          <w:numId w:val="17"/>
        </w:numPr>
        <w:rPr>
          <w:b w:val="0"/>
        </w:rPr>
      </w:pPr>
      <w:r w:rsidRPr="00E05058">
        <w:rPr>
          <w:b w:val="0"/>
        </w:rPr>
        <w:t>Behavioural disturbance/aggression</w:t>
      </w:r>
    </w:p>
    <w:p w:rsidR="006823EE" w:rsidRPr="00E05058" w:rsidRDefault="006823EE" w:rsidP="00E05058">
      <w:pPr>
        <w:pStyle w:val="ListParagraph"/>
        <w:numPr>
          <w:ilvl w:val="0"/>
          <w:numId w:val="17"/>
        </w:numPr>
        <w:rPr>
          <w:b w:val="0"/>
        </w:rPr>
      </w:pPr>
      <w:r w:rsidRPr="00E05058">
        <w:rPr>
          <w:b w:val="0"/>
        </w:rPr>
        <w:t>Tics</w:t>
      </w:r>
    </w:p>
    <w:p w:rsidR="006823EE" w:rsidRPr="00E05058" w:rsidRDefault="006823EE" w:rsidP="00E05058">
      <w:pPr>
        <w:pStyle w:val="ListParagraph"/>
        <w:numPr>
          <w:ilvl w:val="0"/>
          <w:numId w:val="17"/>
        </w:numPr>
        <w:rPr>
          <w:b w:val="0"/>
        </w:rPr>
      </w:pPr>
      <w:r w:rsidRPr="00E05058">
        <w:rPr>
          <w:b w:val="0"/>
        </w:rPr>
        <w:t>Postural dizziness</w:t>
      </w:r>
    </w:p>
    <w:p w:rsidR="006823EE" w:rsidRPr="00E05058" w:rsidRDefault="006823EE" w:rsidP="00E05058">
      <w:pPr>
        <w:pStyle w:val="ListParagraph"/>
        <w:numPr>
          <w:ilvl w:val="0"/>
          <w:numId w:val="17"/>
        </w:numPr>
        <w:rPr>
          <w:b w:val="0"/>
        </w:rPr>
      </w:pPr>
      <w:r w:rsidRPr="00E05058">
        <w:rPr>
          <w:b w:val="0"/>
        </w:rPr>
        <w:t>Non-specific fatigue</w:t>
      </w:r>
    </w:p>
    <w:p w:rsidR="006823EE" w:rsidRPr="00E05058" w:rsidRDefault="006823EE" w:rsidP="00E05058">
      <w:pPr>
        <w:pStyle w:val="ListParagraph"/>
        <w:numPr>
          <w:ilvl w:val="0"/>
          <w:numId w:val="17"/>
        </w:numPr>
        <w:rPr>
          <w:b w:val="0"/>
        </w:rPr>
      </w:pPr>
      <w:r w:rsidRPr="00E05058">
        <w:rPr>
          <w:b w:val="0"/>
        </w:rPr>
        <w:t>Intellectual impairment</w:t>
      </w:r>
    </w:p>
    <w:p w:rsidR="006823EE" w:rsidRPr="00E05058" w:rsidRDefault="006823EE" w:rsidP="00E05058">
      <w:pPr>
        <w:pStyle w:val="ListParagraph"/>
        <w:numPr>
          <w:ilvl w:val="0"/>
          <w:numId w:val="17"/>
        </w:numPr>
        <w:rPr>
          <w:b w:val="0"/>
        </w:rPr>
      </w:pPr>
      <w:r w:rsidRPr="00E05058">
        <w:rPr>
          <w:b w:val="0"/>
        </w:rPr>
        <w:t>Paediatric simple febrile seizures</w:t>
      </w:r>
    </w:p>
    <w:p w:rsidR="006823EE" w:rsidRPr="00E05058" w:rsidRDefault="006823EE" w:rsidP="00E05058">
      <w:pPr>
        <w:pStyle w:val="ListParagraph"/>
        <w:numPr>
          <w:ilvl w:val="0"/>
          <w:numId w:val="17"/>
        </w:numPr>
        <w:rPr>
          <w:b w:val="0"/>
        </w:rPr>
      </w:pPr>
      <w:r w:rsidRPr="00E05058">
        <w:rPr>
          <w:b w:val="0"/>
        </w:rPr>
        <w:t>Breath-holding spells</w:t>
      </w:r>
    </w:p>
    <w:p w:rsidR="006823EE" w:rsidRPr="00E05058" w:rsidRDefault="006823EE" w:rsidP="00E05058">
      <w:pPr>
        <w:pStyle w:val="ListParagraph"/>
        <w:numPr>
          <w:ilvl w:val="0"/>
          <w:numId w:val="17"/>
        </w:numPr>
        <w:rPr>
          <w:b w:val="0"/>
        </w:rPr>
      </w:pPr>
      <w:r w:rsidRPr="00E05058">
        <w:rPr>
          <w:b w:val="0"/>
        </w:rPr>
        <w:t>Attention Deficit Disorder/Attention Deficit Hyperactivity Disorder (ADD/ADHD)</w:t>
      </w:r>
    </w:p>
    <w:p w:rsidR="006823EE" w:rsidRDefault="006823EE" w:rsidP="006823EE">
      <w:pPr>
        <w:spacing w:line="259" w:lineRule="auto"/>
        <w:rPr>
          <w:rFonts w:asciiTheme="minorHAnsi" w:eastAsia="Times New Roman" w:hAnsiTheme="minorHAnsi" w:cstheme="minorHAnsi"/>
          <w:color w:val="222222"/>
          <w:szCs w:val="20"/>
          <w:lang w:eastAsia="en-AU"/>
        </w:rPr>
      </w:pPr>
      <w:r>
        <w:rPr>
          <w:rFonts w:asciiTheme="minorHAnsi" w:eastAsia="Times New Roman" w:hAnsiTheme="minorHAnsi" w:cstheme="minorHAnsi"/>
          <w:color w:val="222222"/>
          <w:szCs w:val="20"/>
          <w:lang w:eastAsia="en-AU"/>
        </w:rPr>
        <w:br w:type="page"/>
      </w:r>
    </w:p>
    <w:p w:rsidR="006823EE" w:rsidRPr="00CE5E6A" w:rsidRDefault="006823EE" w:rsidP="006823EE">
      <w:pPr>
        <w:pStyle w:val="AmendedItem"/>
        <w:rPr>
          <w:rStyle w:val="Descriptorheader"/>
          <w:rFonts w:ascii="Arial" w:hAnsi="Arial"/>
          <w:b/>
          <w:bCs w:val="0"/>
          <w:iCs w:val="0"/>
          <w:spacing w:val="20"/>
          <w:sz w:val="28"/>
        </w:rPr>
      </w:pPr>
      <w:r>
        <w:lastRenderedPageBreak/>
        <w:t>Amended</w:t>
      </w:r>
      <w:r w:rsidRPr="00432212">
        <w:t xml:space="preserve"> </w:t>
      </w:r>
      <w:r w:rsidRPr="0096702B">
        <w:rPr>
          <w:rStyle w:val="DeletedItemNumber"/>
          <w:b/>
          <w:shd w:val="clear" w:color="auto" w:fill="auto"/>
        </w:rPr>
        <w:t>item</w:t>
      </w:r>
      <w:r w:rsidRPr="0096702B">
        <w:t xml:space="preserve"> </w:t>
      </w:r>
      <w:r w:rsidRPr="00D90D1C">
        <w:rPr>
          <w:rStyle w:val="AmendedItemNumber"/>
        </w:rPr>
        <w:t>11003</w:t>
      </w:r>
      <w:r>
        <w:rPr>
          <w:rStyle w:val="AmendedItemNumber"/>
        </w:rPr>
        <w:t xml:space="preserve"> </w:t>
      </w:r>
      <w:r w:rsidRPr="001E3873">
        <w:rPr>
          <w:rStyle w:val="AmendedItemNumber"/>
        </w:rPr>
        <w:t>–</w:t>
      </w:r>
      <w:r w:rsidRPr="001E3873">
        <w:t xml:space="preserve"> </w:t>
      </w:r>
      <w:r w:rsidRPr="002B1BE6">
        <w:t>Electroencephalography</w:t>
      </w:r>
    </w:p>
    <w:p w:rsidR="006823EE" w:rsidRPr="00D90D1C" w:rsidRDefault="006823EE" w:rsidP="006823EE">
      <w:pPr>
        <w:spacing w:after="0"/>
        <w:rPr>
          <w:szCs w:val="20"/>
        </w:rPr>
      </w:pPr>
      <w:r w:rsidRPr="00D90D1C">
        <w:rPr>
          <w:rStyle w:val="Descriptorheader"/>
          <w:sz w:val="20"/>
          <w:szCs w:val="20"/>
        </w:rPr>
        <w:t>Overview:</w:t>
      </w:r>
      <w:r w:rsidRPr="00D90D1C">
        <w:rPr>
          <w:szCs w:val="20"/>
        </w:rPr>
        <w:t xml:space="preserve"> </w:t>
      </w:r>
      <w:r>
        <w:rPr>
          <w:szCs w:val="20"/>
        </w:rPr>
        <w:t xml:space="preserve">Item descriptor amended to require electrode number and placement in line with standard from International Federation of Clinical Neurophysiology. </w:t>
      </w:r>
    </w:p>
    <w:p w:rsidR="006823EE" w:rsidRPr="00D90D1C" w:rsidRDefault="006823EE" w:rsidP="006823EE">
      <w:pPr>
        <w:spacing w:after="0"/>
        <w:rPr>
          <w:szCs w:val="20"/>
        </w:rPr>
      </w:pPr>
    </w:p>
    <w:p w:rsidR="006823EE" w:rsidRPr="00FD6DF8" w:rsidRDefault="006823EE" w:rsidP="006823EE">
      <w:pPr>
        <w:spacing w:after="0"/>
        <w:rPr>
          <w:szCs w:val="20"/>
        </w:rPr>
      </w:pPr>
      <w:r w:rsidRPr="00D90D1C">
        <w:rPr>
          <w:rStyle w:val="Descriptorheader"/>
          <w:sz w:val="20"/>
          <w:szCs w:val="20"/>
        </w:rPr>
        <w:t>Item Descriptor:</w:t>
      </w:r>
      <w:r w:rsidRPr="00D90D1C">
        <w:rPr>
          <w:szCs w:val="20"/>
        </w:rPr>
        <w:t xml:space="preserve"> </w:t>
      </w:r>
    </w:p>
    <w:p w:rsidR="006823EE" w:rsidRPr="00FD6DF8" w:rsidRDefault="006823EE" w:rsidP="006823EE">
      <w:pPr>
        <w:spacing w:after="0"/>
        <w:rPr>
          <w:szCs w:val="20"/>
        </w:rPr>
      </w:pPr>
      <w:r w:rsidRPr="00FD6DF8">
        <w:rPr>
          <w:szCs w:val="20"/>
        </w:rPr>
        <w:t>ELECTROENCEPHALOGRAPHY, prolonged recording lasting at least 3 hours, that requires multi channel recording using:</w:t>
      </w:r>
    </w:p>
    <w:p w:rsidR="006823EE" w:rsidRPr="00FD6DF8" w:rsidRDefault="006823EE" w:rsidP="006823EE">
      <w:pPr>
        <w:spacing w:before="120" w:after="0"/>
        <w:rPr>
          <w:szCs w:val="20"/>
        </w:rPr>
      </w:pPr>
      <w:r w:rsidRPr="00FD6DF8">
        <w:rPr>
          <w:szCs w:val="20"/>
        </w:rPr>
        <w:t xml:space="preserve">(a) for a service not associated with a service to which an item </w:t>
      </w:r>
      <w:r w:rsidR="001663F9">
        <w:rPr>
          <w:szCs w:val="20"/>
        </w:rPr>
        <w:t>in Group T8 applies—standard 10-</w:t>
      </w:r>
      <w:r w:rsidRPr="00FD6DF8">
        <w:rPr>
          <w:szCs w:val="20"/>
        </w:rPr>
        <w:t>20 electrode placement; or</w:t>
      </w:r>
    </w:p>
    <w:p w:rsidR="006823EE" w:rsidRPr="00FD6DF8" w:rsidRDefault="006823EE" w:rsidP="006823EE">
      <w:pPr>
        <w:spacing w:before="120" w:after="0"/>
        <w:rPr>
          <w:szCs w:val="20"/>
        </w:rPr>
      </w:pPr>
      <w:r w:rsidRPr="00FD6DF8">
        <w:rPr>
          <w:szCs w:val="20"/>
        </w:rPr>
        <w:t>(b) for a service associated with a service to which an item in Grou</w:t>
      </w:r>
      <w:r w:rsidR="001663F9">
        <w:rPr>
          <w:szCs w:val="20"/>
        </w:rPr>
        <w:t>p T8 applies—either standard 10-</w:t>
      </w:r>
      <w:r w:rsidRPr="00FD6DF8">
        <w:rPr>
          <w:szCs w:val="20"/>
        </w:rPr>
        <w:t>20 electrode placement or a different electrode placement and number of recorded channels;</w:t>
      </w:r>
    </w:p>
    <w:p w:rsidR="006823EE" w:rsidRPr="00FD6DF8" w:rsidRDefault="006823EE" w:rsidP="006823EE">
      <w:pPr>
        <w:spacing w:before="120" w:after="0"/>
        <w:rPr>
          <w:szCs w:val="20"/>
        </w:rPr>
      </w:pPr>
      <w:r w:rsidRPr="00FD6DF8">
        <w:rPr>
          <w:szCs w:val="20"/>
        </w:rPr>
        <w:t>other than a service:</w:t>
      </w:r>
    </w:p>
    <w:p w:rsidR="006823EE" w:rsidRPr="00FD6DF8" w:rsidRDefault="006823EE" w:rsidP="006823EE">
      <w:pPr>
        <w:spacing w:before="120" w:after="0"/>
        <w:rPr>
          <w:szCs w:val="20"/>
        </w:rPr>
      </w:pPr>
      <w:r w:rsidRPr="00FD6DF8">
        <w:rPr>
          <w:szCs w:val="20"/>
        </w:rPr>
        <w:t>(c) associated with a service to which item 11000, 11004 or 11005 applies; or</w:t>
      </w:r>
    </w:p>
    <w:p w:rsidR="006823EE" w:rsidRDefault="006823EE" w:rsidP="006823EE">
      <w:pPr>
        <w:spacing w:after="0"/>
        <w:rPr>
          <w:szCs w:val="20"/>
        </w:rPr>
      </w:pPr>
      <w:r w:rsidRPr="00FD6DF8">
        <w:rPr>
          <w:szCs w:val="20"/>
        </w:rPr>
        <w:t>(d) involving quantitative topographic mapping using neurometrics or similar devices.</w:t>
      </w:r>
    </w:p>
    <w:p w:rsidR="006823EE" w:rsidRPr="00D90D1C" w:rsidRDefault="006823EE" w:rsidP="006823EE">
      <w:pPr>
        <w:spacing w:after="0"/>
        <w:rPr>
          <w:szCs w:val="20"/>
        </w:rPr>
      </w:pPr>
    </w:p>
    <w:p w:rsidR="006823EE" w:rsidRPr="00D90D1C" w:rsidRDefault="006823EE" w:rsidP="006823EE">
      <w:pPr>
        <w:spacing w:after="0"/>
        <w:rPr>
          <w:noProof/>
          <w:szCs w:val="20"/>
        </w:rPr>
      </w:pPr>
      <w:r w:rsidRPr="00D90D1C">
        <w:rPr>
          <w:b/>
          <w:noProof/>
          <w:szCs w:val="20"/>
        </w:rPr>
        <w:t>MBS Fee:</w:t>
      </w:r>
      <w:r w:rsidRPr="00D90D1C">
        <w:rPr>
          <w:noProof/>
          <w:szCs w:val="20"/>
        </w:rPr>
        <w:t xml:space="preserve"> $335.85</w:t>
      </w:r>
    </w:p>
    <w:p w:rsidR="000F47E0" w:rsidRPr="00D90D1C" w:rsidRDefault="006823EE" w:rsidP="006823EE">
      <w:pPr>
        <w:spacing w:after="0"/>
        <w:rPr>
          <w:noProof/>
          <w:szCs w:val="20"/>
        </w:rPr>
      </w:pPr>
      <w:r w:rsidRPr="00D90D1C">
        <w:rPr>
          <w:b/>
          <w:noProof/>
          <w:szCs w:val="20"/>
        </w:rPr>
        <w:t>Benefit:</w:t>
      </w:r>
      <w:r w:rsidRPr="00D90D1C">
        <w:rPr>
          <w:noProof/>
          <w:szCs w:val="20"/>
        </w:rPr>
        <w:t xml:space="preserve"> </w:t>
      </w:r>
      <w:r w:rsidRPr="00D90D1C">
        <w:rPr>
          <w:b/>
          <w:noProof/>
          <w:szCs w:val="20"/>
        </w:rPr>
        <w:t>75%</w:t>
      </w:r>
      <w:r w:rsidRPr="00D90D1C">
        <w:rPr>
          <w:noProof/>
          <w:szCs w:val="20"/>
        </w:rPr>
        <w:t xml:space="preserve"> = $251.90 </w:t>
      </w:r>
      <w:r>
        <w:rPr>
          <w:noProof/>
          <w:szCs w:val="20"/>
        </w:rPr>
        <w:t xml:space="preserve">   </w:t>
      </w:r>
      <w:r w:rsidRPr="00D90D1C">
        <w:rPr>
          <w:b/>
          <w:noProof/>
          <w:szCs w:val="20"/>
        </w:rPr>
        <w:t>85%</w:t>
      </w:r>
      <w:r w:rsidRPr="00D90D1C">
        <w:rPr>
          <w:noProof/>
          <w:szCs w:val="20"/>
        </w:rPr>
        <w:t xml:space="preserve"> = $</w:t>
      </w:r>
      <w:r>
        <w:rPr>
          <w:noProof/>
          <w:szCs w:val="20"/>
        </w:rPr>
        <w:t>285.50</w:t>
      </w:r>
    </w:p>
    <w:p w:rsidR="006823EE" w:rsidRPr="00CE5E6A" w:rsidRDefault="006823EE" w:rsidP="006823EE">
      <w:pPr>
        <w:pStyle w:val="AmendedItem"/>
        <w:rPr>
          <w:rStyle w:val="Descriptorheader"/>
          <w:rFonts w:ascii="Arial" w:hAnsi="Arial"/>
          <w:b/>
          <w:bCs w:val="0"/>
          <w:iCs w:val="0"/>
          <w:spacing w:val="20"/>
          <w:sz w:val="28"/>
        </w:rPr>
      </w:pPr>
      <w:r>
        <w:t>Amended</w:t>
      </w:r>
      <w:r w:rsidRPr="00432212">
        <w:t xml:space="preserve"> </w:t>
      </w:r>
      <w:r w:rsidRPr="0096702B">
        <w:rPr>
          <w:rStyle w:val="DeletedItemNumber"/>
          <w:b/>
          <w:shd w:val="clear" w:color="auto" w:fill="auto"/>
        </w:rPr>
        <w:t>item</w:t>
      </w:r>
      <w:r w:rsidRPr="0096702B">
        <w:t xml:space="preserve"> </w:t>
      </w:r>
      <w:r w:rsidRPr="00321970">
        <w:rPr>
          <w:rStyle w:val="AmendedItemNumber"/>
        </w:rPr>
        <w:t>11004</w:t>
      </w:r>
      <w:r>
        <w:rPr>
          <w:rStyle w:val="AmendedItemNumber"/>
        </w:rPr>
        <w:t xml:space="preserve"> </w:t>
      </w:r>
      <w:r w:rsidRPr="001E3873">
        <w:rPr>
          <w:rStyle w:val="AmendedItemNumber"/>
        </w:rPr>
        <w:t>–</w:t>
      </w:r>
      <w:r w:rsidRPr="001E3873">
        <w:t xml:space="preserve"> </w:t>
      </w:r>
      <w:r w:rsidRPr="00EC31C4">
        <w:t>Electroencephalography</w:t>
      </w:r>
    </w:p>
    <w:p w:rsidR="006823EE" w:rsidRPr="00D90D1C" w:rsidRDefault="006823EE" w:rsidP="006823EE">
      <w:pPr>
        <w:spacing w:after="0"/>
        <w:rPr>
          <w:szCs w:val="20"/>
        </w:rPr>
      </w:pPr>
      <w:r w:rsidRPr="00D90D1C">
        <w:rPr>
          <w:rStyle w:val="Descriptorheader"/>
          <w:sz w:val="20"/>
          <w:szCs w:val="20"/>
        </w:rPr>
        <w:t>Overview:</w:t>
      </w:r>
      <w:r w:rsidRPr="00D90D1C">
        <w:rPr>
          <w:szCs w:val="20"/>
        </w:rPr>
        <w:t xml:space="preserve"> </w:t>
      </w:r>
      <w:r>
        <w:rPr>
          <w:szCs w:val="20"/>
        </w:rPr>
        <w:t>Item descriptor amended to require electrode number and placement in line with standard from International Federation of Clinical Neurophysiology.</w:t>
      </w:r>
    </w:p>
    <w:p w:rsidR="006823EE" w:rsidRPr="00D90D1C" w:rsidRDefault="006823EE" w:rsidP="006823EE">
      <w:pPr>
        <w:spacing w:after="0"/>
        <w:rPr>
          <w:b/>
          <w:noProof/>
          <w:szCs w:val="20"/>
        </w:rPr>
      </w:pPr>
    </w:p>
    <w:p w:rsidR="006823EE" w:rsidRPr="00FD6DF8" w:rsidRDefault="006823EE" w:rsidP="006823EE">
      <w:pPr>
        <w:spacing w:after="0"/>
        <w:rPr>
          <w:noProof/>
          <w:szCs w:val="20"/>
        </w:rPr>
      </w:pPr>
      <w:r w:rsidRPr="00D90D1C">
        <w:rPr>
          <w:rStyle w:val="Descriptorheader"/>
          <w:sz w:val="20"/>
          <w:szCs w:val="20"/>
        </w:rPr>
        <w:t>Item Descriptor:</w:t>
      </w:r>
      <w:r w:rsidRPr="00D90D1C">
        <w:rPr>
          <w:noProof/>
          <w:szCs w:val="20"/>
        </w:rPr>
        <w:t xml:space="preserve"> </w:t>
      </w:r>
    </w:p>
    <w:p w:rsidR="006823EE" w:rsidRPr="00FD6DF8" w:rsidRDefault="006823EE" w:rsidP="006823EE">
      <w:pPr>
        <w:spacing w:after="0"/>
        <w:rPr>
          <w:noProof/>
          <w:szCs w:val="20"/>
        </w:rPr>
      </w:pPr>
      <w:r w:rsidRPr="00FD6DF8">
        <w:rPr>
          <w:noProof/>
          <w:szCs w:val="20"/>
        </w:rPr>
        <w:t>ELECTROENCEPHALOGRAPHY, ambulatory or video, prolonged recording lasting at least 3 hours and up to 24 hours, that requires multi chan</w:t>
      </w:r>
      <w:r w:rsidR="001663F9">
        <w:rPr>
          <w:noProof/>
          <w:szCs w:val="20"/>
        </w:rPr>
        <w:t>nel recording using standard 10-</w:t>
      </w:r>
      <w:r w:rsidRPr="00FD6DF8">
        <w:rPr>
          <w:noProof/>
          <w:szCs w:val="20"/>
        </w:rPr>
        <w:t>20 electrode placement, first day, other than a service:</w:t>
      </w:r>
    </w:p>
    <w:p w:rsidR="006823EE" w:rsidRDefault="006823EE" w:rsidP="006823EE">
      <w:pPr>
        <w:spacing w:after="0"/>
        <w:rPr>
          <w:noProof/>
          <w:szCs w:val="20"/>
        </w:rPr>
      </w:pPr>
    </w:p>
    <w:p w:rsidR="006823EE" w:rsidRPr="00FD6DF8" w:rsidRDefault="006823EE" w:rsidP="006823EE">
      <w:pPr>
        <w:spacing w:after="0"/>
        <w:rPr>
          <w:noProof/>
          <w:szCs w:val="20"/>
        </w:rPr>
      </w:pPr>
      <w:r w:rsidRPr="00FD6DF8">
        <w:rPr>
          <w:noProof/>
          <w:szCs w:val="20"/>
        </w:rPr>
        <w:t>(a) associated with a service to which item 11000, 11003 or 11005 applies; or</w:t>
      </w:r>
    </w:p>
    <w:p w:rsidR="006823EE" w:rsidRDefault="006823EE" w:rsidP="006823EE">
      <w:pPr>
        <w:spacing w:after="0"/>
        <w:rPr>
          <w:noProof/>
          <w:szCs w:val="20"/>
        </w:rPr>
      </w:pPr>
      <w:r w:rsidRPr="00FD6DF8">
        <w:rPr>
          <w:noProof/>
          <w:szCs w:val="20"/>
        </w:rPr>
        <w:t>(b) involving quantitative topographic mapping using neurometrics or similar devices</w:t>
      </w:r>
      <w:r>
        <w:rPr>
          <w:noProof/>
          <w:szCs w:val="20"/>
        </w:rPr>
        <w:t>.</w:t>
      </w:r>
    </w:p>
    <w:p w:rsidR="006823EE" w:rsidRPr="00D90D1C" w:rsidRDefault="006823EE" w:rsidP="006823EE">
      <w:pPr>
        <w:spacing w:after="0"/>
        <w:rPr>
          <w:noProof/>
          <w:szCs w:val="20"/>
        </w:rPr>
      </w:pPr>
    </w:p>
    <w:p w:rsidR="006823EE" w:rsidRPr="00D90D1C" w:rsidRDefault="006823EE" w:rsidP="006823EE">
      <w:pPr>
        <w:spacing w:after="0"/>
        <w:rPr>
          <w:noProof/>
          <w:szCs w:val="20"/>
        </w:rPr>
      </w:pPr>
      <w:r w:rsidRPr="00D90D1C">
        <w:rPr>
          <w:b/>
          <w:noProof/>
          <w:szCs w:val="20"/>
        </w:rPr>
        <w:t>MBS Fee:</w:t>
      </w:r>
      <w:r w:rsidRPr="00D90D1C">
        <w:rPr>
          <w:noProof/>
          <w:szCs w:val="20"/>
        </w:rPr>
        <w:t xml:space="preserve"> $335.85</w:t>
      </w:r>
    </w:p>
    <w:p w:rsidR="006823EE" w:rsidRDefault="006823EE" w:rsidP="006823EE">
      <w:pPr>
        <w:spacing w:after="0"/>
        <w:rPr>
          <w:noProof/>
          <w:szCs w:val="20"/>
        </w:rPr>
      </w:pPr>
      <w:r w:rsidRPr="00D90D1C">
        <w:rPr>
          <w:b/>
          <w:noProof/>
          <w:szCs w:val="20"/>
        </w:rPr>
        <w:t>Benefit:</w:t>
      </w:r>
      <w:r w:rsidRPr="00D90D1C">
        <w:rPr>
          <w:noProof/>
          <w:szCs w:val="20"/>
        </w:rPr>
        <w:t xml:space="preserve"> </w:t>
      </w:r>
      <w:r w:rsidRPr="00D90D1C">
        <w:rPr>
          <w:b/>
          <w:noProof/>
          <w:szCs w:val="20"/>
        </w:rPr>
        <w:t>75%</w:t>
      </w:r>
      <w:r w:rsidRPr="00D90D1C">
        <w:rPr>
          <w:noProof/>
          <w:szCs w:val="20"/>
        </w:rPr>
        <w:t xml:space="preserve"> = $251.90 </w:t>
      </w:r>
      <w:r>
        <w:rPr>
          <w:noProof/>
          <w:szCs w:val="20"/>
        </w:rPr>
        <w:t xml:space="preserve">   </w:t>
      </w:r>
      <w:r w:rsidRPr="00D90D1C">
        <w:rPr>
          <w:b/>
          <w:noProof/>
          <w:szCs w:val="20"/>
        </w:rPr>
        <w:t xml:space="preserve">85% </w:t>
      </w:r>
      <w:r>
        <w:rPr>
          <w:noProof/>
          <w:szCs w:val="20"/>
        </w:rPr>
        <w:t>= $285.50</w:t>
      </w:r>
    </w:p>
    <w:p w:rsidR="006823EE" w:rsidRDefault="006823EE" w:rsidP="006823EE">
      <w:pPr>
        <w:spacing w:line="259" w:lineRule="auto"/>
        <w:rPr>
          <w:noProof/>
          <w:szCs w:val="20"/>
        </w:rPr>
      </w:pPr>
      <w:r>
        <w:rPr>
          <w:noProof/>
          <w:szCs w:val="20"/>
        </w:rPr>
        <w:br w:type="page"/>
      </w:r>
    </w:p>
    <w:p w:rsidR="006823EE" w:rsidRPr="00CE5E6A" w:rsidRDefault="006823EE" w:rsidP="006823EE">
      <w:pPr>
        <w:pStyle w:val="AmendedItem"/>
        <w:rPr>
          <w:rStyle w:val="Descriptorheader"/>
          <w:rFonts w:ascii="Arial" w:hAnsi="Arial"/>
          <w:b/>
          <w:bCs w:val="0"/>
          <w:iCs w:val="0"/>
          <w:spacing w:val="20"/>
          <w:sz w:val="28"/>
        </w:rPr>
      </w:pPr>
      <w:r>
        <w:lastRenderedPageBreak/>
        <w:t>Amended</w:t>
      </w:r>
      <w:r w:rsidRPr="00432212">
        <w:t xml:space="preserve"> </w:t>
      </w:r>
      <w:r w:rsidRPr="0096702B">
        <w:rPr>
          <w:rStyle w:val="DeletedItemNumber"/>
          <w:b/>
          <w:shd w:val="clear" w:color="auto" w:fill="auto"/>
        </w:rPr>
        <w:t>item</w:t>
      </w:r>
      <w:r w:rsidRPr="0096702B">
        <w:t xml:space="preserve"> </w:t>
      </w:r>
      <w:r w:rsidRPr="00321970">
        <w:rPr>
          <w:rStyle w:val="AmendedItemNumber"/>
        </w:rPr>
        <w:t>11005</w:t>
      </w:r>
      <w:r>
        <w:rPr>
          <w:rStyle w:val="AmendedItemNumber"/>
        </w:rPr>
        <w:t xml:space="preserve"> </w:t>
      </w:r>
      <w:r w:rsidRPr="001E3873">
        <w:rPr>
          <w:rStyle w:val="AmendedItemNumber"/>
        </w:rPr>
        <w:t>–</w:t>
      </w:r>
      <w:r w:rsidRPr="001E3873">
        <w:t xml:space="preserve"> </w:t>
      </w:r>
      <w:r w:rsidRPr="00EC31C4">
        <w:t>Electroencephalography</w:t>
      </w:r>
    </w:p>
    <w:p w:rsidR="006823EE" w:rsidRPr="00321970" w:rsidRDefault="006823EE" w:rsidP="006823EE">
      <w:pPr>
        <w:spacing w:after="0"/>
        <w:rPr>
          <w:szCs w:val="20"/>
        </w:rPr>
      </w:pPr>
      <w:r w:rsidRPr="00321970">
        <w:rPr>
          <w:rStyle w:val="Descriptorheader"/>
          <w:sz w:val="20"/>
          <w:szCs w:val="20"/>
        </w:rPr>
        <w:t>Overview:</w:t>
      </w:r>
      <w:r w:rsidRPr="00321970">
        <w:rPr>
          <w:szCs w:val="20"/>
        </w:rPr>
        <w:t xml:space="preserve"> </w:t>
      </w:r>
      <w:r>
        <w:rPr>
          <w:szCs w:val="20"/>
        </w:rPr>
        <w:t>Item descriptor amended to require electrode number and placement in line with standard from International Federation of Clinical Neurophysiology.</w:t>
      </w:r>
    </w:p>
    <w:p w:rsidR="006823EE" w:rsidRPr="00321970" w:rsidRDefault="006823EE" w:rsidP="006823EE">
      <w:pPr>
        <w:spacing w:after="0"/>
        <w:rPr>
          <w:b/>
          <w:noProof/>
          <w:szCs w:val="20"/>
        </w:rPr>
      </w:pPr>
    </w:p>
    <w:p w:rsidR="006823EE" w:rsidRPr="00FD6DF8" w:rsidRDefault="006823EE" w:rsidP="006823EE">
      <w:pPr>
        <w:spacing w:after="0"/>
        <w:rPr>
          <w:noProof/>
          <w:szCs w:val="20"/>
        </w:rPr>
      </w:pPr>
      <w:r w:rsidRPr="00321970">
        <w:rPr>
          <w:rStyle w:val="Descriptorheader"/>
          <w:sz w:val="20"/>
          <w:szCs w:val="20"/>
        </w:rPr>
        <w:t>Item Descriptor:</w:t>
      </w:r>
      <w:r w:rsidRPr="00321970">
        <w:rPr>
          <w:noProof/>
          <w:szCs w:val="20"/>
        </w:rPr>
        <w:t xml:space="preserve"> </w:t>
      </w:r>
    </w:p>
    <w:p w:rsidR="006823EE" w:rsidRPr="00FD6DF8" w:rsidRDefault="006823EE" w:rsidP="006823EE">
      <w:pPr>
        <w:spacing w:after="0"/>
        <w:rPr>
          <w:noProof/>
          <w:szCs w:val="20"/>
        </w:rPr>
      </w:pPr>
      <w:r w:rsidRPr="00FD6DF8">
        <w:rPr>
          <w:noProof/>
          <w:szCs w:val="20"/>
        </w:rPr>
        <w:t>ELECTROENCEPHALOGRAPHY, ambulatory or video, prolonged recording lasting at least 3 hours and up to 24 hours, that requires multi chan</w:t>
      </w:r>
      <w:r w:rsidR="001663F9">
        <w:rPr>
          <w:noProof/>
          <w:szCs w:val="20"/>
        </w:rPr>
        <w:t>nel recording using standard 10-</w:t>
      </w:r>
      <w:r w:rsidRPr="00FD6DF8">
        <w:rPr>
          <w:noProof/>
          <w:szCs w:val="20"/>
        </w:rPr>
        <w:t>20 electrode placement, each day after the first day, other than a service:</w:t>
      </w:r>
    </w:p>
    <w:p w:rsidR="006823EE" w:rsidRPr="00FD6DF8" w:rsidRDefault="006823EE" w:rsidP="006823EE">
      <w:pPr>
        <w:spacing w:after="0"/>
        <w:rPr>
          <w:noProof/>
          <w:szCs w:val="20"/>
        </w:rPr>
      </w:pPr>
      <w:r w:rsidRPr="00FD6DF8">
        <w:rPr>
          <w:noProof/>
          <w:szCs w:val="20"/>
        </w:rPr>
        <w:t>(a) associated with a service to which item 11000, 11003 or 11004 applies; or</w:t>
      </w:r>
    </w:p>
    <w:p w:rsidR="006823EE" w:rsidRDefault="006823EE" w:rsidP="006823EE">
      <w:pPr>
        <w:spacing w:after="0"/>
        <w:rPr>
          <w:noProof/>
          <w:szCs w:val="20"/>
        </w:rPr>
      </w:pPr>
      <w:r w:rsidRPr="00FD6DF8">
        <w:rPr>
          <w:noProof/>
          <w:szCs w:val="20"/>
        </w:rPr>
        <w:t>(b) involving quantitative topographic mapping using neurometrics or similar devices</w:t>
      </w:r>
      <w:r>
        <w:rPr>
          <w:noProof/>
          <w:szCs w:val="20"/>
        </w:rPr>
        <w:t>.</w:t>
      </w:r>
    </w:p>
    <w:p w:rsidR="006823EE" w:rsidRPr="00321970" w:rsidRDefault="006823EE" w:rsidP="006823EE">
      <w:pPr>
        <w:spacing w:after="0"/>
        <w:rPr>
          <w:noProof/>
          <w:szCs w:val="20"/>
        </w:rPr>
      </w:pPr>
    </w:p>
    <w:p w:rsidR="006823EE" w:rsidRPr="006E0C13" w:rsidRDefault="006823EE" w:rsidP="006823EE">
      <w:pPr>
        <w:spacing w:after="0"/>
        <w:rPr>
          <w:noProof/>
          <w:szCs w:val="20"/>
        </w:rPr>
      </w:pPr>
      <w:r w:rsidRPr="006E0C13">
        <w:rPr>
          <w:b/>
          <w:noProof/>
          <w:szCs w:val="20"/>
        </w:rPr>
        <w:t>MBS Fee:</w:t>
      </w:r>
      <w:r w:rsidRPr="006E0C13">
        <w:rPr>
          <w:noProof/>
          <w:szCs w:val="20"/>
        </w:rPr>
        <w:t xml:space="preserve"> $335.85</w:t>
      </w:r>
    </w:p>
    <w:p w:rsidR="006823EE" w:rsidRDefault="006823EE" w:rsidP="006823EE">
      <w:pPr>
        <w:spacing w:after="0"/>
        <w:rPr>
          <w:noProof/>
          <w:szCs w:val="20"/>
        </w:rPr>
      </w:pPr>
      <w:r w:rsidRPr="006E0C13">
        <w:rPr>
          <w:b/>
          <w:noProof/>
          <w:szCs w:val="20"/>
        </w:rPr>
        <w:t>Benefit:</w:t>
      </w:r>
      <w:r w:rsidRPr="006E0C13">
        <w:rPr>
          <w:noProof/>
          <w:szCs w:val="20"/>
        </w:rPr>
        <w:t xml:space="preserve"> </w:t>
      </w:r>
      <w:r w:rsidRPr="006E0C13">
        <w:rPr>
          <w:b/>
          <w:noProof/>
          <w:szCs w:val="20"/>
        </w:rPr>
        <w:t>75%</w:t>
      </w:r>
      <w:r w:rsidRPr="006E0C13">
        <w:rPr>
          <w:noProof/>
          <w:szCs w:val="20"/>
        </w:rPr>
        <w:t xml:space="preserve"> = $251.90    </w:t>
      </w:r>
      <w:r w:rsidRPr="006E0C13">
        <w:rPr>
          <w:b/>
          <w:noProof/>
          <w:szCs w:val="20"/>
        </w:rPr>
        <w:t xml:space="preserve">85% </w:t>
      </w:r>
      <w:r>
        <w:rPr>
          <w:noProof/>
          <w:szCs w:val="20"/>
        </w:rPr>
        <w:t>= $285.50</w:t>
      </w:r>
    </w:p>
    <w:p w:rsidR="006823EE" w:rsidRDefault="006823EE" w:rsidP="006823EE">
      <w:pPr>
        <w:spacing w:after="0"/>
        <w:rPr>
          <w:noProof/>
          <w:szCs w:val="20"/>
        </w:rPr>
      </w:pPr>
    </w:p>
    <w:p w:rsidR="006823EE" w:rsidRPr="00321970" w:rsidRDefault="006823EE" w:rsidP="006823EE">
      <w:pPr>
        <w:pStyle w:val="DeletedItem"/>
        <w:spacing w:before="0" w:after="100" w:afterAutospacing="1"/>
        <w:rPr>
          <w:noProof/>
        </w:rPr>
      </w:pPr>
      <w:r w:rsidRPr="00321970">
        <w:t>Deleted</w:t>
      </w:r>
      <w:r w:rsidRPr="00321970">
        <w:rPr>
          <w:noProof/>
        </w:rPr>
        <w:t xml:space="preserve"> </w:t>
      </w:r>
      <w:r w:rsidRPr="00321970">
        <w:rPr>
          <w:rStyle w:val="DeletedItemNumber"/>
          <w:b/>
          <w:noProof/>
          <w:shd w:val="clear" w:color="auto" w:fill="auto"/>
        </w:rPr>
        <w:t>item</w:t>
      </w:r>
      <w:r w:rsidRPr="00321970">
        <w:rPr>
          <w:noProof/>
        </w:rPr>
        <w:t xml:space="preserve"> </w:t>
      </w:r>
      <w:r w:rsidRPr="00321970">
        <w:rPr>
          <w:b w:val="0"/>
        </w:rPr>
        <w:t>11006</w:t>
      </w:r>
      <w:r w:rsidRPr="00321970">
        <w:t xml:space="preserve"> –</w:t>
      </w:r>
      <w:r w:rsidRPr="00321970">
        <w:rPr>
          <w:noProof/>
        </w:rPr>
        <w:t xml:space="preserve"> Electroencephalography, temporosphenoidal, not being a service involving quantitative topographic mapping using neurometrics or similar devices</w:t>
      </w:r>
    </w:p>
    <w:p w:rsidR="000F47E0" w:rsidRDefault="006823EE" w:rsidP="006823EE">
      <w:pPr>
        <w:spacing w:after="0"/>
        <w:rPr>
          <w:noProof/>
          <w:szCs w:val="20"/>
        </w:rPr>
      </w:pPr>
      <w:r>
        <w:rPr>
          <w:noProof/>
          <w:szCs w:val="20"/>
        </w:rPr>
        <w:t>Item obsolete.</w:t>
      </w:r>
    </w:p>
    <w:p w:rsidR="006823EE" w:rsidRPr="00321970" w:rsidRDefault="006823EE" w:rsidP="006823EE">
      <w:pPr>
        <w:spacing w:after="0"/>
        <w:rPr>
          <w:noProof/>
          <w:szCs w:val="20"/>
        </w:rPr>
      </w:pPr>
    </w:p>
    <w:p w:rsidR="006823EE" w:rsidRPr="00CE5E6A" w:rsidRDefault="006823EE" w:rsidP="006823EE">
      <w:pPr>
        <w:pStyle w:val="AmendedItem"/>
        <w:spacing w:before="0" w:after="0"/>
        <w:rPr>
          <w:rStyle w:val="Descriptorheader"/>
          <w:rFonts w:ascii="Arial" w:hAnsi="Arial"/>
          <w:b/>
          <w:bCs w:val="0"/>
          <w:iCs w:val="0"/>
          <w:spacing w:val="20"/>
          <w:sz w:val="28"/>
        </w:rPr>
      </w:pPr>
      <w:r>
        <w:t>Amended</w:t>
      </w:r>
      <w:r w:rsidRPr="00432212">
        <w:t xml:space="preserve"> </w:t>
      </w:r>
      <w:r w:rsidRPr="0096702B">
        <w:rPr>
          <w:rStyle w:val="DeletedItemNumber"/>
          <w:b/>
          <w:shd w:val="clear" w:color="auto" w:fill="auto"/>
        </w:rPr>
        <w:t>item</w:t>
      </w:r>
      <w:r w:rsidRPr="0096702B">
        <w:t xml:space="preserve"> </w:t>
      </w:r>
      <w:r w:rsidRPr="00321970">
        <w:rPr>
          <w:rStyle w:val="AmendedItemNumber"/>
        </w:rPr>
        <w:t>11009</w:t>
      </w:r>
      <w:r>
        <w:rPr>
          <w:rStyle w:val="AmendedItemNumber"/>
        </w:rPr>
        <w:t xml:space="preserve"> </w:t>
      </w:r>
      <w:r w:rsidRPr="001E3873">
        <w:rPr>
          <w:rStyle w:val="AmendedItemNumber"/>
        </w:rPr>
        <w:t>–</w:t>
      </w:r>
      <w:r w:rsidRPr="001E3873">
        <w:t xml:space="preserve"> </w:t>
      </w:r>
      <w:r w:rsidRPr="00EC31C4">
        <w:t>Electro</w:t>
      </w:r>
      <w:r>
        <w:t>cortico</w:t>
      </w:r>
      <w:r w:rsidRPr="00EC31C4">
        <w:t>graphy</w:t>
      </w:r>
    </w:p>
    <w:p w:rsidR="006823EE" w:rsidRDefault="006823EE" w:rsidP="006823EE">
      <w:pPr>
        <w:spacing w:after="0"/>
        <w:rPr>
          <w:rStyle w:val="Descriptorheader"/>
          <w:sz w:val="20"/>
          <w:szCs w:val="20"/>
        </w:rPr>
      </w:pPr>
    </w:p>
    <w:p w:rsidR="006823EE" w:rsidRPr="00321970" w:rsidRDefault="006823EE" w:rsidP="006823EE">
      <w:pPr>
        <w:spacing w:after="0"/>
        <w:rPr>
          <w:noProof/>
          <w:szCs w:val="20"/>
        </w:rPr>
      </w:pPr>
      <w:r w:rsidRPr="00321970">
        <w:rPr>
          <w:rStyle w:val="Descriptorheader"/>
          <w:sz w:val="20"/>
          <w:szCs w:val="20"/>
        </w:rPr>
        <w:t>Overview:</w:t>
      </w:r>
      <w:r w:rsidRPr="00321970">
        <w:rPr>
          <w:szCs w:val="20"/>
        </w:rPr>
        <w:t xml:space="preserve"> </w:t>
      </w:r>
      <w:r>
        <w:rPr>
          <w:szCs w:val="20"/>
        </w:rPr>
        <w:t xml:space="preserve">Schedule fee increased to the level of item 11005. </w:t>
      </w:r>
      <w:r>
        <w:rPr>
          <w:noProof/>
          <w:szCs w:val="20"/>
        </w:rPr>
        <w:t xml:space="preserve">This item is a complex and long procedure which meaningfully improves patient outcomes. </w:t>
      </w:r>
    </w:p>
    <w:p w:rsidR="006823EE" w:rsidRPr="00321970" w:rsidRDefault="006823EE" w:rsidP="006823EE">
      <w:pPr>
        <w:spacing w:after="0"/>
        <w:rPr>
          <w:noProof/>
          <w:szCs w:val="20"/>
        </w:rPr>
      </w:pPr>
    </w:p>
    <w:p w:rsidR="006823EE" w:rsidRPr="00321970" w:rsidRDefault="006823EE" w:rsidP="006823EE">
      <w:pPr>
        <w:spacing w:after="0"/>
        <w:rPr>
          <w:noProof/>
          <w:szCs w:val="20"/>
        </w:rPr>
      </w:pPr>
      <w:r>
        <w:rPr>
          <w:b/>
          <w:noProof/>
          <w:szCs w:val="20"/>
        </w:rPr>
        <w:t>Item D</w:t>
      </w:r>
      <w:r w:rsidRPr="00321970">
        <w:rPr>
          <w:b/>
          <w:noProof/>
          <w:szCs w:val="20"/>
        </w:rPr>
        <w:t>escriptor:</w:t>
      </w:r>
      <w:r w:rsidRPr="00321970">
        <w:rPr>
          <w:noProof/>
          <w:szCs w:val="20"/>
        </w:rPr>
        <w:t xml:space="preserve"> E</w:t>
      </w:r>
      <w:r>
        <w:rPr>
          <w:noProof/>
          <w:szCs w:val="20"/>
        </w:rPr>
        <w:t>LECTROCORTICOGRAPHY</w:t>
      </w:r>
    </w:p>
    <w:p w:rsidR="006823EE" w:rsidRPr="00321970" w:rsidRDefault="006823EE" w:rsidP="006823EE">
      <w:pPr>
        <w:spacing w:after="0"/>
        <w:rPr>
          <w:noProof/>
          <w:szCs w:val="20"/>
        </w:rPr>
      </w:pPr>
    </w:p>
    <w:p w:rsidR="006823EE" w:rsidRPr="003D5416" w:rsidRDefault="006823EE" w:rsidP="006823EE">
      <w:pPr>
        <w:spacing w:after="0"/>
        <w:rPr>
          <w:noProof/>
          <w:szCs w:val="20"/>
        </w:rPr>
      </w:pPr>
      <w:r w:rsidRPr="003D5416">
        <w:rPr>
          <w:b/>
          <w:bCs/>
          <w:iCs/>
          <w:szCs w:val="20"/>
        </w:rPr>
        <w:t>MBS fee:</w:t>
      </w:r>
      <w:r w:rsidRPr="003D5416">
        <w:rPr>
          <w:noProof/>
          <w:szCs w:val="20"/>
        </w:rPr>
        <w:t xml:space="preserve"> </w:t>
      </w:r>
      <w:r>
        <w:rPr>
          <w:noProof/>
          <w:szCs w:val="20"/>
        </w:rPr>
        <w:t>$335.8</w:t>
      </w:r>
      <w:r w:rsidRPr="003D5416">
        <w:rPr>
          <w:noProof/>
          <w:szCs w:val="20"/>
        </w:rPr>
        <w:t>5</w:t>
      </w:r>
    </w:p>
    <w:p w:rsidR="006823EE" w:rsidRDefault="006823EE" w:rsidP="006823EE">
      <w:pPr>
        <w:spacing w:after="0"/>
        <w:rPr>
          <w:noProof/>
          <w:szCs w:val="20"/>
        </w:rPr>
      </w:pPr>
      <w:r w:rsidRPr="003D5416">
        <w:rPr>
          <w:b/>
          <w:noProof/>
          <w:szCs w:val="20"/>
        </w:rPr>
        <w:t>Benefit:</w:t>
      </w:r>
      <w:r w:rsidRPr="003D5416">
        <w:rPr>
          <w:noProof/>
          <w:szCs w:val="20"/>
        </w:rPr>
        <w:t xml:space="preserve"> </w:t>
      </w:r>
      <w:r w:rsidRPr="003D5416">
        <w:rPr>
          <w:b/>
          <w:noProof/>
          <w:szCs w:val="20"/>
        </w:rPr>
        <w:t>75%</w:t>
      </w:r>
      <w:r w:rsidRPr="003D5416">
        <w:rPr>
          <w:noProof/>
          <w:szCs w:val="20"/>
        </w:rPr>
        <w:t xml:space="preserve"> = </w:t>
      </w:r>
      <w:r>
        <w:rPr>
          <w:noProof/>
          <w:szCs w:val="20"/>
        </w:rPr>
        <w:t>$251.90</w:t>
      </w:r>
      <w:r w:rsidRPr="003D5416">
        <w:rPr>
          <w:noProof/>
          <w:szCs w:val="20"/>
        </w:rPr>
        <w:t xml:space="preserve">    </w:t>
      </w:r>
      <w:r w:rsidRPr="003D5416">
        <w:rPr>
          <w:b/>
          <w:noProof/>
          <w:szCs w:val="20"/>
        </w:rPr>
        <w:t xml:space="preserve">85% </w:t>
      </w:r>
      <w:r w:rsidRPr="003D5416">
        <w:rPr>
          <w:noProof/>
          <w:szCs w:val="20"/>
        </w:rPr>
        <w:t>= $</w:t>
      </w:r>
      <w:r>
        <w:rPr>
          <w:noProof/>
          <w:szCs w:val="20"/>
        </w:rPr>
        <w:t>285.50</w:t>
      </w:r>
    </w:p>
    <w:p w:rsidR="006823EE" w:rsidRDefault="006823EE" w:rsidP="006823EE">
      <w:pPr>
        <w:spacing w:line="259" w:lineRule="auto"/>
        <w:rPr>
          <w:noProof/>
          <w:szCs w:val="20"/>
        </w:rPr>
      </w:pPr>
      <w:r>
        <w:rPr>
          <w:noProof/>
          <w:szCs w:val="20"/>
        </w:rPr>
        <w:br w:type="page"/>
      </w:r>
    </w:p>
    <w:p w:rsidR="006823EE" w:rsidRPr="00432212" w:rsidRDefault="006823EE" w:rsidP="006823EE">
      <w:pPr>
        <w:pStyle w:val="AmendedItem"/>
        <w:spacing w:before="0" w:after="0"/>
      </w:pPr>
      <w:r>
        <w:lastRenderedPageBreak/>
        <w:t>New explanatory note</w:t>
      </w:r>
      <w:r w:rsidRPr="00432212">
        <w:t xml:space="preserve"> </w:t>
      </w:r>
      <w:r>
        <w:rPr>
          <w:rStyle w:val="DeletedItemNumber"/>
          <w:shd w:val="clear" w:color="auto" w:fill="auto"/>
        </w:rPr>
        <w:t>DN.1.32</w:t>
      </w:r>
      <w:r>
        <w:rPr>
          <w:rStyle w:val="AmendedItemNumber"/>
        </w:rPr>
        <w:t xml:space="preserve"> </w:t>
      </w:r>
      <w:r w:rsidRPr="001E3873">
        <w:rPr>
          <w:rStyle w:val="AmendedItemNumber"/>
        </w:rPr>
        <w:t>–</w:t>
      </w:r>
      <w:r w:rsidRPr="001E3873">
        <w:t xml:space="preserve"> </w:t>
      </w:r>
      <w:r>
        <w:t>Neuromuscular Electrodiagnosis (items 11012, 11015, 11018)</w:t>
      </w:r>
    </w:p>
    <w:p w:rsidR="006823EE" w:rsidRDefault="006823EE" w:rsidP="006823EE">
      <w:pPr>
        <w:spacing w:after="0"/>
        <w:rPr>
          <w:rStyle w:val="Descriptorheader"/>
          <w:szCs w:val="22"/>
        </w:rPr>
      </w:pPr>
    </w:p>
    <w:p w:rsidR="006823EE" w:rsidRDefault="006823EE" w:rsidP="006823EE">
      <w:pPr>
        <w:spacing w:after="0"/>
        <w:rPr>
          <w:szCs w:val="20"/>
        </w:rPr>
      </w:pPr>
      <w:r w:rsidRPr="006E0C13">
        <w:rPr>
          <w:rStyle w:val="Descriptorheader"/>
          <w:sz w:val="20"/>
          <w:szCs w:val="20"/>
        </w:rPr>
        <w:t>Overview:</w:t>
      </w:r>
      <w:r w:rsidRPr="006E0C13">
        <w:rPr>
          <w:szCs w:val="20"/>
        </w:rPr>
        <w:t xml:space="preserve"> New explanatory note created to discourage use of item</w:t>
      </w:r>
      <w:r>
        <w:rPr>
          <w:szCs w:val="20"/>
        </w:rPr>
        <w:t>s</w:t>
      </w:r>
      <w:r w:rsidRPr="006E0C13">
        <w:rPr>
          <w:szCs w:val="20"/>
        </w:rPr>
        <w:t xml:space="preserve"> in low-value situations</w:t>
      </w:r>
      <w:r>
        <w:rPr>
          <w:szCs w:val="20"/>
        </w:rPr>
        <w:t>.</w:t>
      </w:r>
    </w:p>
    <w:p w:rsidR="006823EE" w:rsidRPr="00321970" w:rsidRDefault="006823EE" w:rsidP="006823EE">
      <w:pPr>
        <w:spacing w:after="0"/>
        <w:rPr>
          <w:b/>
          <w:noProof/>
          <w:szCs w:val="20"/>
        </w:rPr>
      </w:pPr>
    </w:p>
    <w:p w:rsidR="006823EE" w:rsidRPr="00321970" w:rsidRDefault="006823EE" w:rsidP="006823EE">
      <w:pPr>
        <w:spacing w:after="0"/>
        <w:rPr>
          <w:noProof/>
          <w:szCs w:val="20"/>
        </w:rPr>
      </w:pPr>
      <w:r w:rsidRPr="00321970">
        <w:rPr>
          <w:rStyle w:val="Descriptorheader"/>
          <w:sz w:val="20"/>
          <w:szCs w:val="20"/>
        </w:rPr>
        <w:t>Explanatory note:</w:t>
      </w:r>
      <w:r w:rsidRPr="00321970">
        <w:rPr>
          <w:noProof/>
          <w:szCs w:val="20"/>
        </w:rPr>
        <w:t xml:space="preserve"> Nerve conduction studies and/or EMG should not be used in the following indications/situations. In some of these situations these tests would be of relatively low diagnostic value, while in others it would be more appropriate to refer the patient for alternative investigations first (e.g. magnetic resonance imaging [MRI] in mild radiculopathy).</w:t>
      </w:r>
    </w:p>
    <w:p w:rsidR="006823EE" w:rsidRPr="00321970" w:rsidRDefault="006823EE" w:rsidP="006823EE">
      <w:pPr>
        <w:spacing w:after="0"/>
        <w:rPr>
          <w:noProof/>
          <w:szCs w:val="20"/>
        </w:rPr>
      </w:pPr>
    </w:p>
    <w:p w:rsidR="006823EE" w:rsidRPr="00321970" w:rsidRDefault="006823EE" w:rsidP="006823EE">
      <w:pPr>
        <w:pStyle w:val="Squarebullet"/>
        <w:numPr>
          <w:ilvl w:val="0"/>
          <w:numId w:val="13"/>
        </w:numPr>
        <w:spacing w:before="0" w:after="0"/>
        <w:ind w:right="0"/>
        <w:rPr>
          <w:sz w:val="20"/>
        </w:rPr>
      </w:pPr>
      <w:r w:rsidRPr="00321970">
        <w:rPr>
          <w:rFonts w:eastAsiaTheme="minorEastAsia"/>
          <w:sz w:val="20"/>
        </w:rPr>
        <w:t>Muscle pain in the absence of other abnormalities on examination or laboratory testing</w:t>
      </w:r>
    </w:p>
    <w:p w:rsidR="006823EE" w:rsidRPr="00321970" w:rsidRDefault="006823EE" w:rsidP="006823EE">
      <w:pPr>
        <w:pStyle w:val="Squarebullet"/>
        <w:numPr>
          <w:ilvl w:val="0"/>
          <w:numId w:val="13"/>
        </w:numPr>
        <w:spacing w:before="0" w:after="0"/>
        <w:ind w:right="0"/>
        <w:rPr>
          <w:sz w:val="20"/>
        </w:rPr>
      </w:pPr>
      <w:r w:rsidRPr="00321970">
        <w:rPr>
          <w:rFonts w:eastAsiaTheme="minorEastAsia"/>
          <w:sz w:val="20"/>
        </w:rPr>
        <w:t>A four limb needle EMG/nerve conduction study for neck and back pain after trauma</w:t>
      </w:r>
    </w:p>
    <w:p w:rsidR="000F47E0" w:rsidRPr="00321970" w:rsidRDefault="006823EE" w:rsidP="006823EE">
      <w:pPr>
        <w:pStyle w:val="Squarebullet"/>
        <w:numPr>
          <w:ilvl w:val="0"/>
          <w:numId w:val="13"/>
        </w:numPr>
        <w:spacing w:before="0" w:after="0"/>
        <w:ind w:right="0"/>
        <w:rPr>
          <w:sz w:val="20"/>
        </w:rPr>
      </w:pPr>
      <w:r w:rsidRPr="00321970">
        <w:rPr>
          <w:rFonts w:eastAsiaTheme="minorEastAsia"/>
          <w:sz w:val="20"/>
        </w:rPr>
        <w:t>EMG for low back pain without leg pain or sciatica</w:t>
      </w:r>
      <w:r w:rsidR="000F47E0">
        <w:rPr>
          <w:rFonts w:eastAsiaTheme="minorEastAsia"/>
          <w:sz w:val="20"/>
        </w:rPr>
        <w:t>.</w:t>
      </w:r>
    </w:p>
    <w:p w:rsidR="006823EE" w:rsidRPr="00E05058" w:rsidRDefault="006823EE" w:rsidP="00E05058">
      <w:pPr>
        <w:pStyle w:val="Squarebullet"/>
        <w:numPr>
          <w:ilvl w:val="0"/>
          <w:numId w:val="0"/>
        </w:numPr>
        <w:spacing w:before="0" w:after="0"/>
        <w:ind w:right="0"/>
        <w:rPr>
          <w:noProof/>
          <w:szCs w:val="22"/>
        </w:rPr>
      </w:pPr>
    </w:p>
    <w:p w:rsidR="006823EE" w:rsidRPr="00321970" w:rsidRDefault="0046141D" w:rsidP="006823EE">
      <w:pPr>
        <w:spacing w:after="0"/>
        <w:rPr>
          <w:rFonts w:asciiTheme="minorHAnsi" w:hAnsiTheme="minorHAnsi"/>
          <w:b/>
          <w:bCs/>
          <w:i/>
          <w:iCs/>
          <w:noProof/>
          <w:spacing w:val="5"/>
          <w:sz w:val="22"/>
        </w:rPr>
      </w:pPr>
      <w:r>
        <w:rPr>
          <w:rStyle w:val="BookTitle"/>
          <w:noProof/>
        </w:rPr>
        <w:pict w14:anchorId="17E15365">
          <v:rect id="_x0000_i1030" style="width:0;height:1.5pt" o:hralign="center" o:bullet="t" o:hrstd="t" o:hr="t" fillcolor="#a0a0a0" stroked="f"/>
        </w:pict>
      </w:r>
    </w:p>
    <w:p w:rsidR="006823EE" w:rsidRDefault="006823EE" w:rsidP="006823EE">
      <w:pPr>
        <w:spacing w:after="0"/>
        <w:rPr>
          <w:rFonts w:asciiTheme="majorHAnsi" w:hAnsiTheme="majorHAnsi" w:cstheme="majorHAnsi"/>
          <w:b/>
          <w:bCs/>
          <w:i/>
          <w:iCs/>
          <w:noProof/>
          <w:color w:val="001A70" w:themeColor="text2"/>
          <w:spacing w:val="5"/>
          <w:sz w:val="32"/>
          <w:szCs w:val="32"/>
        </w:rPr>
      </w:pPr>
    </w:p>
    <w:p w:rsidR="006823EE" w:rsidRDefault="006823EE" w:rsidP="006823EE">
      <w:pPr>
        <w:spacing w:after="0"/>
        <w:rPr>
          <w:rFonts w:asciiTheme="majorHAnsi" w:hAnsiTheme="majorHAnsi" w:cstheme="majorHAnsi"/>
          <w:b/>
          <w:bCs/>
          <w:i/>
          <w:iCs/>
          <w:noProof/>
          <w:color w:val="001A70" w:themeColor="text2"/>
          <w:spacing w:val="5"/>
          <w:sz w:val="32"/>
          <w:szCs w:val="32"/>
        </w:rPr>
      </w:pPr>
      <w:r w:rsidRPr="00B938B9">
        <w:rPr>
          <w:rFonts w:asciiTheme="majorHAnsi" w:hAnsiTheme="majorHAnsi" w:cstheme="majorHAnsi"/>
          <w:b/>
          <w:bCs/>
          <w:i/>
          <w:iCs/>
          <w:noProof/>
          <w:color w:val="001A70" w:themeColor="text2"/>
          <w:spacing w:val="5"/>
          <w:sz w:val="32"/>
          <w:szCs w:val="32"/>
        </w:rPr>
        <w:t>T1 - Miscellaneous Therapeutic Procedures</w:t>
      </w:r>
    </w:p>
    <w:p w:rsidR="006823EE" w:rsidRDefault="006823EE" w:rsidP="006823EE">
      <w:pPr>
        <w:spacing w:after="0"/>
        <w:rPr>
          <w:rFonts w:asciiTheme="majorHAnsi" w:hAnsiTheme="majorHAnsi" w:cstheme="majorHAnsi"/>
          <w:b/>
          <w:bCs/>
          <w:i/>
          <w:iCs/>
          <w:noProof/>
          <w:color w:val="001A70" w:themeColor="text2"/>
          <w:spacing w:val="5"/>
          <w:sz w:val="32"/>
          <w:szCs w:val="32"/>
        </w:rPr>
      </w:pPr>
    </w:p>
    <w:p w:rsidR="006823EE" w:rsidRDefault="006823EE" w:rsidP="006823EE">
      <w:pPr>
        <w:pStyle w:val="DeletedItem"/>
        <w:spacing w:before="0" w:after="0"/>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sidRPr="00321970">
        <w:rPr>
          <w:rStyle w:val="DeletedItemNumber"/>
        </w:rPr>
        <w:t>14230</w:t>
      </w:r>
      <w:r w:rsidRPr="003B649E">
        <w:rPr>
          <w:noProof/>
        </w:rPr>
        <w:t xml:space="preserve"> </w:t>
      </w:r>
      <w:r w:rsidRPr="00432212">
        <w:rPr>
          <w:noProof/>
        </w:rPr>
        <w:t xml:space="preserve">– </w:t>
      </w:r>
      <w:r w:rsidRPr="00593681">
        <w:rPr>
          <w:noProof/>
        </w:rPr>
        <w:t>Intrathecal or epidural spinal catheter insertion or replacement of, for connection to a subcutaneous implanted infusion pump, for the management of severe chronic spasticity with baclofen</w:t>
      </w:r>
    </w:p>
    <w:p w:rsidR="006823EE" w:rsidRDefault="006823EE" w:rsidP="006823EE">
      <w:pPr>
        <w:spacing w:after="0" w:line="240" w:lineRule="auto"/>
        <w:rPr>
          <w:noProof/>
          <w:szCs w:val="20"/>
        </w:rPr>
      </w:pPr>
    </w:p>
    <w:p w:rsidR="006823EE" w:rsidRDefault="006823EE" w:rsidP="006823EE">
      <w:pPr>
        <w:spacing w:after="0" w:line="240" w:lineRule="auto"/>
        <w:rPr>
          <w:noProof/>
          <w:szCs w:val="20"/>
        </w:rPr>
      </w:pPr>
      <w:r>
        <w:rPr>
          <w:noProof/>
          <w:szCs w:val="20"/>
        </w:rPr>
        <w:t xml:space="preserve">Services previously claimed under this item are expected to be claimed under </w:t>
      </w:r>
      <w:r w:rsidR="00F62C15">
        <w:rPr>
          <w:noProof/>
          <w:szCs w:val="20"/>
        </w:rPr>
        <w:t xml:space="preserve">new </w:t>
      </w:r>
      <w:r>
        <w:rPr>
          <w:noProof/>
          <w:szCs w:val="20"/>
        </w:rPr>
        <w:t>item 14234.</w:t>
      </w:r>
    </w:p>
    <w:p w:rsidR="000F47E0" w:rsidRDefault="000F47E0" w:rsidP="006823EE">
      <w:pPr>
        <w:spacing w:after="0" w:line="240" w:lineRule="auto"/>
        <w:rPr>
          <w:noProof/>
          <w:szCs w:val="20"/>
        </w:rPr>
      </w:pPr>
    </w:p>
    <w:p w:rsidR="006823EE" w:rsidRDefault="006823EE" w:rsidP="006823EE">
      <w:pPr>
        <w:spacing w:after="0" w:line="240" w:lineRule="auto"/>
        <w:rPr>
          <w:noProof/>
          <w:szCs w:val="20"/>
        </w:rPr>
      </w:pPr>
    </w:p>
    <w:p w:rsidR="006823EE" w:rsidRDefault="006823EE" w:rsidP="006823EE">
      <w:pPr>
        <w:pStyle w:val="DeletedItem"/>
        <w:spacing w:before="0"/>
        <w:rPr>
          <w:noProof/>
        </w:rPr>
      </w:pPr>
      <w:r w:rsidRPr="0096702B">
        <w:rPr>
          <w:noProof/>
        </w:rPr>
        <w:t>Deleted</w:t>
      </w:r>
      <w:r w:rsidRPr="005D12B7">
        <w:rPr>
          <w:noProof/>
        </w:rPr>
        <w:t xml:space="preserve"> </w:t>
      </w:r>
      <w:r w:rsidRPr="005D12B7">
        <w:t>item</w:t>
      </w:r>
      <w:r w:rsidRPr="005D12B7">
        <w:rPr>
          <w:noProof/>
        </w:rPr>
        <w:t xml:space="preserve"> </w:t>
      </w:r>
      <w:r w:rsidRPr="00321970">
        <w:rPr>
          <w:b w:val="0"/>
          <w:noProof/>
        </w:rPr>
        <w:t>14233</w:t>
      </w:r>
      <w:r w:rsidRPr="005D12B7">
        <w:rPr>
          <w:noProof/>
        </w:rPr>
        <w:t xml:space="preserve"> – </w:t>
      </w:r>
      <w:r w:rsidRPr="00FA4DF0">
        <w:rPr>
          <w:noProof/>
        </w:rPr>
        <w:t>Infusion pump, subcutaneous implantation or replacement of, and connection to intrathecal or epidural catheter, and loading of reservoir with baclofen, with or without programming of the pump, for the management of severe chronic spasticity</w:t>
      </w:r>
    </w:p>
    <w:p w:rsidR="006823EE" w:rsidRDefault="006823EE" w:rsidP="006823EE">
      <w:pPr>
        <w:spacing w:after="0" w:line="240" w:lineRule="auto"/>
        <w:rPr>
          <w:noProof/>
          <w:szCs w:val="20"/>
        </w:rPr>
      </w:pPr>
    </w:p>
    <w:p w:rsidR="006823EE" w:rsidRDefault="006823EE" w:rsidP="006823EE">
      <w:pPr>
        <w:spacing w:after="0" w:line="240" w:lineRule="auto"/>
        <w:rPr>
          <w:noProof/>
          <w:szCs w:val="20"/>
        </w:rPr>
      </w:pPr>
      <w:r>
        <w:rPr>
          <w:noProof/>
          <w:szCs w:val="20"/>
        </w:rPr>
        <w:t xml:space="preserve">Services previously claimed under this item are expected to be claimed under </w:t>
      </w:r>
      <w:r w:rsidR="00F62C15">
        <w:rPr>
          <w:noProof/>
          <w:szCs w:val="20"/>
        </w:rPr>
        <w:t xml:space="preserve">new </w:t>
      </w:r>
      <w:r>
        <w:rPr>
          <w:noProof/>
          <w:szCs w:val="20"/>
        </w:rPr>
        <w:t xml:space="preserve">item 14234. </w:t>
      </w:r>
    </w:p>
    <w:p w:rsidR="006823EE" w:rsidRDefault="000F47E0" w:rsidP="006823EE">
      <w:pPr>
        <w:spacing w:line="259" w:lineRule="auto"/>
        <w:rPr>
          <w:noProof/>
          <w:szCs w:val="20"/>
        </w:rPr>
      </w:pPr>
      <w:r>
        <w:rPr>
          <w:noProof/>
          <w:szCs w:val="20"/>
        </w:rPr>
        <w:br w:type="page"/>
      </w:r>
    </w:p>
    <w:p w:rsidR="006823EE" w:rsidRPr="001C39EA" w:rsidRDefault="006823EE" w:rsidP="006823EE">
      <w:pPr>
        <w:pStyle w:val="NEWItem"/>
        <w:spacing w:before="0" w:after="0"/>
        <w:rPr>
          <w:rStyle w:val="NEWItemNumber"/>
        </w:rPr>
      </w:pPr>
      <w:r w:rsidRPr="00432212">
        <w:rPr>
          <w:noProof/>
        </w:rPr>
        <w:lastRenderedPageBreak/>
        <w:t>New ite</w:t>
      </w:r>
      <w:r w:rsidRPr="00C33A20">
        <w:t>m</w:t>
      </w:r>
      <w:r w:rsidRPr="0096702B">
        <w:rPr>
          <w:rStyle w:val="NEWItemNumber"/>
          <w:b/>
        </w:rPr>
        <w:t xml:space="preserve"> </w:t>
      </w:r>
      <w:r w:rsidRPr="00321970">
        <w:rPr>
          <w:rStyle w:val="NEWItemNumber"/>
        </w:rPr>
        <w:t>14234</w:t>
      </w:r>
      <w:r w:rsidRPr="001C39EA">
        <w:rPr>
          <w:rStyle w:val="NEWItemNumber"/>
        </w:rPr>
        <w:t xml:space="preserve"> </w:t>
      </w:r>
      <w:r w:rsidRPr="00C33A20">
        <w:t xml:space="preserve">– </w:t>
      </w:r>
      <w:r w:rsidRPr="004350BE">
        <w:t>Infusion Pump</w:t>
      </w:r>
    </w:p>
    <w:p w:rsidR="006823EE" w:rsidRDefault="006823EE" w:rsidP="006823EE">
      <w:pPr>
        <w:spacing w:after="0"/>
        <w:rPr>
          <w:rStyle w:val="Descriptorheader"/>
          <w:szCs w:val="22"/>
        </w:rPr>
      </w:pPr>
    </w:p>
    <w:p w:rsidR="00E86D53" w:rsidRPr="003C5109" w:rsidRDefault="006823EE" w:rsidP="00E05058">
      <w:pPr>
        <w:pStyle w:val="ListParagraph"/>
      </w:pPr>
      <w:r w:rsidRPr="00743B61">
        <w:rPr>
          <w:rStyle w:val="Descriptorheader"/>
          <w:b/>
          <w:sz w:val="20"/>
          <w:szCs w:val="20"/>
        </w:rPr>
        <w:t>Overview:</w:t>
      </w:r>
      <w:r w:rsidRPr="00321970">
        <w:t xml:space="preserve"> </w:t>
      </w:r>
      <w:r w:rsidRPr="00743B61">
        <w:rPr>
          <w:b w:val="0"/>
        </w:rPr>
        <w:t xml:space="preserve">New item created </w:t>
      </w:r>
      <w:r w:rsidR="00E86D53" w:rsidRPr="00743B61">
        <w:rPr>
          <w:b w:val="0"/>
        </w:rPr>
        <w:t>for the removal or replacement of an infusion pump or components of an infusion pump. C</w:t>
      </w:r>
      <w:r w:rsidRPr="00743B61">
        <w:rPr>
          <w:b w:val="0"/>
        </w:rPr>
        <w:t xml:space="preserve">onsolidate </w:t>
      </w:r>
      <w:r w:rsidR="00E86D53" w:rsidRPr="00743B61">
        <w:rPr>
          <w:b w:val="0"/>
        </w:rPr>
        <w:t xml:space="preserve">deleted </w:t>
      </w:r>
      <w:r w:rsidRPr="00743B61">
        <w:rPr>
          <w:b w:val="0"/>
        </w:rPr>
        <w:t xml:space="preserve">items 14230, 14233 and 14239. </w:t>
      </w:r>
      <w:r w:rsidR="00E86D53" w:rsidRPr="00743B61">
        <w:rPr>
          <w:b w:val="0"/>
        </w:rPr>
        <w:t>This restructure simplifys the MBS to have single items for each of the major infusion pump and component procedures: implanatation, removal or replacement, and refilling.</w:t>
      </w:r>
      <w:r w:rsidR="00E86D53" w:rsidRPr="003C5109">
        <w:t xml:space="preserve"> </w:t>
      </w:r>
    </w:p>
    <w:p w:rsidR="006823EE" w:rsidRPr="00321970" w:rsidRDefault="006823EE" w:rsidP="006823EE">
      <w:pPr>
        <w:spacing w:after="0"/>
        <w:rPr>
          <w:szCs w:val="20"/>
        </w:rPr>
      </w:pPr>
    </w:p>
    <w:p w:rsidR="006823EE" w:rsidRDefault="006823EE" w:rsidP="006823EE">
      <w:pPr>
        <w:spacing w:after="0"/>
        <w:rPr>
          <w:szCs w:val="20"/>
        </w:rPr>
      </w:pPr>
      <w:r w:rsidRPr="00321970">
        <w:rPr>
          <w:rStyle w:val="Descriptorheader"/>
          <w:sz w:val="20"/>
          <w:szCs w:val="20"/>
        </w:rPr>
        <w:t>Item Descriptor:</w:t>
      </w:r>
      <w:r w:rsidRPr="00321970">
        <w:rPr>
          <w:szCs w:val="20"/>
        </w:rPr>
        <w:t xml:space="preserve"> </w:t>
      </w:r>
      <w:r w:rsidR="00E86D53" w:rsidRPr="00E86D53">
        <w:rPr>
          <w:szCs w:val="20"/>
        </w:rPr>
        <w:t>Infusion pump or components of an infusion pump, removal or replacement of, and connection to intrathecal or epidural catheter, and loading of reservoir with baclofen, with or without programming of the pump, for the management of se</w:t>
      </w:r>
      <w:r w:rsidR="00743B61">
        <w:rPr>
          <w:szCs w:val="20"/>
        </w:rPr>
        <w:t>vere chronic spasticity.</w:t>
      </w:r>
    </w:p>
    <w:p w:rsidR="006823EE" w:rsidRPr="00321970" w:rsidRDefault="006823EE" w:rsidP="006823EE">
      <w:pPr>
        <w:spacing w:after="0"/>
        <w:rPr>
          <w:szCs w:val="20"/>
        </w:rPr>
      </w:pPr>
    </w:p>
    <w:p w:rsidR="006823EE" w:rsidRPr="00321970" w:rsidRDefault="006823EE" w:rsidP="006823EE">
      <w:pPr>
        <w:spacing w:after="0"/>
        <w:rPr>
          <w:noProof/>
          <w:szCs w:val="20"/>
        </w:rPr>
      </w:pPr>
      <w:r w:rsidRPr="00321970">
        <w:rPr>
          <w:rStyle w:val="Descriptorheader"/>
          <w:sz w:val="20"/>
          <w:szCs w:val="20"/>
        </w:rPr>
        <w:t>MBS fee:</w:t>
      </w:r>
      <w:r w:rsidRPr="00321970">
        <w:rPr>
          <w:noProof/>
          <w:szCs w:val="20"/>
        </w:rPr>
        <w:t xml:space="preserve"> $373.20</w:t>
      </w:r>
    </w:p>
    <w:p w:rsidR="006823EE" w:rsidRDefault="006823EE" w:rsidP="006823EE">
      <w:pPr>
        <w:spacing w:after="0"/>
        <w:rPr>
          <w:noProof/>
          <w:szCs w:val="20"/>
        </w:rPr>
      </w:pPr>
      <w:r w:rsidRPr="00321970">
        <w:rPr>
          <w:b/>
          <w:noProof/>
          <w:szCs w:val="20"/>
        </w:rPr>
        <w:t>Benefit:</w:t>
      </w:r>
      <w:r w:rsidRPr="00321970">
        <w:rPr>
          <w:noProof/>
          <w:szCs w:val="20"/>
        </w:rPr>
        <w:t xml:space="preserve"> </w:t>
      </w:r>
      <w:r w:rsidRPr="00321970">
        <w:rPr>
          <w:b/>
          <w:noProof/>
          <w:szCs w:val="20"/>
        </w:rPr>
        <w:t>75%</w:t>
      </w:r>
      <w:r w:rsidRPr="00321970">
        <w:rPr>
          <w:noProof/>
          <w:szCs w:val="20"/>
        </w:rPr>
        <w:t xml:space="preserve"> = $279.9</w:t>
      </w:r>
      <w:r w:rsidR="00F04C9C">
        <w:rPr>
          <w:noProof/>
          <w:szCs w:val="20"/>
        </w:rPr>
        <w:t>0</w:t>
      </w:r>
    </w:p>
    <w:p w:rsidR="006823EE" w:rsidRPr="00321970" w:rsidRDefault="006823EE" w:rsidP="006823EE">
      <w:pPr>
        <w:spacing w:after="0"/>
        <w:rPr>
          <w:noProof/>
          <w:szCs w:val="20"/>
        </w:rPr>
      </w:pPr>
    </w:p>
    <w:p w:rsidR="006823EE" w:rsidRPr="003B649E" w:rsidRDefault="006823EE" w:rsidP="006823EE">
      <w:pPr>
        <w:spacing w:after="0"/>
        <w:rPr>
          <w:noProof/>
          <w:sz w:val="22"/>
          <w:szCs w:val="22"/>
        </w:rPr>
      </w:pPr>
    </w:p>
    <w:p w:rsidR="006823EE" w:rsidRPr="00321970" w:rsidRDefault="006823EE" w:rsidP="006823EE">
      <w:pPr>
        <w:pStyle w:val="DeletedItem"/>
        <w:spacing w:before="0"/>
        <w:rPr>
          <w:noProof/>
        </w:rPr>
      </w:pPr>
      <w:r w:rsidRPr="0096702B">
        <w:rPr>
          <w:noProof/>
        </w:rPr>
        <w:t>Deleted</w:t>
      </w:r>
      <w:r w:rsidRPr="005D12B7">
        <w:rPr>
          <w:noProof/>
        </w:rPr>
        <w:t xml:space="preserve"> </w:t>
      </w:r>
      <w:r w:rsidRPr="005D12B7">
        <w:t>item</w:t>
      </w:r>
      <w:r w:rsidRPr="005D12B7">
        <w:rPr>
          <w:noProof/>
        </w:rPr>
        <w:t xml:space="preserve"> </w:t>
      </w:r>
      <w:r w:rsidRPr="00321970">
        <w:rPr>
          <w:b w:val="0"/>
          <w:noProof/>
        </w:rPr>
        <w:t>14236</w:t>
      </w:r>
      <w:r w:rsidRPr="005D12B7">
        <w:rPr>
          <w:noProof/>
        </w:rPr>
        <w:t xml:space="preserve"> – </w:t>
      </w:r>
      <w:r w:rsidRPr="00FA4DF0">
        <w:rPr>
          <w:noProof/>
        </w:rPr>
        <w:t>Infusion pump, subcutaneous implantation of, and intrathecal or epidural spinal catheter insertion, and connection of pump to catheter and loading of reservoir with baclofen, with or without programming of the pump, for the management of severe chronic spasticity</w:t>
      </w:r>
    </w:p>
    <w:p w:rsidR="000F47E0" w:rsidRDefault="000F47E0" w:rsidP="006823EE">
      <w:pPr>
        <w:spacing w:after="0" w:line="240" w:lineRule="auto"/>
        <w:rPr>
          <w:noProof/>
          <w:szCs w:val="20"/>
        </w:rPr>
      </w:pPr>
    </w:p>
    <w:p w:rsidR="000F47E0" w:rsidRDefault="006823EE" w:rsidP="006823EE">
      <w:pPr>
        <w:spacing w:after="0" w:line="240" w:lineRule="auto"/>
        <w:rPr>
          <w:noProof/>
          <w:szCs w:val="20"/>
        </w:rPr>
      </w:pPr>
      <w:r>
        <w:rPr>
          <w:noProof/>
          <w:szCs w:val="20"/>
        </w:rPr>
        <w:t xml:space="preserve">Services previously claimed under this item are expected to be claimed under </w:t>
      </w:r>
      <w:r w:rsidR="00F62C15">
        <w:rPr>
          <w:noProof/>
          <w:szCs w:val="20"/>
        </w:rPr>
        <w:t xml:space="preserve">new </w:t>
      </w:r>
      <w:r>
        <w:rPr>
          <w:noProof/>
          <w:szCs w:val="20"/>
        </w:rPr>
        <w:t>item 14237.</w:t>
      </w:r>
    </w:p>
    <w:p w:rsidR="006823EE" w:rsidRPr="00D56833" w:rsidRDefault="006823EE" w:rsidP="006823EE">
      <w:pPr>
        <w:spacing w:after="0" w:line="240" w:lineRule="auto"/>
        <w:rPr>
          <w:rStyle w:val="Descriptorheader"/>
          <w:rFonts w:ascii="Arial" w:hAnsi="Arial"/>
          <w:b w:val="0"/>
          <w:bCs w:val="0"/>
          <w:iCs w:val="0"/>
          <w:spacing w:val="0"/>
          <w:sz w:val="20"/>
          <w:szCs w:val="20"/>
        </w:rPr>
      </w:pPr>
    </w:p>
    <w:p w:rsidR="006823EE" w:rsidRDefault="006823EE" w:rsidP="006823EE">
      <w:pPr>
        <w:spacing w:after="0"/>
        <w:rPr>
          <w:rStyle w:val="Descriptorheader"/>
          <w:sz w:val="20"/>
          <w:szCs w:val="20"/>
        </w:rPr>
      </w:pPr>
    </w:p>
    <w:p w:rsidR="006823EE" w:rsidRPr="001C39EA" w:rsidRDefault="006823EE" w:rsidP="006823EE">
      <w:pPr>
        <w:pStyle w:val="NEWItem"/>
        <w:spacing w:before="0" w:after="0"/>
        <w:rPr>
          <w:rStyle w:val="NEWItemNumber"/>
        </w:rPr>
      </w:pPr>
      <w:r w:rsidRPr="00432212">
        <w:rPr>
          <w:noProof/>
        </w:rPr>
        <w:t>New ite</w:t>
      </w:r>
      <w:r w:rsidRPr="00C33A20">
        <w:t>m</w:t>
      </w:r>
      <w:r w:rsidRPr="001C39EA">
        <w:rPr>
          <w:rStyle w:val="NEWItemNumber"/>
        </w:rPr>
        <w:t xml:space="preserve"> </w:t>
      </w:r>
      <w:r w:rsidRPr="00321970">
        <w:rPr>
          <w:rStyle w:val="NEWItemNumber"/>
        </w:rPr>
        <w:t>14237</w:t>
      </w:r>
      <w:r w:rsidRPr="001C39EA">
        <w:rPr>
          <w:rStyle w:val="NEWItemNumber"/>
        </w:rPr>
        <w:t xml:space="preserve"> </w:t>
      </w:r>
      <w:r w:rsidRPr="00C33A20">
        <w:t xml:space="preserve">– </w:t>
      </w:r>
      <w:r w:rsidRPr="004350BE">
        <w:t>Infusion Pump</w:t>
      </w:r>
    </w:p>
    <w:p w:rsidR="006823EE" w:rsidRDefault="006823EE" w:rsidP="006823EE">
      <w:pPr>
        <w:spacing w:after="0"/>
        <w:rPr>
          <w:rStyle w:val="Descriptorheader"/>
          <w:sz w:val="20"/>
          <w:szCs w:val="20"/>
        </w:rPr>
      </w:pPr>
    </w:p>
    <w:p w:rsidR="006823EE" w:rsidRDefault="006823EE" w:rsidP="006823EE">
      <w:pPr>
        <w:spacing w:after="0"/>
        <w:rPr>
          <w:szCs w:val="20"/>
        </w:rPr>
      </w:pPr>
      <w:r w:rsidRPr="00321970">
        <w:rPr>
          <w:rStyle w:val="Descriptorheader"/>
          <w:sz w:val="20"/>
          <w:szCs w:val="20"/>
        </w:rPr>
        <w:t>Overview:</w:t>
      </w:r>
      <w:r w:rsidRPr="00321970">
        <w:rPr>
          <w:szCs w:val="20"/>
        </w:rPr>
        <w:t xml:space="preserve"> </w:t>
      </w:r>
      <w:r w:rsidR="00E86D53" w:rsidRPr="00321970">
        <w:rPr>
          <w:szCs w:val="20"/>
        </w:rPr>
        <w:t xml:space="preserve">New item created </w:t>
      </w:r>
      <w:r w:rsidR="00E86D53">
        <w:rPr>
          <w:szCs w:val="20"/>
        </w:rPr>
        <w:t>for the implantation of an infusion pump or components of an infusion pump. C</w:t>
      </w:r>
      <w:r w:rsidR="00E86D53" w:rsidRPr="00321970">
        <w:rPr>
          <w:szCs w:val="20"/>
        </w:rPr>
        <w:t>onsolid</w:t>
      </w:r>
      <w:r w:rsidR="00E86D53">
        <w:rPr>
          <w:szCs w:val="20"/>
        </w:rPr>
        <w:t>ates deleted items 14236 and 14242</w:t>
      </w:r>
      <w:r w:rsidR="00E86D53" w:rsidRPr="00321970">
        <w:rPr>
          <w:szCs w:val="20"/>
        </w:rPr>
        <w:t xml:space="preserve">. </w:t>
      </w:r>
      <w:r w:rsidR="00E86D53">
        <w:rPr>
          <w:szCs w:val="20"/>
        </w:rPr>
        <w:t>This r</w:t>
      </w:r>
      <w:r w:rsidR="00E86D53">
        <w:t xml:space="preserve">estructure </w:t>
      </w:r>
      <w:r w:rsidR="00E86D53" w:rsidRPr="003C5109">
        <w:t>simplify</w:t>
      </w:r>
      <w:r w:rsidR="00E86D53">
        <w:t>s the MBS to</w:t>
      </w:r>
      <w:r w:rsidR="00E86D53" w:rsidRPr="003C5109">
        <w:t xml:space="preserve"> have single items for </w:t>
      </w:r>
      <w:r w:rsidR="00E86D53">
        <w:t xml:space="preserve">each of the major infusion pump and component procedures: </w:t>
      </w:r>
      <w:r w:rsidR="00E86D53" w:rsidRPr="003C5109">
        <w:t>implanatation, removal</w:t>
      </w:r>
      <w:r w:rsidR="00E86D53">
        <w:t xml:space="preserve"> or replacement, </w:t>
      </w:r>
      <w:r w:rsidR="00E86D53" w:rsidRPr="003C5109">
        <w:t>and refilling.</w:t>
      </w:r>
    </w:p>
    <w:p w:rsidR="006823EE" w:rsidRPr="00321970" w:rsidRDefault="006823EE" w:rsidP="006823EE">
      <w:pPr>
        <w:spacing w:after="0"/>
        <w:rPr>
          <w:szCs w:val="20"/>
        </w:rPr>
      </w:pPr>
    </w:p>
    <w:p w:rsidR="006823EE" w:rsidRDefault="006823EE" w:rsidP="006823EE">
      <w:pPr>
        <w:spacing w:after="0"/>
        <w:rPr>
          <w:szCs w:val="20"/>
        </w:rPr>
      </w:pPr>
      <w:r w:rsidRPr="00321970">
        <w:rPr>
          <w:rStyle w:val="Descriptorheader"/>
          <w:sz w:val="20"/>
          <w:szCs w:val="20"/>
        </w:rPr>
        <w:t>Item Descriptor:</w:t>
      </w:r>
      <w:r w:rsidRPr="00321970">
        <w:rPr>
          <w:szCs w:val="20"/>
        </w:rPr>
        <w:t xml:space="preserve"> </w:t>
      </w:r>
      <w:r w:rsidR="000F47E0" w:rsidRPr="000F47E0">
        <w:rPr>
          <w:szCs w:val="20"/>
        </w:rPr>
        <w:t>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w:t>
      </w:r>
      <w:r w:rsidR="00743B61">
        <w:rPr>
          <w:szCs w:val="20"/>
        </w:rPr>
        <w:t>asticity.</w:t>
      </w:r>
    </w:p>
    <w:p w:rsidR="006823EE" w:rsidRPr="00321970" w:rsidRDefault="006823EE" w:rsidP="006823EE">
      <w:pPr>
        <w:spacing w:after="0"/>
        <w:rPr>
          <w:szCs w:val="20"/>
        </w:rPr>
      </w:pPr>
    </w:p>
    <w:p w:rsidR="006823EE" w:rsidRPr="00321970" w:rsidRDefault="006823EE" w:rsidP="006823EE">
      <w:pPr>
        <w:spacing w:after="0"/>
        <w:rPr>
          <w:noProof/>
          <w:szCs w:val="20"/>
        </w:rPr>
      </w:pPr>
      <w:r w:rsidRPr="00321970">
        <w:rPr>
          <w:rStyle w:val="Descriptorheader"/>
          <w:sz w:val="20"/>
          <w:szCs w:val="20"/>
        </w:rPr>
        <w:t>MBS fee:</w:t>
      </w:r>
      <w:r w:rsidRPr="00321970">
        <w:rPr>
          <w:noProof/>
          <w:szCs w:val="20"/>
        </w:rPr>
        <w:t xml:space="preserve"> $680.55</w:t>
      </w:r>
    </w:p>
    <w:p w:rsidR="006823EE" w:rsidRDefault="006823EE" w:rsidP="006823EE">
      <w:pPr>
        <w:spacing w:after="0"/>
        <w:rPr>
          <w:noProof/>
          <w:szCs w:val="20"/>
        </w:rPr>
      </w:pPr>
      <w:r w:rsidRPr="00321970">
        <w:rPr>
          <w:rStyle w:val="Descriptorheader"/>
          <w:sz w:val="20"/>
          <w:szCs w:val="20"/>
        </w:rPr>
        <w:t>Benefit:</w:t>
      </w:r>
      <w:r w:rsidRPr="00321970">
        <w:rPr>
          <w:noProof/>
          <w:szCs w:val="20"/>
        </w:rPr>
        <w:t xml:space="preserve"> </w:t>
      </w:r>
      <w:r w:rsidRPr="00321970">
        <w:rPr>
          <w:b/>
          <w:noProof/>
          <w:szCs w:val="20"/>
        </w:rPr>
        <w:t>75%</w:t>
      </w:r>
      <w:r w:rsidRPr="00321970">
        <w:rPr>
          <w:noProof/>
          <w:szCs w:val="20"/>
        </w:rPr>
        <w:t xml:space="preserve"> = $510.40</w:t>
      </w:r>
    </w:p>
    <w:p w:rsidR="006823EE" w:rsidRDefault="006823EE" w:rsidP="006823EE">
      <w:pPr>
        <w:spacing w:after="0"/>
        <w:rPr>
          <w:noProof/>
          <w:szCs w:val="20"/>
        </w:rPr>
      </w:pPr>
    </w:p>
    <w:p w:rsidR="006823EE" w:rsidRPr="00321970" w:rsidRDefault="006823EE" w:rsidP="006823EE">
      <w:pPr>
        <w:spacing w:after="0"/>
        <w:rPr>
          <w:noProof/>
          <w:szCs w:val="20"/>
        </w:rPr>
      </w:pPr>
    </w:p>
    <w:p w:rsidR="006823EE" w:rsidRPr="005D12B7" w:rsidRDefault="006823EE" w:rsidP="006823EE">
      <w:pPr>
        <w:pStyle w:val="DeletedItem"/>
        <w:spacing w:before="0" w:after="0"/>
        <w:rPr>
          <w:noProof/>
        </w:rPr>
      </w:pPr>
      <w:r w:rsidRPr="0096702B">
        <w:rPr>
          <w:noProof/>
        </w:rPr>
        <w:lastRenderedPageBreak/>
        <w:t>Deleted</w:t>
      </w:r>
      <w:r w:rsidRPr="005D12B7">
        <w:rPr>
          <w:noProof/>
        </w:rPr>
        <w:t xml:space="preserve"> </w:t>
      </w:r>
      <w:r w:rsidRPr="005D12B7">
        <w:t>item</w:t>
      </w:r>
      <w:r w:rsidRPr="005D12B7">
        <w:rPr>
          <w:noProof/>
        </w:rPr>
        <w:t xml:space="preserve"> </w:t>
      </w:r>
      <w:r w:rsidRPr="00321970">
        <w:rPr>
          <w:b w:val="0"/>
          <w:noProof/>
        </w:rPr>
        <w:t>14239</w:t>
      </w:r>
      <w:r w:rsidRPr="005D12B7">
        <w:rPr>
          <w:noProof/>
        </w:rPr>
        <w:t xml:space="preserve"> – </w:t>
      </w:r>
      <w:r w:rsidRPr="003B649E">
        <w:rPr>
          <w:noProof/>
        </w:rPr>
        <w:t>Removal of subcutaneously implanted infusion pump, or removal or repositioning of intrathecal or epidural spinal catheter, for the management of severe chronic spasticity</w:t>
      </w:r>
    </w:p>
    <w:p w:rsidR="006823EE" w:rsidRDefault="006823EE" w:rsidP="006823EE">
      <w:pPr>
        <w:spacing w:after="0" w:line="240" w:lineRule="auto"/>
        <w:rPr>
          <w:noProof/>
          <w:szCs w:val="20"/>
        </w:rPr>
      </w:pPr>
    </w:p>
    <w:p w:rsidR="000F47E0" w:rsidRDefault="006823EE" w:rsidP="006823EE">
      <w:pPr>
        <w:spacing w:after="0" w:line="240" w:lineRule="auto"/>
        <w:rPr>
          <w:noProof/>
          <w:szCs w:val="20"/>
        </w:rPr>
      </w:pPr>
      <w:r>
        <w:rPr>
          <w:noProof/>
          <w:szCs w:val="20"/>
        </w:rPr>
        <w:t xml:space="preserve">Services previously claimed under this item are expected to be claimed under </w:t>
      </w:r>
      <w:r w:rsidR="00F62C15">
        <w:rPr>
          <w:noProof/>
          <w:szCs w:val="20"/>
        </w:rPr>
        <w:t xml:space="preserve">new </w:t>
      </w:r>
      <w:r>
        <w:rPr>
          <w:noProof/>
          <w:szCs w:val="20"/>
        </w:rPr>
        <w:t>item 14234.</w:t>
      </w:r>
    </w:p>
    <w:p w:rsidR="006823EE" w:rsidRDefault="006823EE" w:rsidP="006823EE">
      <w:pPr>
        <w:spacing w:after="0" w:line="240" w:lineRule="auto"/>
        <w:rPr>
          <w:noProof/>
          <w:szCs w:val="20"/>
        </w:rPr>
      </w:pPr>
    </w:p>
    <w:p w:rsidR="006823EE" w:rsidRDefault="006823EE" w:rsidP="006823EE">
      <w:pPr>
        <w:spacing w:after="0"/>
        <w:rPr>
          <w:b/>
          <w:noProof/>
          <w:sz w:val="22"/>
          <w:szCs w:val="22"/>
        </w:rPr>
      </w:pPr>
    </w:p>
    <w:p w:rsidR="006823EE" w:rsidRPr="005D12B7" w:rsidRDefault="006823EE" w:rsidP="006823EE">
      <w:pPr>
        <w:pStyle w:val="DeletedItem"/>
        <w:spacing w:before="0" w:after="0"/>
        <w:rPr>
          <w:noProof/>
        </w:rPr>
      </w:pPr>
      <w:r w:rsidRPr="0096702B">
        <w:rPr>
          <w:noProof/>
        </w:rPr>
        <w:t>Deleted</w:t>
      </w:r>
      <w:r w:rsidRPr="005D12B7">
        <w:rPr>
          <w:noProof/>
        </w:rPr>
        <w:t xml:space="preserve"> </w:t>
      </w:r>
      <w:r w:rsidRPr="005D12B7">
        <w:t>item</w:t>
      </w:r>
      <w:r w:rsidRPr="005D12B7">
        <w:rPr>
          <w:noProof/>
        </w:rPr>
        <w:t xml:space="preserve"> </w:t>
      </w:r>
      <w:r w:rsidRPr="00321970">
        <w:rPr>
          <w:b w:val="0"/>
          <w:noProof/>
        </w:rPr>
        <w:t>14242</w:t>
      </w:r>
      <w:r w:rsidRPr="005D12B7">
        <w:rPr>
          <w:noProof/>
        </w:rPr>
        <w:t xml:space="preserve"> – </w:t>
      </w:r>
      <w:r w:rsidRPr="003B649E">
        <w:rPr>
          <w:noProof/>
        </w:rPr>
        <w:t>Subcutaneous reservoir and spinal catheter, insertion of, for the management of severe chronic spasticity</w:t>
      </w:r>
    </w:p>
    <w:p w:rsidR="006823EE" w:rsidRDefault="006823EE" w:rsidP="006823EE">
      <w:pPr>
        <w:spacing w:after="0" w:line="240" w:lineRule="auto"/>
        <w:rPr>
          <w:noProof/>
          <w:szCs w:val="20"/>
        </w:rPr>
      </w:pPr>
    </w:p>
    <w:p w:rsidR="006823EE" w:rsidRDefault="006823EE" w:rsidP="006823EE">
      <w:pPr>
        <w:spacing w:after="0" w:line="240" w:lineRule="auto"/>
        <w:rPr>
          <w:noProof/>
          <w:szCs w:val="20"/>
        </w:rPr>
      </w:pPr>
      <w:r>
        <w:rPr>
          <w:noProof/>
          <w:szCs w:val="20"/>
        </w:rPr>
        <w:t xml:space="preserve">Services </w:t>
      </w:r>
      <w:r w:rsidR="00F62C15">
        <w:rPr>
          <w:noProof/>
          <w:szCs w:val="20"/>
        </w:rPr>
        <w:t xml:space="preserve">previously claimed </w:t>
      </w:r>
      <w:r>
        <w:rPr>
          <w:noProof/>
          <w:szCs w:val="20"/>
        </w:rPr>
        <w:t xml:space="preserve">under this item are expected to be claimed under </w:t>
      </w:r>
      <w:r w:rsidR="00F62C15">
        <w:rPr>
          <w:noProof/>
          <w:szCs w:val="20"/>
        </w:rPr>
        <w:t xml:space="preserve">new </w:t>
      </w:r>
      <w:r>
        <w:rPr>
          <w:noProof/>
          <w:szCs w:val="20"/>
        </w:rPr>
        <w:t xml:space="preserve">item 14237. </w:t>
      </w:r>
    </w:p>
    <w:p w:rsidR="006823EE" w:rsidRPr="001D02C3" w:rsidRDefault="006823EE" w:rsidP="006823EE">
      <w:pPr>
        <w:rPr>
          <w:b/>
          <w:noProof/>
          <w:sz w:val="22"/>
          <w:szCs w:val="22"/>
        </w:rPr>
      </w:pPr>
    </w:p>
    <w:p w:rsidR="006823EE" w:rsidRPr="00321970" w:rsidRDefault="006823EE" w:rsidP="006823EE">
      <w:pPr>
        <w:rPr>
          <w:szCs w:val="20"/>
        </w:rPr>
      </w:pPr>
      <w:r w:rsidRPr="00321970">
        <w:rPr>
          <w:szCs w:val="20"/>
        </w:rPr>
        <w:t>To view previous item descriptors and deleted items, visit MBS Online at</w:t>
      </w:r>
      <w:r w:rsidRPr="00321970">
        <w:rPr>
          <w:color w:val="1F497D"/>
          <w:szCs w:val="20"/>
        </w:rPr>
        <w:t xml:space="preserve"> </w:t>
      </w:r>
      <w:hyperlink r:id="rId11" w:history="1">
        <w:r w:rsidRPr="00321970">
          <w:rPr>
            <w:rStyle w:val="Hyperlink"/>
            <w:szCs w:val="20"/>
          </w:rPr>
          <w:t>www.mbsonline.gov.au</w:t>
        </w:r>
      </w:hyperlink>
      <w:r w:rsidRPr="00321970">
        <w:rPr>
          <w:color w:val="1F497D"/>
          <w:szCs w:val="20"/>
        </w:rPr>
        <w:t xml:space="preserve">, </w:t>
      </w:r>
      <w:r w:rsidRPr="00321970">
        <w:rPr>
          <w:szCs w:val="20"/>
        </w:rPr>
        <w:t>navigate to ‘Downloads’ and then select the relevant time period at the bottom of the page. The old items can then be viewed by downloading the MBS files published in the month before implementation of the changes</w:t>
      </w:r>
    </w:p>
    <w:p w:rsidR="006823EE" w:rsidRDefault="006823EE" w:rsidP="006823EE">
      <w:pPr>
        <w:rPr>
          <w:noProof/>
        </w:rPr>
      </w:pPr>
    </w:p>
    <w:p w:rsidR="006823EE" w:rsidRDefault="006823EE" w:rsidP="006823E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Default="006823EE" w:rsidP="00E05058">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29176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41D" w:rsidRDefault="0046141D" w:rsidP="006D1088">
      <w:pPr>
        <w:spacing w:after="0" w:line="240" w:lineRule="auto"/>
      </w:pPr>
      <w:r>
        <w:separator/>
      </w:r>
    </w:p>
  </w:endnote>
  <w:endnote w:type="continuationSeparator" w:id="0">
    <w:p w:rsidR="0046141D" w:rsidRDefault="0046141D"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9E" w:rsidRPr="00C64B9E" w:rsidRDefault="0046141D"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31" style="width:523.3pt;height:1.9pt" o:hralign="center" o:hrstd="t" o:hr="t" fillcolor="#a0a0a0" stroked="f"/>
      </w:pict>
    </w:r>
    <w:r w:rsidR="00C64B9E" w:rsidRPr="00C64B9E">
      <w:rPr>
        <w:color w:val="001A70" w:themeColor="text2"/>
        <w:sz w:val="16"/>
      </w:rPr>
      <w:t>Medicare Benefits Schedule</w:t>
    </w:r>
  </w:p>
  <w:p w:rsidR="00C64B9E" w:rsidRPr="00C64B9E" w:rsidRDefault="00DA3AF6" w:rsidP="00C64B9E">
    <w:pPr>
      <w:tabs>
        <w:tab w:val="center" w:pos="4513"/>
        <w:tab w:val="right" w:pos="10466"/>
      </w:tabs>
      <w:spacing w:after="0" w:line="240" w:lineRule="auto"/>
      <w:rPr>
        <w:color w:val="001A70" w:themeColor="text2"/>
        <w:sz w:val="16"/>
      </w:rPr>
    </w:pPr>
    <w:r>
      <w:rPr>
        <w:b/>
        <w:color w:val="001A70" w:themeColor="text2"/>
        <w:sz w:val="16"/>
      </w:rPr>
      <w:t>Neurology Services</w:t>
    </w:r>
    <w:r w:rsidR="00C64B9E" w:rsidRPr="00C64B9E">
      <w:rPr>
        <w:b/>
        <w:color w:val="001A70" w:themeColor="text2"/>
        <w:sz w:val="16"/>
      </w:rPr>
      <w:t xml:space="preserve"> –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46141D">
                  <w:rPr>
                    <w:bCs/>
                    <w:noProof/>
                    <w:color w:val="001A70" w:themeColor="text2"/>
                    <w:sz w:val="16"/>
                  </w:rPr>
                  <w:t>1</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46141D">
                  <w:rPr>
                    <w:bCs/>
                    <w:noProof/>
                    <w:color w:val="001A70" w:themeColor="text2"/>
                    <w:sz w:val="16"/>
                  </w:rPr>
                  <w:t>8</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rsidR="00C64B9E" w:rsidRDefault="0046141D"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rsidR="005B7573" w:rsidRPr="005B7573" w:rsidRDefault="005B7573" w:rsidP="005B7573">
    <w:pPr>
      <w:tabs>
        <w:tab w:val="center" w:pos="4513"/>
        <w:tab w:val="right" w:pos="9026"/>
      </w:tabs>
      <w:spacing w:after="0" w:line="240" w:lineRule="auto"/>
      <w:rPr>
        <w:color w:val="001A70" w:themeColor="text2"/>
        <w:sz w:val="16"/>
      </w:rPr>
    </w:pPr>
    <w:bookmarkStart w:id="1" w:name="_Hlk6912109"/>
    <w:bookmarkStart w:id="2"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bookmarkEnd w:id="1"/>
    <w:bookmarkEnd w:id="2"/>
    <w:r w:rsidR="001663F9">
      <w:rPr>
        <w:color w:val="001A70" w:themeColor="text2"/>
        <w:sz w:val="16"/>
      </w:rPr>
      <w:t>9 December</w:t>
    </w:r>
    <w:r w:rsidR="00794810">
      <w:rPr>
        <w:color w:val="001A70" w:themeColor="text2"/>
        <w:sz w:val="16"/>
      </w:rPr>
      <w:t xml:space="preserve"> </w:t>
    </w:r>
    <w:r w:rsidR="00DA3AF6">
      <w:rPr>
        <w:color w:val="001A70" w:themeColor="text2"/>
        <w:sz w:val="16"/>
      </w:rPr>
      <w:t xml:space="preserve">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41D" w:rsidRDefault="0046141D" w:rsidP="006D1088">
      <w:pPr>
        <w:spacing w:after="0" w:line="240" w:lineRule="auto"/>
      </w:pPr>
      <w:r>
        <w:separator/>
      </w:r>
    </w:p>
  </w:footnote>
  <w:footnote w:type="continuationSeparator" w:id="0">
    <w:p w:rsidR="0046141D" w:rsidRDefault="0046141D"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D38" w:rsidRDefault="00906169">
    <w:pPr>
      <w:pStyle w:val="Header"/>
    </w:pPr>
    <w:r w:rsidRPr="00906169">
      <w:rPr>
        <w:noProof/>
        <w:lang w:eastAsia="en-AU"/>
      </w:rPr>
      <mc:AlternateContent>
        <mc:Choice Requires="wps">
          <w:drawing>
            <wp:anchor distT="0" distB="0" distL="114300" distR="114300" simplePos="0" relativeHeight="251657728"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00897D38" w:rsidRPr="006D1088">
      <w:rPr>
        <w:noProof/>
        <w:lang w:eastAsia="en-AU"/>
      </w:rPr>
      <w:drawing>
        <wp:anchor distT="0" distB="0" distL="114300" distR="114300" simplePos="0" relativeHeight="251656704"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abstractNum w:abstractNumId="0"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614267"/>
    <w:multiLevelType w:val="hybridMultilevel"/>
    <w:tmpl w:val="63B6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03C5C"/>
    <w:multiLevelType w:val="hybridMultilevel"/>
    <w:tmpl w:val="AA946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A0A267A"/>
    <w:multiLevelType w:val="hybridMultilevel"/>
    <w:tmpl w:val="AD7032B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B2C06"/>
    <w:multiLevelType w:val="hybridMultilevel"/>
    <w:tmpl w:val="A5D8E0AE"/>
    <w:lvl w:ilvl="0" w:tplc="144862E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927DEA"/>
    <w:multiLevelType w:val="hybridMultilevel"/>
    <w:tmpl w:val="71AE7984"/>
    <w:lvl w:ilvl="0" w:tplc="367470AE">
      <w:start w:val="1"/>
      <w:numFmt w:val="bullet"/>
      <w:pStyle w:val="Squarebullet"/>
      <w:lvlText w:val=""/>
      <w:lvlJc w:val="left"/>
      <w:pPr>
        <w:ind w:left="3164" w:hanging="360"/>
      </w:pPr>
      <w:rPr>
        <w:rFonts w:ascii="Wingdings" w:hAnsi="Wingdings" w:hint="default"/>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9"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F244B4"/>
    <w:multiLevelType w:val="hybridMultilevel"/>
    <w:tmpl w:val="FC248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8C407D"/>
    <w:multiLevelType w:val="hybridMultilevel"/>
    <w:tmpl w:val="F4727DA4"/>
    <w:lvl w:ilvl="0" w:tplc="683673E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560C22"/>
    <w:multiLevelType w:val="hybridMultilevel"/>
    <w:tmpl w:val="63DA13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2B0646"/>
    <w:multiLevelType w:val="hybridMultilevel"/>
    <w:tmpl w:val="D3A4BEE8"/>
    <w:lvl w:ilvl="0" w:tplc="7CFAF5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6"/>
  </w:num>
  <w:num w:numId="5">
    <w:abstractNumId w:val="9"/>
  </w:num>
  <w:num w:numId="6">
    <w:abstractNumId w:val="11"/>
  </w:num>
  <w:num w:numId="7">
    <w:abstractNumId w:val="1"/>
  </w:num>
  <w:num w:numId="8">
    <w:abstractNumId w:val="11"/>
  </w:num>
  <w:num w:numId="9">
    <w:abstractNumId w:val="6"/>
  </w:num>
  <w:num w:numId="10">
    <w:abstractNumId w:val="7"/>
  </w:num>
  <w:num w:numId="11">
    <w:abstractNumId w:val="13"/>
  </w:num>
  <w:num w:numId="12">
    <w:abstractNumId w:val="8"/>
  </w:num>
  <w:num w:numId="13">
    <w:abstractNumId w:val="5"/>
  </w:num>
  <w:num w:numId="14">
    <w:abstractNumId w:val="3"/>
  </w:num>
  <w:num w:numId="15">
    <w:abstractNumId w:val="12"/>
  </w:num>
  <w:num w:numId="16">
    <w:abstractNumId w:val="0"/>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1D"/>
    <w:rsid w:val="00013290"/>
    <w:rsid w:val="00017D5D"/>
    <w:rsid w:val="0003040F"/>
    <w:rsid w:val="00032635"/>
    <w:rsid w:val="00032AB6"/>
    <w:rsid w:val="00037F63"/>
    <w:rsid w:val="000419D1"/>
    <w:rsid w:val="0005160C"/>
    <w:rsid w:val="000675F7"/>
    <w:rsid w:val="000879BE"/>
    <w:rsid w:val="000A43C6"/>
    <w:rsid w:val="000B01AE"/>
    <w:rsid w:val="000B1C83"/>
    <w:rsid w:val="000D52B4"/>
    <w:rsid w:val="000D64AE"/>
    <w:rsid w:val="000E5DD6"/>
    <w:rsid w:val="000E7D2B"/>
    <w:rsid w:val="000F47E0"/>
    <w:rsid w:val="00101643"/>
    <w:rsid w:val="001070DB"/>
    <w:rsid w:val="00111033"/>
    <w:rsid w:val="00111845"/>
    <w:rsid w:val="00124140"/>
    <w:rsid w:val="00142999"/>
    <w:rsid w:val="00143450"/>
    <w:rsid w:val="001620B2"/>
    <w:rsid w:val="00162433"/>
    <w:rsid w:val="00163838"/>
    <w:rsid w:val="00165053"/>
    <w:rsid w:val="00165E72"/>
    <w:rsid w:val="001663F9"/>
    <w:rsid w:val="00181B52"/>
    <w:rsid w:val="00186E78"/>
    <w:rsid w:val="001C39EA"/>
    <w:rsid w:val="001C3DBD"/>
    <w:rsid w:val="001D02C3"/>
    <w:rsid w:val="001D7BC7"/>
    <w:rsid w:val="001E1370"/>
    <w:rsid w:val="001E3873"/>
    <w:rsid w:val="001E4AAE"/>
    <w:rsid w:val="001E7D02"/>
    <w:rsid w:val="00215F3B"/>
    <w:rsid w:val="00225FE2"/>
    <w:rsid w:val="002360FA"/>
    <w:rsid w:val="00237393"/>
    <w:rsid w:val="00237BE8"/>
    <w:rsid w:val="00240B49"/>
    <w:rsid w:val="00244C4C"/>
    <w:rsid w:val="00244CF1"/>
    <w:rsid w:val="002746BB"/>
    <w:rsid w:val="0027565A"/>
    <w:rsid w:val="00280960"/>
    <w:rsid w:val="0029176A"/>
    <w:rsid w:val="00296DD0"/>
    <w:rsid w:val="002A3C7C"/>
    <w:rsid w:val="002B14B3"/>
    <w:rsid w:val="002B1BE6"/>
    <w:rsid w:val="002C6E27"/>
    <w:rsid w:val="002C76C2"/>
    <w:rsid w:val="002D02F1"/>
    <w:rsid w:val="00321970"/>
    <w:rsid w:val="00322ACB"/>
    <w:rsid w:val="00332D5E"/>
    <w:rsid w:val="0033632B"/>
    <w:rsid w:val="003370DF"/>
    <w:rsid w:val="003444C7"/>
    <w:rsid w:val="00347226"/>
    <w:rsid w:val="00352321"/>
    <w:rsid w:val="00354816"/>
    <w:rsid w:val="00363A31"/>
    <w:rsid w:val="00372A70"/>
    <w:rsid w:val="00376284"/>
    <w:rsid w:val="00384028"/>
    <w:rsid w:val="003A7902"/>
    <w:rsid w:val="003B649E"/>
    <w:rsid w:val="003D3DF9"/>
    <w:rsid w:val="003D5416"/>
    <w:rsid w:val="003D5CEF"/>
    <w:rsid w:val="003E10C7"/>
    <w:rsid w:val="003E1487"/>
    <w:rsid w:val="003E5FE6"/>
    <w:rsid w:val="003F3CB5"/>
    <w:rsid w:val="0040562E"/>
    <w:rsid w:val="0041360F"/>
    <w:rsid w:val="00414B1F"/>
    <w:rsid w:val="00415924"/>
    <w:rsid w:val="004263A0"/>
    <w:rsid w:val="00432212"/>
    <w:rsid w:val="004327F7"/>
    <w:rsid w:val="004350BE"/>
    <w:rsid w:val="0046141D"/>
    <w:rsid w:val="004644FD"/>
    <w:rsid w:val="00464E24"/>
    <w:rsid w:val="00466A32"/>
    <w:rsid w:val="00470DD5"/>
    <w:rsid w:val="004762A0"/>
    <w:rsid w:val="004775B0"/>
    <w:rsid w:val="00492DDB"/>
    <w:rsid w:val="00493BC3"/>
    <w:rsid w:val="004A36D7"/>
    <w:rsid w:val="004C1290"/>
    <w:rsid w:val="004C13A9"/>
    <w:rsid w:val="004D2BAF"/>
    <w:rsid w:val="004E284C"/>
    <w:rsid w:val="00501C3F"/>
    <w:rsid w:val="00505FC2"/>
    <w:rsid w:val="00520161"/>
    <w:rsid w:val="005417CB"/>
    <w:rsid w:val="00551374"/>
    <w:rsid w:val="00562A42"/>
    <w:rsid w:val="005657CF"/>
    <w:rsid w:val="005721A7"/>
    <w:rsid w:val="00593681"/>
    <w:rsid w:val="005A3E55"/>
    <w:rsid w:val="005B7573"/>
    <w:rsid w:val="005D12B7"/>
    <w:rsid w:val="005F70A1"/>
    <w:rsid w:val="006054CC"/>
    <w:rsid w:val="00615AFF"/>
    <w:rsid w:val="00623477"/>
    <w:rsid w:val="00624975"/>
    <w:rsid w:val="00627DF5"/>
    <w:rsid w:val="00630329"/>
    <w:rsid w:val="006420AF"/>
    <w:rsid w:val="00671AE2"/>
    <w:rsid w:val="00681667"/>
    <w:rsid w:val="006823EE"/>
    <w:rsid w:val="006A2FD2"/>
    <w:rsid w:val="006B2891"/>
    <w:rsid w:val="006B4102"/>
    <w:rsid w:val="006B6DD9"/>
    <w:rsid w:val="006C5021"/>
    <w:rsid w:val="006C6AEB"/>
    <w:rsid w:val="006D1088"/>
    <w:rsid w:val="006E0C13"/>
    <w:rsid w:val="006F5785"/>
    <w:rsid w:val="007020BF"/>
    <w:rsid w:val="00712091"/>
    <w:rsid w:val="00712F33"/>
    <w:rsid w:val="00721396"/>
    <w:rsid w:val="00723C6B"/>
    <w:rsid w:val="0073257C"/>
    <w:rsid w:val="00736D31"/>
    <w:rsid w:val="00743B61"/>
    <w:rsid w:val="00751162"/>
    <w:rsid w:val="00763E5B"/>
    <w:rsid w:val="00774C9D"/>
    <w:rsid w:val="00794810"/>
    <w:rsid w:val="007A232E"/>
    <w:rsid w:val="007B1BF6"/>
    <w:rsid w:val="007B6A94"/>
    <w:rsid w:val="007C304E"/>
    <w:rsid w:val="007C343E"/>
    <w:rsid w:val="007E1D76"/>
    <w:rsid w:val="007E4A90"/>
    <w:rsid w:val="007F463D"/>
    <w:rsid w:val="0080635A"/>
    <w:rsid w:val="00814AE2"/>
    <w:rsid w:val="00820EBE"/>
    <w:rsid w:val="00821361"/>
    <w:rsid w:val="008362B6"/>
    <w:rsid w:val="00852651"/>
    <w:rsid w:val="008779FB"/>
    <w:rsid w:val="00883087"/>
    <w:rsid w:val="00883658"/>
    <w:rsid w:val="00884022"/>
    <w:rsid w:val="00886021"/>
    <w:rsid w:val="008864D7"/>
    <w:rsid w:val="00897D38"/>
    <w:rsid w:val="008A71B5"/>
    <w:rsid w:val="008A72FC"/>
    <w:rsid w:val="008B049A"/>
    <w:rsid w:val="008C370C"/>
    <w:rsid w:val="008E069F"/>
    <w:rsid w:val="008E48B0"/>
    <w:rsid w:val="00906169"/>
    <w:rsid w:val="00911BCA"/>
    <w:rsid w:val="009177B5"/>
    <w:rsid w:val="00917A19"/>
    <w:rsid w:val="009342F2"/>
    <w:rsid w:val="00935B11"/>
    <w:rsid w:val="0094696A"/>
    <w:rsid w:val="00952A5A"/>
    <w:rsid w:val="00965075"/>
    <w:rsid w:val="0096702B"/>
    <w:rsid w:val="00993FAA"/>
    <w:rsid w:val="009A4B09"/>
    <w:rsid w:val="009A4D5D"/>
    <w:rsid w:val="009B3EA8"/>
    <w:rsid w:val="009C4398"/>
    <w:rsid w:val="009C49FB"/>
    <w:rsid w:val="009D22EA"/>
    <w:rsid w:val="009E7FAC"/>
    <w:rsid w:val="00A040C1"/>
    <w:rsid w:val="00A054BA"/>
    <w:rsid w:val="00A11977"/>
    <w:rsid w:val="00A12B19"/>
    <w:rsid w:val="00A1402C"/>
    <w:rsid w:val="00A16A6F"/>
    <w:rsid w:val="00A44582"/>
    <w:rsid w:val="00A44E96"/>
    <w:rsid w:val="00A51CA1"/>
    <w:rsid w:val="00A62653"/>
    <w:rsid w:val="00A80234"/>
    <w:rsid w:val="00A823DB"/>
    <w:rsid w:val="00AB0D15"/>
    <w:rsid w:val="00AB2425"/>
    <w:rsid w:val="00AB474F"/>
    <w:rsid w:val="00AC679F"/>
    <w:rsid w:val="00AD2DB9"/>
    <w:rsid w:val="00AD581A"/>
    <w:rsid w:val="00AE0D93"/>
    <w:rsid w:val="00B23A4C"/>
    <w:rsid w:val="00B3107B"/>
    <w:rsid w:val="00B31C3E"/>
    <w:rsid w:val="00B3267B"/>
    <w:rsid w:val="00B344DF"/>
    <w:rsid w:val="00B472BF"/>
    <w:rsid w:val="00B623B0"/>
    <w:rsid w:val="00B63FB9"/>
    <w:rsid w:val="00B70DD3"/>
    <w:rsid w:val="00B758E9"/>
    <w:rsid w:val="00B92C80"/>
    <w:rsid w:val="00B938B9"/>
    <w:rsid w:val="00BA3376"/>
    <w:rsid w:val="00BA657E"/>
    <w:rsid w:val="00BB3877"/>
    <w:rsid w:val="00BB4B8C"/>
    <w:rsid w:val="00BC4E46"/>
    <w:rsid w:val="00BD2A9D"/>
    <w:rsid w:val="00BE3EF0"/>
    <w:rsid w:val="00C0434B"/>
    <w:rsid w:val="00C060D4"/>
    <w:rsid w:val="00C10F0E"/>
    <w:rsid w:val="00C13B16"/>
    <w:rsid w:val="00C208FC"/>
    <w:rsid w:val="00C33A20"/>
    <w:rsid w:val="00C5016D"/>
    <w:rsid w:val="00C50A47"/>
    <w:rsid w:val="00C64B9E"/>
    <w:rsid w:val="00C72C2D"/>
    <w:rsid w:val="00C8223A"/>
    <w:rsid w:val="00C8271B"/>
    <w:rsid w:val="00C831ED"/>
    <w:rsid w:val="00C86856"/>
    <w:rsid w:val="00C93635"/>
    <w:rsid w:val="00CA743D"/>
    <w:rsid w:val="00CB79D0"/>
    <w:rsid w:val="00CD3CBA"/>
    <w:rsid w:val="00CE5E6A"/>
    <w:rsid w:val="00CF2135"/>
    <w:rsid w:val="00D204CB"/>
    <w:rsid w:val="00D23C03"/>
    <w:rsid w:val="00D24276"/>
    <w:rsid w:val="00D24DB5"/>
    <w:rsid w:val="00D30B91"/>
    <w:rsid w:val="00D33A0D"/>
    <w:rsid w:val="00D37FD2"/>
    <w:rsid w:val="00D46BFF"/>
    <w:rsid w:val="00D56833"/>
    <w:rsid w:val="00D640CC"/>
    <w:rsid w:val="00D7401F"/>
    <w:rsid w:val="00D76659"/>
    <w:rsid w:val="00D80AE4"/>
    <w:rsid w:val="00D80E8B"/>
    <w:rsid w:val="00D81AF7"/>
    <w:rsid w:val="00D86773"/>
    <w:rsid w:val="00D90D1C"/>
    <w:rsid w:val="00DA3AF6"/>
    <w:rsid w:val="00DA6D06"/>
    <w:rsid w:val="00DB1343"/>
    <w:rsid w:val="00DB1A46"/>
    <w:rsid w:val="00DB4F85"/>
    <w:rsid w:val="00DD3E9E"/>
    <w:rsid w:val="00DE0475"/>
    <w:rsid w:val="00DE22E2"/>
    <w:rsid w:val="00DF283A"/>
    <w:rsid w:val="00DF5134"/>
    <w:rsid w:val="00E00453"/>
    <w:rsid w:val="00E04209"/>
    <w:rsid w:val="00E05058"/>
    <w:rsid w:val="00E060D7"/>
    <w:rsid w:val="00E100BC"/>
    <w:rsid w:val="00E37ADF"/>
    <w:rsid w:val="00E401CE"/>
    <w:rsid w:val="00E60F91"/>
    <w:rsid w:val="00E6168E"/>
    <w:rsid w:val="00E64952"/>
    <w:rsid w:val="00E7231C"/>
    <w:rsid w:val="00E77B9B"/>
    <w:rsid w:val="00E86B6A"/>
    <w:rsid w:val="00E86D53"/>
    <w:rsid w:val="00E926FF"/>
    <w:rsid w:val="00E95C64"/>
    <w:rsid w:val="00EC31C4"/>
    <w:rsid w:val="00EC7118"/>
    <w:rsid w:val="00ED1865"/>
    <w:rsid w:val="00EF7676"/>
    <w:rsid w:val="00F04C9C"/>
    <w:rsid w:val="00F074CE"/>
    <w:rsid w:val="00F11625"/>
    <w:rsid w:val="00F14BEC"/>
    <w:rsid w:val="00F333A7"/>
    <w:rsid w:val="00F33706"/>
    <w:rsid w:val="00F33F56"/>
    <w:rsid w:val="00F37C06"/>
    <w:rsid w:val="00F46D9B"/>
    <w:rsid w:val="00F54658"/>
    <w:rsid w:val="00F62C15"/>
    <w:rsid w:val="00F8662A"/>
    <w:rsid w:val="00F86ED3"/>
    <w:rsid w:val="00FA4DF0"/>
    <w:rsid w:val="00FC7546"/>
    <w:rsid w:val="00FD389F"/>
    <w:rsid w:val="00FD6DF8"/>
    <w:rsid w:val="00FF5192"/>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A62653"/>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F62C15"/>
    <w:pPr>
      <w:spacing w:before="240" w:after="120" w:line="276" w:lineRule="auto"/>
      <w:outlineLvl w:val="1"/>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0F47E0"/>
    <w:pPr>
      <w:spacing w:after="60"/>
    </w:pPr>
    <w:rPr>
      <w:b/>
    </w:rPr>
  </w:style>
  <w:style w:type="character" w:customStyle="1" w:styleId="Heading2Char">
    <w:name w:val="Heading 2 Char"/>
    <w:basedOn w:val="DefaultParagraphFont"/>
    <w:link w:val="Heading2"/>
    <w:rsid w:val="00F62C15"/>
    <w:rPr>
      <w:rFonts w:ascii="Arial" w:eastAsiaTheme="minorEastAsia" w:hAnsi="Arial"/>
      <w:b/>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321970"/>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szCs w:val="28"/>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F62C15"/>
    <w:pPr>
      <w:numPr>
        <w:numId w:val="3"/>
      </w:numPr>
      <w:ind w:left="360"/>
    </w:pPr>
    <w:rPr>
      <w:noProof/>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Squarebullet">
    <w:name w:val="Square bullet"/>
    <w:basedOn w:val="Normal"/>
    <w:qFormat/>
    <w:rsid w:val="00D86773"/>
    <w:pPr>
      <w:numPr>
        <w:numId w:val="12"/>
      </w:numPr>
      <w:spacing w:before="120" w:after="60" w:line="312" w:lineRule="auto"/>
      <w:ind w:right="142"/>
    </w:pPr>
    <w:rPr>
      <w:rFonts w:asciiTheme="minorHAnsi" w:eastAsia="Times New Roman" w:hAnsiTheme="minorHAnsi" w:cs="Times New Rom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1958">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64441087">
      <w:bodyDiv w:val="1"/>
      <w:marLeft w:val="0"/>
      <w:marRight w:val="0"/>
      <w:marTop w:val="0"/>
      <w:marBottom w:val="0"/>
      <w:divBdr>
        <w:top w:val="none" w:sz="0" w:space="0" w:color="auto"/>
        <w:left w:val="none" w:sz="0" w:space="0" w:color="auto"/>
        <w:bottom w:val="none" w:sz="0" w:space="0" w:color="auto"/>
        <w:right w:val="none" w:sz="0" w:space="0" w:color="auto"/>
      </w:divBdr>
      <w:divsChild>
        <w:div w:id="1096830598">
          <w:marLeft w:val="0"/>
          <w:marRight w:val="0"/>
          <w:marTop w:val="240"/>
          <w:marBottom w:val="480"/>
          <w:divBdr>
            <w:top w:val="none" w:sz="0" w:space="0" w:color="auto"/>
            <w:left w:val="none" w:sz="0" w:space="0" w:color="auto"/>
            <w:bottom w:val="none" w:sz="0" w:space="0" w:color="auto"/>
            <w:right w:val="none" w:sz="0" w:space="0" w:color="auto"/>
          </w:divBdr>
          <w:divsChild>
            <w:div w:id="446583048">
              <w:marLeft w:val="0"/>
              <w:marRight w:val="0"/>
              <w:marTop w:val="0"/>
              <w:marBottom w:val="0"/>
              <w:divBdr>
                <w:top w:val="none" w:sz="0" w:space="0" w:color="auto"/>
                <w:left w:val="none" w:sz="0" w:space="0" w:color="auto"/>
                <w:bottom w:val="none" w:sz="0" w:space="0" w:color="auto"/>
                <w:right w:val="none" w:sz="0" w:space="0" w:color="auto"/>
              </w:divBdr>
              <w:divsChild>
                <w:div w:id="222376123">
                  <w:marLeft w:val="0"/>
                  <w:marRight w:val="0"/>
                  <w:marTop w:val="0"/>
                  <w:marBottom w:val="0"/>
                  <w:divBdr>
                    <w:top w:val="none" w:sz="0" w:space="0" w:color="auto"/>
                    <w:left w:val="none" w:sz="0" w:space="0" w:color="auto"/>
                    <w:bottom w:val="none" w:sz="0" w:space="0" w:color="auto"/>
                    <w:right w:val="none" w:sz="0" w:space="0" w:color="auto"/>
                  </w:divBdr>
                  <w:divsChild>
                    <w:div w:id="702361790">
                      <w:marLeft w:val="0"/>
                      <w:marRight w:val="0"/>
                      <w:marTop w:val="0"/>
                      <w:marBottom w:val="0"/>
                      <w:divBdr>
                        <w:top w:val="none" w:sz="0" w:space="0" w:color="auto"/>
                        <w:left w:val="none" w:sz="0" w:space="0" w:color="auto"/>
                        <w:bottom w:val="none" w:sz="0" w:space="0" w:color="auto"/>
                        <w:right w:val="none" w:sz="0" w:space="0" w:color="auto"/>
                      </w:divBdr>
                      <w:divsChild>
                        <w:div w:id="994796025">
                          <w:marLeft w:val="0"/>
                          <w:marRight w:val="0"/>
                          <w:marTop w:val="0"/>
                          <w:marBottom w:val="0"/>
                          <w:divBdr>
                            <w:top w:val="none" w:sz="0" w:space="0" w:color="auto"/>
                            <w:left w:val="none" w:sz="0" w:space="0" w:color="auto"/>
                            <w:bottom w:val="none" w:sz="0" w:space="0" w:color="auto"/>
                            <w:right w:val="none" w:sz="0" w:space="0" w:color="auto"/>
                          </w:divBdr>
                          <w:divsChild>
                            <w:div w:id="410850801">
                              <w:marLeft w:val="0"/>
                              <w:marRight w:val="0"/>
                              <w:marTop w:val="0"/>
                              <w:marBottom w:val="0"/>
                              <w:divBdr>
                                <w:top w:val="none" w:sz="0" w:space="0" w:color="auto"/>
                                <w:left w:val="none" w:sz="0" w:space="0" w:color="auto"/>
                                <w:bottom w:val="none" w:sz="0" w:space="0" w:color="auto"/>
                                <w:right w:val="none" w:sz="0" w:space="0" w:color="auto"/>
                              </w:divBdr>
                              <w:divsChild>
                                <w:div w:id="1678581426">
                                  <w:marLeft w:val="0"/>
                                  <w:marRight w:val="0"/>
                                  <w:marTop w:val="150"/>
                                  <w:marBottom w:val="150"/>
                                  <w:divBdr>
                                    <w:top w:val="none" w:sz="0" w:space="0" w:color="auto"/>
                                    <w:left w:val="none" w:sz="0" w:space="0" w:color="auto"/>
                                    <w:bottom w:val="none" w:sz="0" w:space="0" w:color="auto"/>
                                    <w:right w:val="none" w:sz="0" w:space="0" w:color="auto"/>
                                  </w:divBdr>
                                  <w:divsChild>
                                    <w:div w:id="1499954644">
                                      <w:marLeft w:val="0"/>
                                      <w:marRight w:val="0"/>
                                      <w:marTop w:val="0"/>
                                      <w:marBottom w:val="0"/>
                                      <w:divBdr>
                                        <w:top w:val="none" w:sz="0" w:space="0" w:color="auto"/>
                                        <w:left w:val="none" w:sz="0" w:space="0" w:color="auto"/>
                                        <w:bottom w:val="none" w:sz="0" w:space="0" w:color="auto"/>
                                        <w:right w:val="none" w:sz="0" w:space="0" w:color="auto"/>
                                      </w:divBdr>
                                      <w:divsChild>
                                        <w:div w:id="4927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56570842">
      <w:bodyDiv w:val="1"/>
      <w:marLeft w:val="0"/>
      <w:marRight w:val="0"/>
      <w:marTop w:val="0"/>
      <w:marBottom w:val="0"/>
      <w:divBdr>
        <w:top w:val="none" w:sz="0" w:space="0" w:color="auto"/>
        <w:left w:val="none" w:sz="0" w:space="0" w:color="auto"/>
        <w:bottom w:val="none" w:sz="0" w:space="0" w:color="auto"/>
        <w:right w:val="none" w:sz="0" w:space="0" w:color="auto"/>
      </w:divBdr>
      <w:divsChild>
        <w:div w:id="1680740758">
          <w:marLeft w:val="0"/>
          <w:marRight w:val="0"/>
          <w:marTop w:val="240"/>
          <w:marBottom w:val="480"/>
          <w:divBdr>
            <w:top w:val="none" w:sz="0" w:space="0" w:color="auto"/>
            <w:left w:val="none" w:sz="0" w:space="0" w:color="auto"/>
            <w:bottom w:val="none" w:sz="0" w:space="0" w:color="auto"/>
            <w:right w:val="none" w:sz="0" w:space="0" w:color="auto"/>
          </w:divBdr>
          <w:divsChild>
            <w:div w:id="1579822519">
              <w:marLeft w:val="0"/>
              <w:marRight w:val="0"/>
              <w:marTop w:val="0"/>
              <w:marBottom w:val="0"/>
              <w:divBdr>
                <w:top w:val="none" w:sz="0" w:space="0" w:color="auto"/>
                <w:left w:val="none" w:sz="0" w:space="0" w:color="auto"/>
                <w:bottom w:val="none" w:sz="0" w:space="0" w:color="auto"/>
                <w:right w:val="none" w:sz="0" w:space="0" w:color="auto"/>
              </w:divBdr>
              <w:divsChild>
                <w:div w:id="993147146">
                  <w:marLeft w:val="0"/>
                  <w:marRight w:val="0"/>
                  <w:marTop w:val="0"/>
                  <w:marBottom w:val="0"/>
                  <w:divBdr>
                    <w:top w:val="none" w:sz="0" w:space="0" w:color="auto"/>
                    <w:left w:val="none" w:sz="0" w:space="0" w:color="auto"/>
                    <w:bottom w:val="none" w:sz="0" w:space="0" w:color="auto"/>
                    <w:right w:val="none" w:sz="0" w:space="0" w:color="auto"/>
                  </w:divBdr>
                  <w:divsChild>
                    <w:div w:id="2079664396">
                      <w:marLeft w:val="0"/>
                      <w:marRight w:val="0"/>
                      <w:marTop w:val="0"/>
                      <w:marBottom w:val="0"/>
                      <w:divBdr>
                        <w:top w:val="none" w:sz="0" w:space="0" w:color="auto"/>
                        <w:left w:val="none" w:sz="0" w:space="0" w:color="auto"/>
                        <w:bottom w:val="none" w:sz="0" w:space="0" w:color="auto"/>
                        <w:right w:val="none" w:sz="0" w:space="0" w:color="auto"/>
                      </w:divBdr>
                      <w:divsChild>
                        <w:div w:id="631983176">
                          <w:marLeft w:val="0"/>
                          <w:marRight w:val="0"/>
                          <w:marTop w:val="0"/>
                          <w:marBottom w:val="0"/>
                          <w:divBdr>
                            <w:top w:val="none" w:sz="0" w:space="0" w:color="auto"/>
                            <w:left w:val="none" w:sz="0" w:space="0" w:color="auto"/>
                            <w:bottom w:val="none" w:sz="0" w:space="0" w:color="auto"/>
                            <w:right w:val="none" w:sz="0" w:space="0" w:color="auto"/>
                          </w:divBdr>
                          <w:divsChild>
                            <w:div w:id="721556853">
                              <w:marLeft w:val="0"/>
                              <w:marRight w:val="0"/>
                              <w:marTop w:val="0"/>
                              <w:marBottom w:val="0"/>
                              <w:divBdr>
                                <w:top w:val="none" w:sz="0" w:space="0" w:color="auto"/>
                                <w:left w:val="none" w:sz="0" w:space="0" w:color="auto"/>
                                <w:bottom w:val="none" w:sz="0" w:space="0" w:color="auto"/>
                                <w:right w:val="none" w:sz="0" w:space="0" w:color="auto"/>
                              </w:divBdr>
                              <w:divsChild>
                                <w:div w:id="2101295559">
                                  <w:marLeft w:val="0"/>
                                  <w:marRight w:val="0"/>
                                  <w:marTop w:val="150"/>
                                  <w:marBottom w:val="150"/>
                                  <w:divBdr>
                                    <w:top w:val="none" w:sz="0" w:space="0" w:color="auto"/>
                                    <w:left w:val="none" w:sz="0" w:space="0" w:color="auto"/>
                                    <w:bottom w:val="none" w:sz="0" w:space="0" w:color="auto"/>
                                    <w:right w:val="none" w:sz="0" w:space="0" w:color="auto"/>
                                  </w:divBdr>
                                  <w:divsChild>
                                    <w:div w:id="57630543">
                                      <w:marLeft w:val="0"/>
                                      <w:marRight w:val="0"/>
                                      <w:marTop w:val="0"/>
                                      <w:marBottom w:val="0"/>
                                      <w:divBdr>
                                        <w:top w:val="none" w:sz="0" w:space="0" w:color="auto"/>
                                        <w:left w:val="none" w:sz="0" w:space="0" w:color="auto"/>
                                        <w:bottom w:val="none" w:sz="0" w:space="0" w:color="auto"/>
                                        <w:right w:val="none" w:sz="0" w:space="0" w:color="auto"/>
                                      </w:divBdr>
                                      <w:divsChild>
                                        <w:div w:id="796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AA.WebsiteWork\AAA.FactSheets\1%20January\Factsheet-Neurology-QRG.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08D17A4E-83B6-4E43-9FFC-1D800253C139}">
  <ds:schemaRefs>
    <ds:schemaRef ds:uri="http://schemas.microsoft.com/office/2006/documentManagement/types"/>
    <ds:schemaRef ds:uri="F2369729-DF80-4B8A-A689-02F021C983F4"/>
    <ds:schemaRef ds:uri="http://schemas.microsoft.com/office/2006/metadata/properties"/>
    <ds:schemaRef ds:uri="http://purl.org/dc/elements/1.1/"/>
    <ds:schemaRef ds:uri="81348d9c-1cc5-4b3b-8e15-6dd12d470b88"/>
    <ds:schemaRef ds:uri="http://www.w3.org/XML/1998/namespace"/>
    <ds:schemaRef ds:uri="http://schemas.openxmlformats.org/package/2006/metadata/core-properties"/>
    <ds:schemaRef ds:uri="http://purl.org/dc/terms/"/>
    <ds:schemaRef ds:uri="http://schemas.microsoft.com/office/infopath/2007/PartnerControls"/>
    <ds:schemaRef ds:uri="http://schemas.microsoft.com/sharepoint/v4"/>
    <ds:schemaRef ds:uri="http://purl.org/dc/dcmitype/"/>
  </ds:schemaRefs>
</ds:datastoreItem>
</file>

<file path=customXml/itemProps4.xml><?xml version="1.0" encoding="utf-8"?>
<ds:datastoreItem xmlns:ds="http://schemas.openxmlformats.org/officeDocument/2006/customXml" ds:itemID="{C68EB953-78CE-49AA-8763-0ED2E8DF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Factsheet-Neurology-QRG</Template>
  <TotalTime>0</TotalTime>
  <Pages>8</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2021-01-18T22:59:00Z</dcterms:created>
  <dcterms:modified xsi:type="dcterms:W3CDTF">2021-01-18T23:00:00Z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