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52D920" w14:textId="04E66F9A" w:rsidR="00EE0D62" w:rsidRDefault="00EE0D62" w:rsidP="00B56B9A">
      <w:pPr>
        <w:spacing w:before="160" w:line="240" w:lineRule="auto"/>
        <w:rPr>
          <w:rFonts w:asciiTheme="majorHAnsi" w:hAnsiTheme="majorHAnsi"/>
          <w:color w:val="001A70" w:themeColor="text2"/>
          <w:sz w:val="52"/>
        </w:rPr>
      </w:pPr>
      <w:bookmarkStart w:id="0" w:name="_Hlk4568006"/>
      <w:r>
        <w:rPr>
          <w:rFonts w:asciiTheme="majorHAnsi" w:hAnsiTheme="majorHAnsi"/>
          <w:color w:val="001A70" w:themeColor="text2"/>
          <w:sz w:val="52"/>
        </w:rPr>
        <w:t>Genetic testing for neurotrophic receptor</w:t>
      </w:r>
      <w:r w:rsidR="00347D3F">
        <w:rPr>
          <w:rFonts w:asciiTheme="majorHAnsi" w:hAnsiTheme="majorHAnsi"/>
          <w:color w:val="001A70" w:themeColor="text2"/>
          <w:sz w:val="52"/>
        </w:rPr>
        <w:t xml:space="preserve"> tyrosine</w:t>
      </w:r>
      <w:r>
        <w:rPr>
          <w:rFonts w:asciiTheme="majorHAnsi" w:hAnsiTheme="majorHAnsi"/>
          <w:color w:val="001A70" w:themeColor="text2"/>
          <w:sz w:val="52"/>
        </w:rPr>
        <w:t xml:space="preserve"> kinase fusion in patients with locally advanced or metastatic</w:t>
      </w:r>
      <w:r w:rsidR="00D62076">
        <w:rPr>
          <w:rFonts w:asciiTheme="majorHAnsi" w:hAnsiTheme="majorHAnsi"/>
          <w:color w:val="001A70" w:themeColor="text2"/>
          <w:sz w:val="52"/>
        </w:rPr>
        <w:t xml:space="preserve"> </w:t>
      </w:r>
      <w:r>
        <w:rPr>
          <w:rFonts w:asciiTheme="majorHAnsi" w:hAnsiTheme="majorHAnsi"/>
          <w:color w:val="001A70" w:themeColor="text2"/>
          <w:sz w:val="52"/>
        </w:rPr>
        <w:t>solid tumours</w:t>
      </w:r>
      <w:r w:rsidR="00EC7022">
        <w:rPr>
          <w:rFonts w:asciiTheme="majorHAnsi" w:hAnsiTheme="majorHAnsi"/>
          <w:color w:val="001A70" w:themeColor="text2"/>
          <w:sz w:val="52"/>
        </w:rPr>
        <w:t xml:space="preserve"> </w:t>
      </w:r>
    </w:p>
    <w:p w14:paraId="40E354D9" w14:textId="10001A71" w:rsidR="00907B4A" w:rsidRPr="00AB53A4" w:rsidRDefault="00216BBF" w:rsidP="00AB53A4">
      <w:r>
        <w:t xml:space="preserve">Last updated: </w:t>
      </w:r>
      <w:r w:rsidR="001B4747">
        <w:t>2</w:t>
      </w:r>
      <w:r w:rsidR="00227C39">
        <w:t>3</w:t>
      </w:r>
      <w:r w:rsidR="001B4747">
        <w:t xml:space="preserve"> </w:t>
      </w:r>
      <w:r w:rsidR="00E24280">
        <w:t>June</w:t>
      </w:r>
      <w:r w:rsidR="002A45FB">
        <w:t xml:space="preserve"> 202</w:t>
      </w:r>
      <w:r w:rsidR="00D549D0">
        <w:t>2</w:t>
      </w:r>
    </w:p>
    <w:p w14:paraId="5CD3A95A" w14:textId="4143B7F5" w:rsidR="009D7C0B" w:rsidRPr="00F61047" w:rsidRDefault="00446412" w:rsidP="00F61047">
      <w:pPr>
        <w:pStyle w:val="ListParagraph"/>
        <w:numPr>
          <w:ilvl w:val="0"/>
          <w:numId w:val="26"/>
        </w:numPr>
        <w:rPr>
          <w:rFonts w:asciiTheme="minorHAnsi" w:eastAsiaTheme="minorHAnsi" w:hAnsiTheme="minorHAnsi" w:cstheme="minorHAnsi"/>
          <w:szCs w:val="22"/>
        </w:rPr>
        <w:sectPr w:rsidR="009D7C0B" w:rsidRPr="00F61047" w:rsidSect="00A77223">
          <w:headerReference w:type="default" r:id="rId8"/>
          <w:footerReference w:type="default" r:id="rId9"/>
          <w:type w:val="continuous"/>
          <w:pgSz w:w="11906" w:h="16838"/>
          <w:pgMar w:top="3261" w:right="720" w:bottom="720" w:left="720" w:header="708" w:footer="708" w:gutter="0"/>
          <w:cols w:space="708"/>
          <w:docGrid w:linePitch="360"/>
        </w:sectPr>
      </w:pPr>
      <w:bookmarkStart w:id="1" w:name="_Hlk535506978"/>
      <w:bookmarkEnd w:id="0"/>
      <w:r w:rsidRPr="00F61047">
        <w:rPr>
          <w:rFonts w:asciiTheme="minorHAnsi" w:hAnsiTheme="minorHAnsi" w:cstheme="minorHAnsi"/>
        </w:rPr>
        <w:t xml:space="preserve">From </w:t>
      </w:r>
      <w:r w:rsidR="00E24280" w:rsidRPr="00F61047">
        <w:rPr>
          <w:rFonts w:asciiTheme="minorHAnsi" w:hAnsiTheme="minorHAnsi" w:cstheme="minorHAnsi"/>
        </w:rPr>
        <w:t xml:space="preserve">1 July 2022, </w:t>
      </w:r>
      <w:r w:rsidR="004010DE" w:rsidRPr="00F61047">
        <w:rPr>
          <w:rFonts w:asciiTheme="minorHAnsi" w:hAnsiTheme="minorHAnsi" w:cstheme="minorHAnsi"/>
        </w:rPr>
        <w:t>patients</w:t>
      </w:r>
      <w:r w:rsidR="001B4747">
        <w:rPr>
          <w:rFonts w:asciiTheme="minorHAnsi" w:hAnsiTheme="minorHAnsi" w:cstheme="minorHAnsi"/>
        </w:rPr>
        <w:t xml:space="preserve"> less than 18 years of age</w:t>
      </w:r>
      <w:r w:rsidR="004010DE" w:rsidRPr="00F61047">
        <w:rPr>
          <w:rFonts w:asciiTheme="minorHAnsi" w:hAnsiTheme="minorHAnsi" w:cstheme="minorHAnsi"/>
        </w:rPr>
        <w:t xml:space="preserve"> with locally advanced or metastatic</w:t>
      </w:r>
      <w:r w:rsidR="00D62076" w:rsidRPr="00D62076">
        <w:t xml:space="preserve"> </w:t>
      </w:r>
      <w:r w:rsidR="004010DE" w:rsidRPr="00F61047">
        <w:rPr>
          <w:rFonts w:asciiTheme="minorHAnsi" w:hAnsiTheme="minorHAnsi" w:cstheme="minorHAnsi"/>
        </w:rPr>
        <w:t xml:space="preserve">solid tumours of any origin and adult patients with </w:t>
      </w:r>
      <w:r w:rsidR="00FA38BF" w:rsidRPr="00F61047">
        <w:rPr>
          <w:rFonts w:asciiTheme="minorHAnsi" w:hAnsiTheme="minorHAnsi" w:cstheme="minorHAnsi"/>
        </w:rPr>
        <w:t xml:space="preserve">locally advanced or metastatic mammary analogue secretory carcinoma of the salivary gland or locally advanced or metastatic secretory breast carcinoma </w:t>
      </w:r>
      <w:r w:rsidR="00E24280" w:rsidRPr="00F61047">
        <w:rPr>
          <w:rFonts w:asciiTheme="minorHAnsi" w:hAnsiTheme="minorHAnsi" w:cstheme="minorHAnsi"/>
        </w:rPr>
        <w:t>will be able to access</w:t>
      </w:r>
      <w:r w:rsidR="004010DE" w:rsidRPr="00F61047">
        <w:rPr>
          <w:rFonts w:asciiTheme="minorHAnsi" w:hAnsiTheme="minorHAnsi" w:cstheme="minorHAnsi"/>
        </w:rPr>
        <w:t xml:space="preserve"> Medicare Benefits Schedule (MBS) funded</w:t>
      </w:r>
      <w:r w:rsidR="00E24280" w:rsidRPr="00F61047">
        <w:rPr>
          <w:rFonts w:asciiTheme="minorHAnsi" w:hAnsiTheme="minorHAnsi" w:cstheme="minorHAnsi"/>
        </w:rPr>
        <w:t xml:space="preserve"> genetic testing for neurotrophic </w:t>
      </w:r>
      <w:r w:rsidR="00CE4145">
        <w:rPr>
          <w:rFonts w:asciiTheme="minorHAnsi" w:hAnsiTheme="minorHAnsi" w:cstheme="minorHAnsi"/>
        </w:rPr>
        <w:t>receptor tyrosine</w:t>
      </w:r>
      <w:r w:rsidR="00E24280" w:rsidRPr="00F61047">
        <w:rPr>
          <w:rFonts w:asciiTheme="minorHAnsi" w:hAnsiTheme="minorHAnsi" w:cstheme="minorHAnsi"/>
        </w:rPr>
        <w:t xml:space="preserve"> kinase (</w:t>
      </w:r>
      <w:r w:rsidR="00E24280" w:rsidRPr="00F61047">
        <w:rPr>
          <w:rFonts w:asciiTheme="minorHAnsi" w:hAnsiTheme="minorHAnsi" w:cstheme="minorHAnsi"/>
          <w:i/>
          <w:iCs/>
        </w:rPr>
        <w:t>NTRK</w:t>
      </w:r>
      <w:r w:rsidR="00E24280" w:rsidRPr="00F61047">
        <w:rPr>
          <w:rFonts w:asciiTheme="minorHAnsi" w:hAnsiTheme="minorHAnsi" w:cstheme="minorHAnsi"/>
        </w:rPr>
        <w:t>) gene fusion status, to determine eligibility for</w:t>
      </w:r>
      <w:r w:rsidR="00F63D15" w:rsidRPr="00F61047">
        <w:rPr>
          <w:rFonts w:asciiTheme="minorHAnsi" w:hAnsiTheme="minorHAnsi" w:cstheme="minorHAnsi"/>
        </w:rPr>
        <w:t xml:space="preserve"> access to a </w:t>
      </w:r>
      <w:r w:rsidR="00F63D15" w:rsidRPr="00F61047">
        <w:rPr>
          <w:rFonts w:asciiTheme="minorHAnsi" w:eastAsia="SimSun" w:hAnsiTheme="minorHAnsi" w:cstheme="minorHAnsi"/>
          <w:szCs w:val="20"/>
          <w:lang w:eastAsia="zh-CN"/>
        </w:rPr>
        <w:t xml:space="preserve">tropomyosin receptor kinase (Trk) inhibitor under </w:t>
      </w:r>
      <w:r w:rsidR="00E24280" w:rsidRPr="00F61047">
        <w:rPr>
          <w:rFonts w:asciiTheme="minorHAnsi" w:hAnsiTheme="minorHAnsi" w:cstheme="minorHAnsi"/>
        </w:rPr>
        <w:t>the Pharmaceutical Benefits Schedule (PBS)</w:t>
      </w:r>
      <w:r w:rsidR="005273FB" w:rsidRPr="00F61047">
        <w:rPr>
          <w:rFonts w:asciiTheme="minorHAnsi" w:hAnsiTheme="minorHAnsi" w:cstheme="minorHAnsi"/>
        </w:rPr>
        <w:t>.</w:t>
      </w:r>
      <w:bookmarkEnd w:id="1"/>
    </w:p>
    <w:p w14:paraId="3F14BBD6" w14:textId="77777777" w:rsidR="00F074CE" w:rsidRPr="00AB53A4" w:rsidRDefault="00F074CE" w:rsidP="00AB53A4">
      <w:pPr>
        <w:pStyle w:val="Heading2"/>
      </w:pPr>
      <w:r w:rsidRPr="00AB53A4">
        <w:t>What are the changes</w:t>
      </w:r>
      <w:r w:rsidR="002A3C7C" w:rsidRPr="00AB53A4">
        <w:t>?</w:t>
      </w:r>
    </w:p>
    <w:p w14:paraId="6BF69B42" w14:textId="5F709C3C" w:rsidR="00567F4C" w:rsidRDefault="00567F4C" w:rsidP="00567F4C">
      <w:r>
        <w:t>From 1 July 2022, four new genetic testing items will be introduced to the</w:t>
      </w:r>
      <w:r w:rsidR="004010DE">
        <w:t xml:space="preserve"> </w:t>
      </w:r>
      <w:r>
        <w:t>MBS</w:t>
      </w:r>
      <w:r w:rsidR="004010DE">
        <w:t xml:space="preserve"> </w:t>
      </w:r>
      <w:r>
        <w:t xml:space="preserve">to determine eligibility for access to </w:t>
      </w:r>
      <w:r w:rsidR="005273FB">
        <w:t xml:space="preserve">a </w:t>
      </w:r>
      <w:r>
        <w:t xml:space="preserve">PBS-funded </w:t>
      </w:r>
      <w:proofErr w:type="spellStart"/>
      <w:r w:rsidR="005273FB">
        <w:t>Trk</w:t>
      </w:r>
      <w:proofErr w:type="spellEnd"/>
      <w:r w:rsidR="005273FB">
        <w:t xml:space="preserve"> inhibitor</w:t>
      </w:r>
      <w:r>
        <w:t xml:space="preserve"> in </w:t>
      </w:r>
      <w:r w:rsidR="004010DE">
        <w:t>patients</w:t>
      </w:r>
      <w:r w:rsidR="00801C81">
        <w:t xml:space="preserve"> less than 18 years of age</w:t>
      </w:r>
      <w:r w:rsidR="004010DE">
        <w:t xml:space="preserve"> with locally advanced or metastatic</w:t>
      </w:r>
      <w:r w:rsidR="00D62076">
        <w:t xml:space="preserve"> </w:t>
      </w:r>
      <w:r w:rsidR="004010DE">
        <w:t xml:space="preserve">solid tumours of any origin and adult patients </w:t>
      </w:r>
      <w:r w:rsidR="00FA38BF">
        <w:t xml:space="preserve">with </w:t>
      </w:r>
      <w:r w:rsidR="00FA38BF" w:rsidRPr="003A3B90">
        <w:t xml:space="preserve">locally advanced or metastatic mammary analogue secretory carcinoma of the salivary gland or locally advanced or metastatic secretory breast </w:t>
      </w:r>
      <w:r w:rsidR="00FA38BF">
        <w:t>carcinoma</w:t>
      </w:r>
      <w:r>
        <w:t>:</w:t>
      </w:r>
    </w:p>
    <w:p w14:paraId="5C028D49" w14:textId="7E26A31A" w:rsidR="00567F4C" w:rsidRDefault="00567F4C" w:rsidP="00567F4C">
      <w:pPr>
        <w:pStyle w:val="ListParagraph"/>
        <w:numPr>
          <w:ilvl w:val="0"/>
          <w:numId w:val="22"/>
        </w:numPr>
      </w:pPr>
      <w:r>
        <w:t>new MBS item</w:t>
      </w:r>
      <w:r w:rsidR="00224830">
        <w:t>s</w:t>
      </w:r>
      <w:r>
        <w:t xml:space="preserve"> 73430</w:t>
      </w:r>
      <w:r w:rsidR="00224830">
        <w:t>, 73431</w:t>
      </w:r>
      <w:r w:rsidR="004010DE">
        <w:t xml:space="preserve"> and</w:t>
      </w:r>
      <w:r w:rsidR="00224830">
        <w:t xml:space="preserve"> 73432</w:t>
      </w:r>
      <w:r>
        <w:t xml:space="preserve"> </w:t>
      </w:r>
      <w:r w:rsidR="00792A6F">
        <w:t xml:space="preserve">will </w:t>
      </w:r>
      <w:r w:rsidR="004010DE">
        <w:t>fund</w:t>
      </w:r>
      <w:r w:rsidR="00224830">
        <w:t xml:space="preserve"> </w:t>
      </w:r>
      <w:r w:rsidR="003A5C2F">
        <w:t>f</w:t>
      </w:r>
      <w:r w:rsidR="00224830" w:rsidRPr="00224830">
        <w:t>luorescence in-situ hybridisation (FISH) test</w:t>
      </w:r>
      <w:r w:rsidR="00792A6F">
        <w:t>s</w:t>
      </w:r>
      <w:r w:rsidR="00224830" w:rsidRPr="00224830">
        <w:t xml:space="preserve"> of tumour tissue </w:t>
      </w:r>
      <w:r w:rsidR="00773B6E" w:rsidRPr="00773B6E">
        <w:t xml:space="preserve">for the evaluation of </w:t>
      </w:r>
      <w:r w:rsidR="00773B6E" w:rsidRPr="00685182">
        <w:rPr>
          <w:i/>
          <w:iCs/>
        </w:rPr>
        <w:t>NTRK</w:t>
      </w:r>
      <w:r w:rsidR="004010DE">
        <w:t xml:space="preserve"> </w:t>
      </w:r>
      <w:r w:rsidR="00773B6E" w:rsidRPr="00773B6E">
        <w:t>gene fusion status</w:t>
      </w:r>
      <w:r w:rsidR="005273FB">
        <w:t xml:space="preserve"> in</w:t>
      </w:r>
      <w:r w:rsidR="00773B6E" w:rsidRPr="00773B6E">
        <w:t xml:space="preserve"> </w:t>
      </w:r>
      <w:r w:rsidR="005273FB">
        <w:t>patients</w:t>
      </w:r>
      <w:r w:rsidR="001B4747">
        <w:t xml:space="preserve"> </w:t>
      </w:r>
      <w:r w:rsidR="001B4747">
        <w:rPr>
          <w:rFonts w:asciiTheme="minorHAnsi" w:hAnsiTheme="minorHAnsi" w:cstheme="minorHAnsi"/>
        </w:rPr>
        <w:t>less than 18 years of age</w:t>
      </w:r>
      <w:r w:rsidR="005273FB">
        <w:t xml:space="preserve"> with locally advanced or metastatic solid tumours of any origin and adult patients with </w:t>
      </w:r>
      <w:r w:rsidR="005273FB" w:rsidRPr="003A3B90">
        <w:t xml:space="preserve">locally advanced or metastatic mammary analogue secretory carcinoma of the salivary gland or locally advanced or metastatic secretory breast </w:t>
      </w:r>
      <w:r w:rsidR="005273FB">
        <w:t>carcinoma</w:t>
      </w:r>
      <w:r w:rsidR="00554938">
        <w:t xml:space="preserve">. Item 73430 covers a single FISH test, </w:t>
      </w:r>
      <w:r w:rsidR="00792A6F">
        <w:t>i</w:t>
      </w:r>
      <w:r w:rsidR="00554938">
        <w:t>tem 73431 covers two tests</w:t>
      </w:r>
      <w:r w:rsidR="00327CBF">
        <w:t xml:space="preserve"> and</w:t>
      </w:r>
      <w:r w:rsidR="00554938">
        <w:t xml:space="preserve"> item 73432 covers 3 or more </w:t>
      </w:r>
      <w:proofErr w:type="gramStart"/>
      <w:r w:rsidR="00554938">
        <w:t>tests</w:t>
      </w:r>
      <w:r w:rsidR="00224830">
        <w:t>;</w:t>
      </w:r>
      <w:proofErr w:type="gramEnd"/>
      <w:r w:rsidR="00224830">
        <w:t xml:space="preserve"> an</w:t>
      </w:r>
      <w:r w:rsidR="00554938">
        <w:t>d</w:t>
      </w:r>
    </w:p>
    <w:p w14:paraId="50C44BBD" w14:textId="2B4C1F92" w:rsidR="00F87CEF" w:rsidRDefault="00224830" w:rsidP="00792A6F">
      <w:pPr>
        <w:pStyle w:val="ListParagraph"/>
        <w:numPr>
          <w:ilvl w:val="0"/>
          <w:numId w:val="22"/>
        </w:numPr>
      </w:pPr>
      <w:r>
        <w:t xml:space="preserve">new MBS item 73433 </w:t>
      </w:r>
      <w:r w:rsidR="00792A6F">
        <w:t xml:space="preserve">will </w:t>
      </w:r>
      <w:r w:rsidR="00FA38BF">
        <w:t>fund</w:t>
      </w:r>
      <w:r>
        <w:t xml:space="preserve"> next generation sequencing (NGS) testing of </w:t>
      </w:r>
      <w:r w:rsidRPr="00224830">
        <w:t>tumour tissue</w:t>
      </w:r>
      <w:r w:rsidR="00773B6E">
        <w:t xml:space="preserve"> </w:t>
      </w:r>
      <w:r w:rsidR="00773B6E" w:rsidRPr="00773B6E">
        <w:t xml:space="preserve">for the evaluation of </w:t>
      </w:r>
      <w:r w:rsidR="00773B6E" w:rsidRPr="007655C6">
        <w:rPr>
          <w:i/>
          <w:iCs/>
        </w:rPr>
        <w:t>NTRK</w:t>
      </w:r>
      <w:r w:rsidR="00773B6E" w:rsidRPr="00773B6E">
        <w:t xml:space="preserve"> gene fusion status</w:t>
      </w:r>
      <w:r w:rsidRPr="00224830">
        <w:t xml:space="preserve"> </w:t>
      </w:r>
      <w:r w:rsidR="005273FB">
        <w:t>in</w:t>
      </w:r>
      <w:r w:rsidR="005273FB" w:rsidRPr="00773B6E">
        <w:t xml:space="preserve"> </w:t>
      </w:r>
      <w:r w:rsidR="005273FB">
        <w:t>patients</w:t>
      </w:r>
      <w:r w:rsidR="001B4747">
        <w:t xml:space="preserve"> </w:t>
      </w:r>
      <w:r w:rsidR="001B4747">
        <w:rPr>
          <w:rFonts w:asciiTheme="minorHAnsi" w:hAnsiTheme="minorHAnsi" w:cstheme="minorHAnsi"/>
        </w:rPr>
        <w:t>less than 18 years of age</w:t>
      </w:r>
      <w:r w:rsidR="005273FB">
        <w:t xml:space="preserve"> with locally advanced or metastatic</w:t>
      </w:r>
      <w:r w:rsidR="00D62076">
        <w:t xml:space="preserve"> </w:t>
      </w:r>
      <w:r w:rsidR="005273FB">
        <w:t xml:space="preserve">solid tumours of any origin and adult patients with </w:t>
      </w:r>
      <w:r w:rsidR="005273FB" w:rsidRPr="003A3B90">
        <w:t xml:space="preserve">locally advanced or metastatic mammary analogue secretory carcinoma of the salivary gland or locally advanced or metastatic secretory breast </w:t>
      </w:r>
      <w:r w:rsidR="005273FB">
        <w:t>carcinoma.</w:t>
      </w:r>
    </w:p>
    <w:p w14:paraId="2274C0BC" w14:textId="4E911481" w:rsidR="00F63D15" w:rsidRDefault="00F63D15" w:rsidP="00613790">
      <w:r>
        <w:t xml:space="preserve">Items 73430, 73431, 73432 and 73433 must be requested by a specialist or consultant physician to determine if requirements relating to </w:t>
      </w:r>
      <w:r w:rsidRPr="00685182">
        <w:rPr>
          <w:i/>
          <w:iCs/>
        </w:rPr>
        <w:t>NTRK</w:t>
      </w:r>
      <w:r>
        <w:t xml:space="preserve"> gene fusion status for access to </w:t>
      </w:r>
      <w:r w:rsidR="005273FB">
        <w:t xml:space="preserve">a </w:t>
      </w:r>
      <w:proofErr w:type="spellStart"/>
      <w:r w:rsidR="001B4747">
        <w:t>Trk</w:t>
      </w:r>
      <w:proofErr w:type="spellEnd"/>
      <w:r w:rsidR="001B4747">
        <w:t xml:space="preserve"> </w:t>
      </w:r>
      <w:r w:rsidR="005273FB">
        <w:t>inhibitor under the PBS are fulfilled.</w:t>
      </w:r>
    </w:p>
    <w:p w14:paraId="641CBE16" w14:textId="511FB358" w:rsidR="005273FB" w:rsidRDefault="005273FB">
      <w:r>
        <w:t>Only one item, either 73430, 73431, 73432 or 73433, can be claimed per patient per cancer diagnosis.</w:t>
      </w:r>
    </w:p>
    <w:p w14:paraId="48301168" w14:textId="528801F8" w:rsidR="000C2758" w:rsidRDefault="000C2758">
      <w:r>
        <w:t>For private health insurance purposes, items 73430, 73431, 73432 and 73433 will be listed under</w:t>
      </w:r>
      <w:r w:rsidR="00A064DA">
        <w:t xml:space="preserve"> the</w:t>
      </w:r>
      <w:r>
        <w:t xml:space="preserve"> following clinical category and procedure type:</w:t>
      </w:r>
    </w:p>
    <w:p w14:paraId="24A229C5" w14:textId="7325C518" w:rsidR="000C2758" w:rsidRDefault="000C2758" w:rsidP="00685182">
      <w:pPr>
        <w:pStyle w:val="ListParagraph"/>
        <w:numPr>
          <w:ilvl w:val="0"/>
          <w:numId w:val="22"/>
        </w:numPr>
      </w:pPr>
      <w:r>
        <w:t>Clinical category: Support list (pathology)</w:t>
      </w:r>
    </w:p>
    <w:p w14:paraId="5A678DE8" w14:textId="4757960C" w:rsidR="00404106" w:rsidRDefault="000C2758" w:rsidP="007655C6">
      <w:pPr>
        <w:pStyle w:val="ListParagraph"/>
        <w:numPr>
          <w:ilvl w:val="0"/>
          <w:numId w:val="22"/>
        </w:numPr>
      </w:pPr>
      <w:r>
        <w:t>Procedure type: Type C</w:t>
      </w:r>
    </w:p>
    <w:p w14:paraId="61F359FD" w14:textId="77777777" w:rsidR="00926298" w:rsidRDefault="00926298" w:rsidP="007655C6">
      <w:pPr>
        <w:pStyle w:val="Heading2"/>
      </w:pPr>
    </w:p>
    <w:p w14:paraId="1379DD7E" w14:textId="47A361FF" w:rsidR="001C7D11" w:rsidRDefault="00135417" w:rsidP="007655C6">
      <w:pPr>
        <w:pStyle w:val="Heading2"/>
      </w:pPr>
      <w:r>
        <w:lastRenderedPageBreak/>
        <w:t xml:space="preserve">Why </w:t>
      </w:r>
      <w:r w:rsidR="009F52D4">
        <w:t>are the changes being made</w:t>
      </w:r>
      <w:r>
        <w:t>?</w:t>
      </w:r>
    </w:p>
    <w:p w14:paraId="4C776CFB" w14:textId="2263F916" w:rsidR="00FA38BF" w:rsidRPr="00FA38BF" w:rsidRDefault="00FA38BF" w:rsidP="00685182">
      <w:r>
        <w:t>In November 2021, the Medical Services Advisory Committee</w:t>
      </w:r>
      <w:r w:rsidR="00AA2CF0">
        <w:t xml:space="preserve"> (MSAC) supported an application to create four new MBS items for </w:t>
      </w:r>
      <w:r w:rsidR="00AA2CF0" w:rsidRPr="00685182">
        <w:rPr>
          <w:i/>
          <w:iCs/>
        </w:rPr>
        <w:t>NTRK</w:t>
      </w:r>
      <w:r w:rsidR="00AA2CF0">
        <w:t xml:space="preserve"> fusion testing to determine eligibility for treatment with </w:t>
      </w:r>
      <w:r w:rsidR="00E962E1">
        <w:t xml:space="preserve">the </w:t>
      </w:r>
      <w:proofErr w:type="spellStart"/>
      <w:r w:rsidR="00E962E1">
        <w:t>Trk</w:t>
      </w:r>
      <w:proofErr w:type="spellEnd"/>
      <w:r w:rsidR="00E962E1">
        <w:t xml:space="preserve"> inhibitor </w:t>
      </w:r>
      <w:proofErr w:type="spellStart"/>
      <w:r w:rsidR="00AA2CF0">
        <w:t>larotrectinib</w:t>
      </w:r>
      <w:proofErr w:type="spellEnd"/>
      <w:r w:rsidR="00AA2CF0">
        <w:t xml:space="preserve"> in patients</w:t>
      </w:r>
      <w:r w:rsidR="001B4747">
        <w:t xml:space="preserve"> </w:t>
      </w:r>
      <w:r w:rsidR="001B4747">
        <w:rPr>
          <w:rFonts w:asciiTheme="minorHAnsi" w:hAnsiTheme="minorHAnsi" w:cstheme="minorHAnsi"/>
        </w:rPr>
        <w:t>less than 18 years of age</w:t>
      </w:r>
      <w:r w:rsidR="00BE16EA">
        <w:rPr>
          <w:rFonts w:asciiTheme="minorHAnsi" w:hAnsiTheme="minorHAnsi" w:cstheme="minorHAnsi"/>
        </w:rPr>
        <w:t xml:space="preserve"> </w:t>
      </w:r>
      <w:r w:rsidR="00BE16EA" w:rsidRPr="00F61047">
        <w:rPr>
          <w:rFonts w:asciiTheme="minorHAnsi" w:hAnsiTheme="minorHAnsi" w:cstheme="minorHAnsi"/>
        </w:rPr>
        <w:t>with locally advanced or metastatic</w:t>
      </w:r>
      <w:r w:rsidR="00BE16EA" w:rsidRPr="00D62076">
        <w:t xml:space="preserve"> </w:t>
      </w:r>
      <w:r w:rsidR="00BE16EA" w:rsidRPr="00F61047">
        <w:rPr>
          <w:rFonts w:asciiTheme="minorHAnsi" w:hAnsiTheme="minorHAnsi" w:cstheme="minorHAnsi"/>
        </w:rPr>
        <w:t>solid tumours of any origin</w:t>
      </w:r>
      <w:r w:rsidR="00AA2CF0">
        <w:t xml:space="preserve">, </w:t>
      </w:r>
      <w:r w:rsidR="00321ECD">
        <w:t xml:space="preserve">and </w:t>
      </w:r>
      <w:r w:rsidR="00AA2CF0">
        <w:t xml:space="preserve">adult patients with </w:t>
      </w:r>
      <w:r w:rsidR="00AA2CF0" w:rsidRPr="003A3B90">
        <w:t xml:space="preserve">locally advanced or metastatic mammary analogue secretory carcinoma of the salivary gland or locally advanced or metastatic secretory breast </w:t>
      </w:r>
      <w:r w:rsidR="00AA2CF0">
        <w:t>carcinoma.</w:t>
      </w:r>
      <w:r>
        <w:t xml:space="preserve"> In March 2022, the Pharmaceutical Advisory Committee (PBAC) recommended the PBS listing of larotrectinib for this patient population. </w:t>
      </w:r>
    </w:p>
    <w:p w14:paraId="7905592E" w14:textId="77777777" w:rsidR="00CB6B45" w:rsidRDefault="00CB6B45" w:rsidP="00CB6B45">
      <w:pPr>
        <w:pStyle w:val="Heading2"/>
      </w:pPr>
      <w:r>
        <w:t>How will these changes affect patients</w:t>
      </w:r>
      <w:r w:rsidRPr="001A7FB7">
        <w:t>?</w:t>
      </w:r>
    </w:p>
    <w:p w14:paraId="33ED06B5" w14:textId="70577AAF" w:rsidR="00F321D9" w:rsidRDefault="00401B9E" w:rsidP="00CB6B45">
      <w:r>
        <w:t>The listing of these new items will mean that</w:t>
      </w:r>
      <w:r w:rsidR="003A3B90" w:rsidRPr="003A3B90">
        <w:t xml:space="preserve"> patients</w:t>
      </w:r>
      <w:r w:rsidR="001B4747">
        <w:t xml:space="preserve"> </w:t>
      </w:r>
      <w:r w:rsidR="001B4747">
        <w:rPr>
          <w:rFonts w:asciiTheme="minorHAnsi" w:hAnsiTheme="minorHAnsi" w:cstheme="minorHAnsi"/>
        </w:rPr>
        <w:t>less than 18 years of age</w:t>
      </w:r>
      <w:r w:rsidR="003A3B90" w:rsidRPr="003A3B90">
        <w:t xml:space="preserve"> with locally advanced or metastatic solid tumours of any origin and adult patients with locally advanced or metastatic mammary analogue secretory carcinoma of the salivary gland or locally advanced or metastatic secretory breast </w:t>
      </w:r>
      <w:r>
        <w:t xml:space="preserve">carcinoma </w:t>
      </w:r>
      <w:r w:rsidR="00F63D15">
        <w:t>will have access to MBS funded testing for</w:t>
      </w:r>
      <w:r>
        <w:t xml:space="preserve"> </w:t>
      </w:r>
      <w:r w:rsidRPr="007655C6">
        <w:rPr>
          <w:i/>
          <w:iCs/>
        </w:rPr>
        <w:t>NTRK</w:t>
      </w:r>
      <w:r>
        <w:t xml:space="preserve"> gene fusion status, to determine eligibility for access to treatment with </w:t>
      </w:r>
      <w:r w:rsidR="00F61047">
        <w:t xml:space="preserve">a </w:t>
      </w:r>
      <w:r>
        <w:t xml:space="preserve">PBS listed </w:t>
      </w:r>
      <w:proofErr w:type="spellStart"/>
      <w:r w:rsidR="001B4747">
        <w:t>Trk</w:t>
      </w:r>
      <w:proofErr w:type="spellEnd"/>
      <w:r w:rsidR="001B4747">
        <w:t xml:space="preserve"> </w:t>
      </w:r>
      <w:r w:rsidR="00F61047">
        <w:t xml:space="preserve">inhibitor (including </w:t>
      </w:r>
      <w:proofErr w:type="spellStart"/>
      <w:r w:rsidR="00F61047">
        <w:t>larotrectinib</w:t>
      </w:r>
      <w:proofErr w:type="spellEnd"/>
      <w:r w:rsidR="00F61047">
        <w:t>)</w:t>
      </w:r>
      <w:r>
        <w:t xml:space="preserve">. </w:t>
      </w:r>
    </w:p>
    <w:p w14:paraId="5EFD3A76" w14:textId="77777777" w:rsidR="00425089" w:rsidRDefault="00425089" w:rsidP="00AB53A4">
      <w:pPr>
        <w:pStyle w:val="Heading2"/>
      </w:pPr>
      <w:r>
        <w:t xml:space="preserve">What does this mean for </w:t>
      </w:r>
      <w:r w:rsidR="00135417">
        <w:t>providers/referrers/other stakeholder</w:t>
      </w:r>
      <w:r w:rsidR="00BF00A9">
        <w:t>s</w:t>
      </w:r>
      <w:r>
        <w:t>?</w:t>
      </w:r>
    </w:p>
    <w:p w14:paraId="7448ED71" w14:textId="670A8688" w:rsidR="00CB6B45" w:rsidRDefault="00F63D15" w:rsidP="00CB6B45">
      <w:r>
        <w:t>From 1 July 2022, specialists and consultant physicians</w:t>
      </w:r>
      <w:r w:rsidR="00401B9E">
        <w:t xml:space="preserve"> will be able to request MBS funded testing to detect </w:t>
      </w:r>
      <w:r w:rsidR="00401B9E" w:rsidRPr="00685182">
        <w:rPr>
          <w:i/>
          <w:iCs/>
        </w:rPr>
        <w:t xml:space="preserve">NTRK </w:t>
      </w:r>
      <w:r w:rsidR="00401B9E">
        <w:t>gene fusion in</w:t>
      </w:r>
      <w:r>
        <w:t xml:space="preserve"> </w:t>
      </w:r>
      <w:r w:rsidR="00401B9E">
        <w:t xml:space="preserve">tumour tissue </w:t>
      </w:r>
      <w:r>
        <w:t>from</w:t>
      </w:r>
      <w:r w:rsidR="00401B9E">
        <w:t xml:space="preserve"> </w:t>
      </w:r>
      <w:r>
        <w:t>patients</w:t>
      </w:r>
      <w:r w:rsidR="001B4747">
        <w:t xml:space="preserve"> </w:t>
      </w:r>
      <w:r w:rsidR="001B4747">
        <w:rPr>
          <w:rFonts w:asciiTheme="minorHAnsi" w:hAnsiTheme="minorHAnsi" w:cstheme="minorHAnsi"/>
        </w:rPr>
        <w:t>less than 18 years of age</w:t>
      </w:r>
      <w:r>
        <w:t xml:space="preserve"> with locally advanced or metastatic</w:t>
      </w:r>
      <w:r w:rsidR="00D62076">
        <w:t xml:space="preserve"> </w:t>
      </w:r>
      <w:r>
        <w:t xml:space="preserve">solid tumours of any origin and adult patients with </w:t>
      </w:r>
      <w:r w:rsidRPr="003A3B90">
        <w:t xml:space="preserve">locally advanced or metastatic mammary analogue secretory carcinoma of the salivary gland or locally advanced or metastatic secretory breast </w:t>
      </w:r>
      <w:r>
        <w:t>carcinoma</w:t>
      </w:r>
      <w:r w:rsidR="00401B9E">
        <w:t xml:space="preserve">. </w:t>
      </w:r>
    </w:p>
    <w:p w14:paraId="32354B49" w14:textId="77777777" w:rsidR="00595BBD" w:rsidRDefault="00595BBD" w:rsidP="00AB53A4">
      <w:pPr>
        <w:pStyle w:val="Heading2"/>
      </w:pPr>
      <w:r w:rsidRPr="001A7FB7">
        <w:t>Who was consulted on the changes?</w:t>
      </w:r>
    </w:p>
    <w:p w14:paraId="0BBAE624" w14:textId="0428A035" w:rsidR="00DC2EC6" w:rsidRPr="00401B9E" w:rsidRDefault="00401B9E" w:rsidP="00DC2EC6">
      <w:pPr>
        <w:rPr>
          <w:rFonts w:asciiTheme="minorHAnsi" w:eastAsia="Times New Roman" w:hAnsiTheme="minorHAnsi" w:cstheme="minorHAnsi"/>
          <w:color w:val="000000"/>
          <w:szCs w:val="20"/>
          <w:lang w:eastAsia="en-AU"/>
        </w:rPr>
      </w:pPr>
      <w:r>
        <w:rPr>
          <w:rFonts w:asciiTheme="minorHAnsi" w:eastAsia="Times New Roman" w:hAnsiTheme="minorHAnsi" w:cstheme="minorHAnsi"/>
          <w:color w:val="000000"/>
          <w:szCs w:val="20"/>
          <w:lang w:eastAsia="en-AU"/>
        </w:rPr>
        <w:t>C</w:t>
      </w:r>
      <w:r w:rsidR="00DC2EC6" w:rsidRPr="00401B9E">
        <w:rPr>
          <w:rFonts w:asciiTheme="minorHAnsi" w:eastAsia="Times New Roman" w:hAnsiTheme="minorHAnsi" w:cstheme="minorHAnsi"/>
          <w:color w:val="000000"/>
          <w:szCs w:val="20"/>
          <w:lang w:eastAsia="en-AU"/>
        </w:rPr>
        <w:t xml:space="preserve">onsultation </w:t>
      </w:r>
      <w:r>
        <w:rPr>
          <w:rFonts w:asciiTheme="minorHAnsi" w:eastAsia="Times New Roman" w:hAnsiTheme="minorHAnsi" w:cstheme="minorHAnsi"/>
          <w:color w:val="000000"/>
          <w:szCs w:val="20"/>
          <w:lang w:eastAsia="en-AU"/>
        </w:rPr>
        <w:t>has been</w:t>
      </w:r>
      <w:r w:rsidR="00DC2EC6" w:rsidRPr="00401B9E">
        <w:rPr>
          <w:rFonts w:asciiTheme="minorHAnsi" w:eastAsia="Times New Roman" w:hAnsiTheme="minorHAnsi" w:cstheme="minorHAnsi"/>
          <w:color w:val="000000"/>
          <w:szCs w:val="20"/>
          <w:lang w:eastAsia="en-AU"/>
        </w:rPr>
        <w:t xml:space="preserve"> undertaken with key stakeholders, clinical experts and providers, and consumer health representative</w:t>
      </w:r>
      <w:r>
        <w:rPr>
          <w:rFonts w:asciiTheme="minorHAnsi" w:eastAsia="Times New Roman" w:hAnsiTheme="minorHAnsi" w:cstheme="minorHAnsi"/>
          <w:color w:val="000000"/>
          <w:szCs w:val="20"/>
          <w:lang w:eastAsia="en-AU"/>
        </w:rPr>
        <w:t>s as part of the MSAC process</w:t>
      </w:r>
      <w:r w:rsidR="00792A6F">
        <w:rPr>
          <w:rFonts w:asciiTheme="minorHAnsi" w:eastAsia="Times New Roman" w:hAnsiTheme="minorHAnsi" w:cstheme="minorHAnsi"/>
          <w:color w:val="000000"/>
          <w:szCs w:val="20"/>
          <w:lang w:eastAsia="en-AU"/>
        </w:rPr>
        <w:t>.</w:t>
      </w:r>
    </w:p>
    <w:p w14:paraId="5C5BB5C6" w14:textId="664EB283" w:rsidR="00792A6F" w:rsidRPr="00792A6F" w:rsidRDefault="00DC2EC6" w:rsidP="00792A6F">
      <w:pPr>
        <w:shd w:val="clear" w:color="auto" w:fill="FFFFFF"/>
        <w:spacing w:after="0" w:line="240" w:lineRule="auto"/>
        <w:rPr>
          <w:rFonts w:asciiTheme="minorHAnsi" w:eastAsia="Times New Roman" w:hAnsiTheme="minorHAnsi" w:cstheme="minorHAnsi"/>
          <w:color w:val="000000"/>
          <w:szCs w:val="20"/>
          <w:lang w:eastAsia="en-AU"/>
        </w:rPr>
      </w:pPr>
      <w:r w:rsidRPr="00401B9E">
        <w:rPr>
          <w:rFonts w:asciiTheme="minorHAnsi" w:eastAsia="Times New Roman" w:hAnsiTheme="minorHAnsi" w:cstheme="minorHAnsi"/>
          <w:color w:val="000000"/>
          <w:szCs w:val="20"/>
          <w:lang w:eastAsia="en-AU"/>
        </w:rPr>
        <w:t>Consultation was also undertaken with the Royal College of Pathologists of Australasia</w:t>
      </w:r>
      <w:r w:rsidR="00613790">
        <w:rPr>
          <w:rFonts w:asciiTheme="minorHAnsi" w:eastAsia="Times New Roman" w:hAnsiTheme="minorHAnsi" w:cstheme="minorHAnsi"/>
          <w:color w:val="000000"/>
          <w:szCs w:val="20"/>
          <w:lang w:eastAsia="en-AU"/>
        </w:rPr>
        <w:t>.</w:t>
      </w:r>
    </w:p>
    <w:p w14:paraId="32BB6E10" w14:textId="25F0F875" w:rsidR="00595BBD" w:rsidRDefault="00595BBD" w:rsidP="00CB6B45">
      <w:pPr>
        <w:pStyle w:val="Heading2"/>
      </w:pPr>
      <w:r w:rsidRPr="001A7FB7">
        <w:t>How will the changes be monitored</w:t>
      </w:r>
      <w:r w:rsidR="000367AA">
        <w:t xml:space="preserve"> and reviewed</w:t>
      </w:r>
      <w:r w:rsidRPr="001A7FB7">
        <w:t>?</w:t>
      </w:r>
    </w:p>
    <w:p w14:paraId="10B2DBD7" w14:textId="7272EE80" w:rsidR="00CB6B45" w:rsidRPr="00CB6B45" w:rsidRDefault="00CB6B45" w:rsidP="00CB6B45">
      <w:pPr>
        <w:pStyle w:val="Heading2"/>
        <w:rPr>
          <w:rFonts w:ascii="Arial" w:hAnsi="Arial"/>
          <w:color w:val="auto"/>
          <w:sz w:val="20"/>
        </w:rPr>
      </w:pPr>
      <w:r w:rsidRPr="00CB6B45">
        <w:rPr>
          <w:rFonts w:ascii="Arial" w:hAnsi="Arial"/>
          <w:color w:val="auto"/>
          <w:sz w:val="20"/>
        </w:rPr>
        <w:t>Pathology services items will be subject to MBS compliance processes and activities, including random and targeted</w:t>
      </w:r>
      <w:r>
        <w:rPr>
          <w:rFonts w:ascii="Arial" w:hAnsi="Arial"/>
          <w:color w:val="auto"/>
          <w:sz w:val="20"/>
        </w:rPr>
        <w:t xml:space="preserve"> </w:t>
      </w:r>
      <w:r w:rsidRPr="00CB6B45">
        <w:rPr>
          <w:rFonts w:ascii="Arial" w:hAnsi="Arial"/>
          <w:color w:val="auto"/>
          <w:sz w:val="20"/>
        </w:rPr>
        <w:t>audits which may require a provider to submit evidence about the services claimed.</w:t>
      </w:r>
    </w:p>
    <w:p w14:paraId="52E6B4DF" w14:textId="77777777" w:rsidR="00CB6B45" w:rsidRDefault="00CB6B45" w:rsidP="00CB6B45">
      <w:pPr>
        <w:pStyle w:val="Heading2"/>
        <w:rPr>
          <w:rFonts w:ascii="Arial" w:hAnsi="Arial"/>
          <w:color w:val="auto"/>
          <w:sz w:val="20"/>
        </w:rPr>
      </w:pPr>
      <w:r w:rsidRPr="00CB6B45">
        <w:rPr>
          <w:rFonts w:ascii="Arial" w:hAnsi="Arial"/>
          <w:color w:val="auto"/>
          <w:sz w:val="20"/>
        </w:rPr>
        <w:t>Significant variation from forecasted expenditure may warrant review and amendment of fees, and incorrect use of</w:t>
      </w:r>
      <w:r>
        <w:rPr>
          <w:rFonts w:ascii="Arial" w:hAnsi="Arial"/>
          <w:color w:val="auto"/>
          <w:sz w:val="20"/>
        </w:rPr>
        <w:t xml:space="preserve"> </w:t>
      </w:r>
      <w:r w:rsidRPr="00CB6B45">
        <w:rPr>
          <w:rFonts w:ascii="Arial" w:hAnsi="Arial"/>
          <w:color w:val="auto"/>
          <w:sz w:val="20"/>
        </w:rPr>
        <w:t>MBS items can result in penalties including the health professional being asked to repay monies that have been</w:t>
      </w:r>
      <w:r>
        <w:rPr>
          <w:rFonts w:ascii="Arial" w:hAnsi="Arial"/>
          <w:color w:val="auto"/>
          <w:sz w:val="20"/>
        </w:rPr>
        <w:t xml:space="preserve"> </w:t>
      </w:r>
      <w:r w:rsidRPr="00CB6B45">
        <w:rPr>
          <w:rFonts w:ascii="Arial" w:hAnsi="Arial"/>
          <w:color w:val="auto"/>
          <w:sz w:val="20"/>
        </w:rPr>
        <w:t>incorrectly received.</w:t>
      </w:r>
    </w:p>
    <w:p w14:paraId="2CB40D69" w14:textId="2BFA97EE" w:rsidR="00A064DA" w:rsidRPr="00926298" w:rsidRDefault="00CB6B45" w:rsidP="00CB6B45">
      <w:pPr>
        <w:pStyle w:val="Heading2"/>
        <w:rPr>
          <w:rFonts w:ascii="Arial" w:hAnsi="Arial"/>
          <w:color w:val="auto"/>
          <w:sz w:val="20"/>
        </w:rPr>
      </w:pPr>
      <w:r w:rsidRPr="00CB6B45">
        <w:rPr>
          <w:rFonts w:ascii="Arial" w:hAnsi="Arial"/>
          <w:color w:val="auto"/>
          <w:sz w:val="20"/>
        </w:rPr>
        <w:t>MBS pathology items will be reviewed by MSAC approximately 24 months post-implementation</w:t>
      </w:r>
      <w:r w:rsidR="00327CBF">
        <w:rPr>
          <w:rFonts w:ascii="Arial" w:hAnsi="Arial"/>
          <w:color w:val="auto"/>
          <w:sz w:val="20"/>
        </w:rPr>
        <w:t>.</w:t>
      </w:r>
    </w:p>
    <w:p w14:paraId="373B1AF5" w14:textId="17658535" w:rsidR="00F93F71" w:rsidRPr="00CB6B45" w:rsidRDefault="00F93F71" w:rsidP="00CB6B45">
      <w:pPr>
        <w:pStyle w:val="Heading2"/>
        <w:rPr>
          <w:rFonts w:ascii="Arial" w:hAnsi="Arial"/>
          <w:color w:val="auto"/>
          <w:sz w:val="20"/>
        </w:rPr>
      </w:pPr>
      <w:r>
        <w:t>Where can I find more information?</w:t>
      </w:r>
    </w:p>
    <w:p w14:paraId="51D93580" w14:textId="68AAD530" w:rsidR="00CC2421" w:rsidRDefault="00ED1055">
      <w:r>
        <w:t xml:space="preserve">If you have a query relating to </w:t>
      </w:r>
      <w:r w:rsidR="00FF5795">
        <w:t xml:space="preserve">the </w:t>
      </w:r>
      <w:r>
        <w:t xml:space="preserve">interpretation of the </w:t>
      </w:r>
      <w:r w:rsidR="00615B08">
        <w:t>MBS</w:t>
      </w:r>
      <w:r>
        <w:t xml:space="preserve">, you should email </w:t>
      </w:r>
      <w:hyperlink r:id="rId10" w:history="1">
        <w:r w:rsidR="00A8323E" w:rsidRPr="00A8323E">
          <w:rPr>
            <w:rStyle w:val="Hyperlink"/>
          </w:rPr>
          <w:t>AskMBS</w:t>
        </w:r>
      </w:hyperlink>
      <w:r w:rsidR="00CC2421">
        <w:t>.</w:t>
      </w:r>
      <w:r w:rsidR="00615B08">
        <w:t xml:space="preserve"> </w:t>
      </w:r>
      <w:r w:rsidR="00B378D4">
        <w:t>Subscribe to ‘</w:t>
      </w:r>
      <w:hyperlink r:id="rId11" w:history="1">
        <w:r w:rsidR="00B378D4" w:rsidRPr="00DC2D9F">
          <w:rPr>
            <w:rStyle w:val="Hyperlink"/>
          </w:rPr>
          <w:t>News for Health Professionals</w:t>
        </w:r>
        <w:r w:rsidR="00B70349" w:rsidRPr="00DC2D9F">
          <w:rPr>
            <w:rStyle w:val="Hyperlink"/>
          </w:rPr>
          <w:t>’</w:t>
        </w:r>
      </w:hyperlink>
      <w:r w:rsidR="00B70349">
        <w:t xml:space="preserve"> on </w:t>
      </w:r>
      <w:r w:rsidR="00705F74">
        <w:t xml:space="preserve">the </w:t>
      </w:r>
      <w:r w:rsidR="00B70349">
        <w:t>Services Australia</w:t>
      </w:r>
      <w:r w:rsidR="00B378D4">
        <w:t xml:space="preserve"> website</w:t>
      </w:r>
      <w:r w:rsidR="00615B08">
        <w:t xml:space="preserve"> to</w:t>
      </w:r>
      <w:r w:rsidR="00B378D4">
        <w:t xml:space="preserve"> receive regular news highlights</w:t>
      </w:r>
      <w:r w:rsidR="00CC2421">
        <w:t>.</w:t>
      </w:r>
    </w:p>
    <w:p w14:paraId="6669650F" w14:textId="38B8E922" w:rsidR="00ED1055" w:rsidRDefault="00ED1055">
      <w:r>
        <w:lastRenderedPageBreak/>
        <w:t>If you are seeking advice in relation to Medicare billing, claiming, payments, or provider number</w:t>
      </w:r>
      <w:r w:rsidR="00615B08">
        <w:t>s</w:t>
      </w:r>
      <w:r>
        <w:t xml:space="preserve">, please </w:t>
      </w:r>
      <w:bookmarkStart w:id="2" w:name="_Hlk7773414"/>
      <w:r w:rsidR="00615B08">
        <w:t>visit</w:t>
      </w:r>
      <w:r w:rsidR="00B378D4">
        <w:t xml:space="preserve"> the Health Professionals page on </w:t>
      </w:r>
      <w:r w:rsidR="00B70349">
        <w:t xml:space="preserve">the Services Australia </w:t>
      </w:r>
      <w:r w:rsidR="00B378D4">
        <w:t xml:space="preserve">website or </w:t>
      </w:r>
      <w:bookmarkEnd w:id="2"/>
      <w:r w:rsidR="00B70349">
        <w:t xml:space="preserve">contact </w:t>
      </w:r>
      <w:r>
        <w:t>the</w:t>
      </w:r>
      <w:r w:rsidR="00615B08">
        <w:t>ir</w:t>
      </w:r>
      <w:r>
        <w:t xml:space="preserve"> Provider Enquiry Line </w:t>
      </w:r>
      <w:r w:rsidR="00E7460D">
        <w:t>–</w:t>
      </w:r>
      <w:r>
        <w:t xml:space="preserve"> 13 21 50. </w:t>
      </w:r>
    </w:p>
    <w:p w14:paraId="529600C7" w14:textId="729FD1CD" w:rsidR="00656F11" w:rsidRPr="00F50994" w:rsidRDefault="00656F11" w:rsidP="00B14032">
      <w:pPr>
        <w:pStyle w:val="Disclaimer"/>
        <w:ind w:left="0"/>
      </w:pPr>
      <w:r w:rsidRPr="0029176A">
        <w:t xml:space="preserve">This sheet is current as of the </w:t>
      </w:r>
      <w:r>
        <w:t>L</w:t>
      </w:r>
      <w:r w:rsidRPr="0029176A">
        <w:t>ast updated date</w:t>
      </w:r>
      <w:r>
        <w:t xml:space="preserve"> shown </w:t>
      </w:r>
      <w:proofErr w:type="gramStart"/>
      <w:r>
        <w:t>above</w:t>
      </w:r>
      <w:r w:rsidRPr="0029176A">
        <w:t>, and</w:t>
      </w:r>
      <w:proofErr w:type="gramEnd"/>
      <w:r w:rsidRPr="0029176A">
        <w:t xml:space="preserve"> does not account for MBS changes</w:t>
      </w:r>
      <w:r>
        <w:t xml:space="preserve"> since that date</w:t>
      </w:r>
      <w:r w:rsidRPr="0029176A">
        <w:t>.</w:t>
      </w:r>
    </w:p>
    <w:sectPr w:rsidR="00656F11" w:rsidRPr="00F50994" w:rsidSect="00B14032">
      <w:headerReference w:type="even" r:id="rId12"/>
      <w:footerReference w:type="even" r:id="rId13"/>
      <w:footerReference w:type="default" r:id="rId14"/>
      <w:headerReference w:type="first" r:id="rId15"/>
      <w:footerReference w:type="first" r:id="rId16"/>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F1B20" w14:textId="77777777" w:rsidR="00273A43" w:rsidRDefault="00273A43" w:rsidP="006D1088">
      <w:pPr>
        <w:spacing w:after="0" w:line="240" w:lineRule="auto"/>
      </w:pPr>
      <w:r>
        <w:separator/>
      </w:r>
    </w:p>
  </w:endnote>
  <w:endnote w:type="continuationSeparator" w:id="0">
    <w:p w14:paraId="7028528C" w14:textId="77777777" w:rsidR="00273A43" w:rsidRDefault="00273A43"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3EE8A" w14:textId="700714B2" w:rsidR="00C87F47" w:rsidRDefault="00273A43" w:rsidP="00672772">
    <w:pPr>
      <w:pStyle w:val="Footer"/>
    </w:pPr>
    <w:r>
      <w:rPr>
        <w:rStyle w:val="BookTitle"/>
        <w:noProof/>
      </w:rPr>
      <w:pict w14:anchorId="15284E97">
        <v:rect id="_x0000_i1025" style="width:523.3pt;height:1.9pt" o:hralign="center" o:hrstd="t" o:hr="t" fillcolor="#a0a0a0" stroked="f"/>
      </w:pict>
    </w:r>
    <w:r w:rsidR="00873532" w:rsidRPr="00672772">
      <w:t>Medicare Benefits Schedule</w:t>
    </w:r>
    <w:r w:rsidR="00873532">
      <w:t xml:space="preserve"> </w:t>
    </w:r>
  </w:p>
  <w:p w14:paraId="6E90AC89" w14:textId="3152B95D" w:rsidR="00873532" w:rsidRPr="00C87F47" w:rsidRDefault="003A5C2F" w:rsidP="003A5C2F">
    <w:pPr>
      <w:pStyle w:val="Footer"/>
    </w:pPr>
    <w:r w:rsidRPr="003A5C2F">
      <w:t xml:space="preserve">Genetic testing for </w:t>
    </w:r>
    <w:r>
      <w:t>NTRK</w:t>
    </w:r>
    <w:r w:rsidRPr="003A5C2F">
      <w:t xml:space="preserve"> fusion in patients with locally advanced or metastatic</w:t>
    </w:r>
    <w:r w:rsidR="00D62076" w:rsidRPr="00D62076">
      <w:t xml:space="preserve"> </w:t>
    </w:r>
    <w:r w:rsidRPr="003A5C2F">
      <w:t>solid tumours</w:t>
    </w:r>
    <w:r w:rsidR="00B56B9A">
      <w:t xml:space="preserve"> –</w:t>
    </w:r>
    <w:r w:rsidR="00B56B9A" w:rsidRPr="00355D84">
      <w:t xml:space="preserve"> Factsheet</w:t>
    </w:r>
    <w:r w:rsidR="00B56B9A" w:rsidRPr="00B56B9A">
      <w:t xml:space="preserve"> </w:t>
    </w:r>
    <w:sdt>
      <w:sdtPr>
        <w:id w:val="960607005"/>
        <w:docPartObj>
          <w:docPartGallery w:val="Page Numbers (Bottom of Page)"/>
          <w:docPartUnique/>
        </w:docPartObj>
      </w:sdtPr>
      <w:sdtEndPr>
        <w:rPr>
          <w:noProof/>
        </w:rPr>
      </w:sdtEndPr>
      <w:sdtContent>
        <w:r w:rsidR="00873532" w:rsidRPr="00C87F47">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tab/>
                </w:r>
                <w:r w:rsidR="00873532" w:rsidRPr="00C87F47">
                  <w:t xml:space="preserve">Page </w:t>
                </w:r>
                <w:r w:rsidR="00873532" w:rsidRPr="00966F96">
                  <w:rPr>
                    <w:bCs/>
                    <w:sz w:val="24"/>
                    <w:szCs w:val="24"/>
                  </w:rPr>
                  <w:fldChar w:fldCharType="begin"/>
                </w:r>
                <w:r w:rsidR="00873532" w:rsidRPr="00C87F47">
                  <w:rPr>
                    <w:bCs/>
                  </w:rPr>
                  <w:instrText xml:space="preserve"> PAGE </w:instrText>
                </w:r>
                <w:r w:rsidR="00873532" w:rsidRPr="00966F96">
                  <w:rPr>
                    <w:bCs/>
                    <w:sz w:val="24"/>
                    <w:szCs w:val="24"/>
                  </w:rPr>
                  <w:fldChar w:fldCharType="separate"/>
                </w:r>
                <w:r w:rsidR="00672772">
                  <w:rPr>
                    <w:bCs/>
                    <w:noProof/>
                  </w:rPr>
                  <w:t>1</w:t>
                </w:r>
                <w:r w:rsidR="00873532" w:rsidRPr="00966F96">
                  <w:rPr>
                    <w:bCs/>
                    <w:sz w:val="24"/>
                    <w:szCs w:val="24"/>
                  </w:rPr>
                  <w:fldChar w:fldCharType="end"/>
                </w:r>
                <w:r w:rsidR="00873532" w:rsidRPr="00C87F47">
                  <w:t xml:space="preserve"> of </w:t>
                </w:r>
                <w:r w:rsidR="00873532" w:rsidRPr="00966F96">
                  <w:rPr>
                    <w:bCs/>
                    <w:sz w:val="24"/>
                    <w:szCs w:val="24"/>
                  </w:rPr>
                  <w:fldChar w:fldCharType="begin"/>
                </w:r>
                <w:r w:rsidR="00873532" w:rsidRPr="00C87F47">
                  <w:rPr>
                    <w:bCs/>
                  </w:rPr>
                  <w:instrText xml:space="preserve"> NUMPAGES  </w:instrText>
                </w:r>
                <w:r w:rsidR="00873532" w:rsidRPr="00966F96">
                  <w:rPr>
                    <w:bCs/>
                    <w:sz w:val="24"/>
                    <w:szCs w:val="24"/>
                  </w:rPr>
                  <w:fldChar w:fldCharType="separate"/>
                </w:r>
                <w:r w:rsidR="00672772">
                  <w:rPr>
                    <w:bCs/>
                    <w:noProof/>
                  </w:rPr>
                  <w:t>2</w:t>
                </w:r>
                <w:r w:rsidR="00873532" w:rsidRPr="00966F96">
                  <w:rPr>
                    <w:bCs/>
                    <w:sz w:val="24"/>
                    <w:szCs w:val="24"/>
                  </w:rPr>
                  <w:fldChar w:fldCharType="end"/>
                </w:r>
              </w:sdtContent>
            </w:sdt>
          </w:sdtContent>
        </w:sdt>
        <w:r w:rsidR="00873532" w:rsidRPr="00C87F47">
          <w:t xml:space="preserve"> </w:t>
        </w:r>
      </w:sdtContent>
    </w:sdt>
  </w:p>
  <w:p w14:paraId="3F37ECBF" w14:textId="77777777" w:rsidR="00873532" w:rsidRDefault="00273A43" w:rsidP="00672772">
    <w:pPr>
      <w:pStyle w:val="Footer"/>
      <w:rPr>
        <w:rStyle w:val="Hyperlink"/>
        <w:szCs w:val="18"/>
      </w:rPr>
    </w:pPr>
    <w:hyperlink r:id="rId1" w:history="1">
      <w:r w:rsidR="00873532" w:rsidRPr="00E863C4">
        <w:rPr>
          <w:rStyle w:val="Hyperlink"/>
          <w:szCs w:val="18"/>
        </w:rPr>
        <w:t>MBS Online</w:t>
      </w:r>
    </w:hyperlink>
  </w:p>
  <w:p w14:paraId="5F82214B" w14:textId="1935C87F" w:rsidR="00873532" w:rsidRPr="00672772" w:rsidRDefault="00873532" w:rsidP="00672772">
    <w:pPr>
      <w:pStyle w:val="Footer"/>
      <w:rPr>
        <w:szCs w:val="18"/>
      </w:rPr>
    </w:pPr>
    <w:r w:rsidRPr="00672772">
      <w:t xml:space="preserve">Last updated – </w:t>
    </w:r>
    <w:r w:rsidR="00F87CEF">
      <w:t>2</w:t>
    </w:r>
    <w:r w:rsidR="00227C39">
      <w:t>3</w:t>
    </w:r>
    <w:r w:rsidR="003A5C2F">
      <w:t xml:space="preserve"> June</w:t>
    </w:r>
    <w:r w:rsidR="005247C4">
      <w:t xml:space="preserve"> </w:t>
    </w:r>
    <w:r w:rsidR="00F300D6">
      <w:t>202</w:t>
    </w:r>
    <w:r w:rsidR="00B56B9A">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3774C" w14:textId="77777777" w:rsidR="00B14032" w:rsidRDefault="00B14032" w:rsidP="006727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872EE" w14:textId="77036ED0" w:rsidR="005247C4" w:rsidRDefault="00A77223" w:rsidP="005247C4">
    <w:pPr>
      <w:pStyle w:val="Footer"/>
    </w:pPr>
    <w:r>
      <w:tab/>
    </w:r>
    <w:r w:rsidR="00273A43">
      <w:rPr>
        <w:rStyle w:val="BookTitle"/>
        <w:noProof/>
      </w:rPr>
      <w:pict w14:anchorId="6C82E11B">
        <v:rect id="_x0000_i1026" style="width:523.3pt;height:1.9pt" o:hralign="center" o:hrstd="t" o:hr="t" fillcolor="#a0a0a0" stroked="f"/>
      </w:pict>
    </w:r>
    <w:r w:rsidR="005247C4" w:rsidRPr="00672772">
      <w:t>Medicare Benefits Schedule</w:t>
    </w:r>
    <w:r w:rsidR="005247C4">
      <w:t xml:space="preserve"> </w:t>
    </w:r>
  </w:p>
  <w:p w14:paraId="619DD892" w14:textId="4D9DFA94" w:rsidR="005247C4" w:rsidRPr="00C87F47" w:rsidRDefault="003A5C2F" w:rsidP="005247C4">
    <w:pPr>
      <w:pStyle w:val="Footer"/>
    </w:pPr>
    <w:r w:rsidRPr="003A5C2F">
      <w:t xml:space="preserve">Genetic testing for </w:t>
    </w:r>
    <w:r>
      <w:t>NTRK</w:t>
    </w:r>
    <w:r w:rsidRPr="003A5C2F">
      <w:t xml:space="preserve"> fusion in patients with locally advanced or metastatic solid tumours</w:t>
    </w:r>
    <w:r>
      <w:t xml:space="preserve"> –</w:t>
    </w:r>
    <w:r w:rsidRPr="00355D84">
      <w:t xml:space="preserve"> Factsheet</w:t>
    </w:r>
    <w:r w:rsidRPr="00B56B9A">
      <w:t xml:space="preserve"> </w:t>
    </w:r>
    <w:sdt>
      <w:sdtPr>
        <w:id w:val="432560475"/>
        <w:docPartObj>
          <w:docPartGallery w:val="Page Numbers (Bottom of Page)"/>
          <w:docPartUnique/>
        </w:docPartObj>
      </w:sdtPr>
      <w:sdtEndPr>
        <w:rPr>
          <w:noProof/>
        </w:rPr>
      </w:sdtEndPr>
      <w:sdtContent>
        <w:r w:rsidR="005247C4" w:rsidRPr="00C87F47">
          <w:tab/>
        </w:r>
        <w:r w:rsidR="005247C4" w:rsidRPr="00C87F47">
          <w:tab/>
        </w:r>
        <w:sdt>
          <w:sdtPr>
            <w:id w:val="1278911380"/>
            <w:docPartObj>
              <w:docPartGallery w:val="Page Numbers (Bottom of Page)"/>
              <w:docPartUnique/>
            </w:docPartObj>
          </w:sdtPr>
          <w:sdtEndPr/>
          <w:sdtContent>
            <w:sdt>
              <w:sdtPr>
                <w:id w:val="-1032730397"/>
                <w:docPartObj>
                  <w:docPartGallery w:val="Page Numbers (Top of Page)"/>
                  <w:docPartUnique/>
                </w:docPartObj>
              </w:sdtPr>
              <w:sdtEndPr/>
              <w:sdtContent>
                <w:r w:rsidR="005247C4" w:rsidRPr="00C87F47">
                  <w:t xml:space="preserve">Page </w:t>
                </w:r>
                <w:r w:rsidR="005247C4" w:rsidRPr="00966F96">
                  <w:rPr>
                    <w:bCs/>
                    <w:sz w:val="24"/>
                    <w:szCs w:val="24"/>
                  </w:rPr>
                  <w:fldChar w:fldCharType="begin"/>
                </w:r>
                <w:r w:rsidR="005247C4" w:rsidRPr="00C87F47">
                  <w:rPr>
                    <w:bCs/>
                  </w:rPr>
                  <w:instrText xml:space="preserve"> PAGE </w:instrText>
                </w:r>
                <w:r w:rsidR="005247C4" w:rsidRPr="00966F96">
                  <w:rPr>
                    <w:bCs/>
                    <w:sz w:val="24"/>
                    <w:szCs w:val="24"/>
                  </w:rPr>
                  <w:fldChar w:fldCharType="separate"/>
                </w:r>
                <w:r w:rsidR="005247C4">
                  <w:rPr>
                    <w:bCs/>
                    <w:sz w:val="24"/>
                    <w:szCs w:val="24"/>
                  </w:rPr>
                  <w:t>1</w:t>
                </w:r>
                <w:r w:rsidR="005247C4" w:rsidRPr="00966F96">
                  <w:rPr>
                    <w:bCs/>
                    <w:sz w:val="24"/>
                    <w:szCs w:val="24"/>
                  </w:rPr>
                  <w:fldChar w:fldCharType="end"/>
                </w:r>
                <w:r w:rsidR="005247C4" w:rsidRPr="00C87F47">
                  <w:t xml:space="preserve"> of </w:t>
                </w:r>
                <w:r w:rsidR="005247C4" w:rsidRPr="00966F96">
                  <w:rPr>
                    <w:bCs/>
                    <w:sz w:val="24"/>
                    <w:szCs w:val="24"/>
                  </w:rPr>
                  <w:fldChar w:fldCharType="begin"/>
                </w:r>
                <w:r w:rsidR="005247C4" w:rsidRPr="00C87F47">
                  <w:rPr>
                    <w:bCs/>
                  </w:rPr>
                  <w:instrText xml:space="preserve"> NUMPAGES  </w:instrText>
                </w:r>
                <w:r w:rsidR="005247C4" w:rsidRPr="00966F96">
                  <w:rPr>
                    <w:bCs/>
                    <w:sz w:val="24"/>
                    <w:szCs w:val="24"/>
                  </w:rPr>
                  <w:fldChar w:fldCharType="separate"/>
                </w:r>
                <w:r w:rsidR="005247C4">
                  <w:rPr>
                    <w:bCs/>
                    <w:sz w:val="24"/>
                    <w:szCs w:val="24"/>
                  </w:rPr>
                  <w:t>3</w:t>
                </w:r>
                <w:r w:rsidR="005247C4" w:rsidRPr="00966F96">
                  <w:rPr>
                    <w:bCs/>
                    <w:sz w:val="24"/>
                    <w:szCs w:val="24"/>
                  </w:rPr>
                  <w:fldChar w:fldCharType="end"/>
                </w:r>
              </w:sdtContent>
            </w:sdt>
          </w:sdtContent>
        </w:sdt>
        <w:r w:rsidR="005247C4" w:rsidRPr="00C87F47">
          <w:t xml:space="preserve"> </w:t>
        </w:r>
      </w:sdtContent>
    </w:sdt>
  </w:p>
  <w:p w14:paraId="7F8A3725" w14:textId="77777777" w:rsidR="005247C4" w:rsidRDefault="00273A43" w:rsidP="005247C4">
    <w:pPr>
      <w:pStyle w:val="Footer"/>
      <w:rPr>
        <w:rStyle w:val="Hyperlink"/>
        <w:szCs w:val="18"/>
      </w:rPr>
    </w:pPr>
    <w:hyperlink r:id="rId1" w:history="1">
      <w:r w:rsidR="005247C4" w:rsidRPr="00E863C4">
        <w:rPr>
          <w:rStyle w:val="Hyperlink"/>
          <w:szCs w:val="18"/>
        </w:rPr>
        <w:t>MBS Online</w:t>
      </w:r>
    </w:hyperlink>
  </w:p>
  <w:p w14:paraId="23D303B1" w14:textId="0872F7F9" w:rsidR="00A77223" w:rsidRPr="00672772" w:rsidRDefault="005247C4" w:rsidP="005247C4">
    <w:pPr>
      <w:pStyle w:val="Footer"/>
      <w:rPr>
        <w:szCs w:val="18"/>
      </w:rPr>
    </w:pPr>
    <w:r w:rsidRPr="00672772">
      <w:t xml:space="preserve">Last updated – </w:t>
    </w:r>
    <w:r w:rsidR="00F87CEF">
      <w:t>2</w:t>
    </w:r>
    <w:r w:rsidR="00227C39">
      <w:t>3</w:t>
    </w:r>
    <w:r w:rsidR="003A5C2F">
      <w:t xml:space="preserve"> June</w:t>
    </w:r>
    <w:r>
      <w:t xml:space="preserve"> 202</w:t>
    </w:r>
    <w:r w:rsidR="00B56B9A">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8B390" w14:textId="77777777" w:rsidR="00B14032" w:rsidRDefault="00B14032" w:rsidP="00672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C49EEC" w14:textId="77777777" w:rsidR="00273A43" w:rsidRDefault="00273A43" w:rsidP="006D1088">
      <w:pPr>
        <w:spacing w:after="0" w:line="240" w:lineRule="auto"/>
      </w:pPr>
      <w:r>
        <w:separator/>
      </w:r>
    </w:p>
  </w:footnote>
  <w:footnote w:type="continuationSeparator" w:id="0">
    <w:p w14:paraId="2AB6C0F8" w14:textId="77777777" w:rsidR="00273A43" w:rsidRDefault="00273A43"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908C3" w14:textId="77777777" w:rsidR="00873532" w:rsidRDefault="00873532">
    <w:pPr>
      <w:pStyle w:val="Header"/>
    </w:pPr>
    <w:r w:rsidRPr="006D1088">
      <w:rPr>
        <w:noProof/>
        <w:lang w:eastAsia="en-AU"/>
      </w:rPr>
      <w:drawing>
        <wp:anchor distT="0" distB="0" distL="114300" distR="114300" simplePos="0" relativeHeight="251658240" behindDoc="1" locked="0" layoutInCell="1" allowOverlap="1" wp14:anchorId="16D03FCD" wp14:editId="4E2C50E5">
          <wp:simplePos x="0" y="0"/>
          <wp:positionH relativeFrom="page">
            <wp:align>left</wp:align>
          </wp:positionH>
          <wp:positionV relativeFrom="paragraph">
            <wp:posOffset>-449580</wp:posOffset>
          </wp:positionV>
          <wp:extent cx="7643250" cy="1611213"/>
          <wp:effectExtent l="0" t="0" r="0" b="8255"/>
          <wp:wrapNone/>
          <wp:docPr id="1" name="Picture 1" descr="The image is the Australian Government Department of Health crest." title="Australian Government Department of Health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8828" w14:textId="77777777" w:rsidR="00B14032" w:rsidRDefault="00B14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44D65" w14:textId="77777777" w:rsidR="00B14032" w:rsidRDefault="00B14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448A"/>
    <w:multiLevelType w:val="hybridMultilevel"/>
    <w:tmpl w:val="54407D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924F30"/>
    <w:multiLevelType w:val="hybridMultilevel"/>
    <w:tmpl w:val="223CBA12"/>
    <w:lvl w:ilvl="0" w:tplc="1A244EFA">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CF0698"/>
    <w:multiLevelType w:val="hybridMultilevel"/>
    <w:tmpl w:val="5344B8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E6B07F1"/>
    <w:multiLevelType w:val="hybridMultilevel"/>
    <w:tmpl w:val="36A0E46E"/>
    <w:lvl w:ilvl="0" w:tplc="609A6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882BD8"/>
    <w:multiLevelType w:val="hybridMultilevel"/>
    <w:tmpl w:val="89004F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2055BA1"/>
    <w:multiLevelType w:val="hybridMultilevel"/>
    <w:tmpl w:val="D1CC3C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E8C5867"/>
    <w:multiLevelType w:val="hybridMultilevel"/>
    <w:tmpl w:val="5906C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285185"/>
    <w:multiLevelType w:val="hybridMultilevel"/>
    <w:tmpl w:val="51CEC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 w:numId="14">
    <w:abstractNumId w:val="11"/>
  </w:num>
  <w:num w:numId="15">
    <w:abstractNumId w:val="13"/>
  </w:num>
  <w:num w:numId="16">
    <w:abstractNumId w:val="15"/>
  </w:num>
  <w:num w:numId="17">
    <w:abstractNumId w:val="16"/>
  </w:num>
  <w:num w:numId="18">
    <w:abstractNumId w:val="19"/>
  </w:num>
  <w:num w:numId="19">
    <w:abstractNumId w:val="11"/>
  </w:num>
  <w:num w:numId="20">
    <w:abstractNumId w:val="12"/>
  </w:num>
  <w:num w:numId="21">
    <w:abstractNumId w:val="17"/>
  </w:num>
  <w:num w:numId="22">
    <w:abstractNumId w:val="14"/>
  </w:num>
  <w:num w:numId="23">
    <w:abstractNumId w:val="20"/>
  </w:num>
  <w:num w:numId="24">
    <w:abstractNumId w:val="11"/>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1040D"/>
    <w:rsid w:val="000367AA"/>
    <w:rsid w:val="00041F03"/>
    <w:rsid w:val="000426FA"/>
    <w:rsid w:val="00045810"/>
    <w:rsid w:val="00055F94"/>
    <w:rsid w:val="00075123"/>
    <w:rsid w:val="00081B97"/>
    <w:rsid w:val="000A2F0A"/>
    <w:rsid w:val="000B01AE"/>
    <w:rsid w:val="000B2A1B"/>
    <w:rsid w:val="000C2143"/>
    <w:rsid w:val="000C2758"/>
    <w:rsid w:val="000C3B83"/>
    <w:rsid w:val="000D1778"/>
    <w:rsid w:val="000D3384"/>
    <w:rsid w:val="001014EB"/>
    <w:rsid w:val="00102885"/>
    <w:rsid w:val="00113C71"/>
    <w:rsid w:val="0011763D"/>
    <w:rsid w:val="00121100"/>
    <w:rsid w:val="001241F0"/>
    <w:rsid w:val="00124E0B"/>
    <w:rsid w:val="00130343"/>
    <w:rsid w:val="00135417"/>
    <w:rsid w:val="00141BC3"/>
    <w:rsid w:val="001432AF"/>
    <w:rsid w:val="00151636"/>
    <w:rsid w:val="00155BD4"/>
    <w:rsid w:val="00167446"/>
    <w:rsid w:val="0017279A"/>
    <w:rsid w:val="00173A73"/>
    <w:rsid w:val="00181145"/>
    <w:rsid w:val="00181B52"/>
    <w:rsid w:val="0018507E"/>
    <w:rsid w:val="0019170A"/>
    <w:rsid w:val="001A6FE6"/>
    <w:rsid w:val="001A7FB7"/>
    <w:rsid w:val="001B23A9"/>
    <w:rsid w:val="001B4747"/>
    <w:rsid w:val="001C5C56"/>
    <w:rsid w:val="001C7D11"/>
    <w:rsid w:val="001D5439"/>
    <w:rsid w:val="001E459D"/>
    <w:rsid w:val="001E6F63"/>
    <w:rsid w:val="001F49E8"/>
    <w:rsid w:val="00200902"/>
    <w:rsid w:val="00201F1E"/>
    <w:rsid w:val="00203F3E"/>
    <w:rsid w:val="00215964"/>
    <w:rsid w:val="00216BBF"/>
    <w:rsid w:val="00221334"/>
    <w:rsid w:val="0022151D"/>
    <w:rsid w:val="00224830"/>
    <w:rsid w:val="00227C39"/>
    <w:rsid w:val="00234A44"/>
    <w:rsid w:val="002427E0"/>
    <w:rsid w:val="00243D1C"/>
    <w:rsid w:val="00256E72"/>
    <w:rsid w:val="0026502E"/>
    <w:rsid w:val="00266102"/>
    <w:rsid w:val="00272E59"/>
    <w:rsid w:val="00273A43"/>
    <w:rsid w:val="00276A29"/>
    <w:rsid w:val="00281820"/>
    <w:rsid w:val="002A3C7C"/>
    <w:rsid w:val="002A45FB"/>
    <w:rsid w:val="002A5A70"/>
    <w:rsid w:val="002B3479"/>
    <w:rsid w:val="002B70AC"/>
    <w:rsid w:val="002D2CC5"/>
    <w:rsid w:val="002E122A"/>
    <w:rsid w:val="00300E7B"/>
    <w:rsid w:val="0030228C"/>
    <w:rsid w:val="003122B4"/>
    <w:rsid w:val="00321ECD"/>
    <w:rsid w:val="003227C1"/>
    <w:rsid w:val="00327CBF"/>
    <w:rsid w:val="003302D3"/>
    <w:rsid w:val="00337919"/>
    <w:rsid w:val="00340486"/>
    <w:rsid w:val="00345DC5"/>
    <w:rsid w:val="00347D3F"/>
    <w:rsid w:val="00352145"/>
    <w:rsid w:val="00352174"/>
    <w:rsid w:val="00355D84"/>
    <w:rsid w:val="00355E8A"/>
    <w:rsid w:val="00356546"/>
    <w:rsid w:val="00356E9A"/>
    <w:rsid w:val="00363819"/>
    <w:rsid w:val="00374AE3"/>
    <w:rsid w:val="00381A31"/>
    <w:rsid w:val="00386A4B"/>
    <w:rsid w:val="003A0EA1"/>
    <w:rsid w:val="003A3B90"/>
    <w:rsid w:val="003A52BA"/>
    <w:rsid w:val="003A5C2F"/>
    <w:rsid w:val="003B56AD"/>
    <w:rsid w:val="003D5CEF"/>
    <w:rsid w:val="003E0945"/>
    <w:rsid w:val="003E6457"/>
    <w:rsid w:val="003F0C31"/>
    <w:rsid w:val="003F6682"/>
    <w:rsid w:val="004010DE"/>
    <w:rsid w:val="00401B9E"/>
    <w:rsid w:val="00403E5E"/>
    <w:rsid w:val="00404106"/>
    <w:rsid w:val="004051E0"/>
    <w:rsid w:val="00405506"/>
    <w:rsid w:val="00420023"/>
    <w:rsid w:val="00425089"/>
    <w:rsid w:val="00427D7F"/>
    <w:rsid w:val="004324B6"/>
    <w:rsid w:val="00433682"/>
    <w:rsid w:val="00436564"/>
    <w:rsid w:val="0043744D"/>
    <w:rsid w:val="0044489F"/>
    <w:rsid w:val="00445086"/>
    <w:rsid w:val="0044569C"/>
    <w:rsid w:val="00446412"/>
    <w:rsid w:val="004511F2"/>
    <w:rsid w:val="00452996"/>
    <w:rsid w:val="00453143"/>
    <w:rsid w:val="00457A25"/>
    <w:rsid w:val="00482BEA"/>
    <w:rsid w:val="00492FFC"/>
    <w:rsid w:val="00494B72"/>
    <w:rsid w:val="00496081"/>
    <w:rsid w:val="004A1348"/>
    <w:rsid w:val="004B05F8"/>
    <w:rsid w:val="004B243F"/>
    <w:rsid w:val="004B2C0F"/>
    <w:rsid w:val="004B5720"/>
    <w:rsid w:val="004C2B08"/>
    <w:rsid w:val="004D2C7C"/>
    <w:rsid w:val="004D421C"/>
    <w:rsid w:val="004D5FD6"/>
    <w:rsid w:val="004D71C4"/>
    <w:rsid w:val="004E52A2"/>
    <w:rsid w:val="004F0AA6"/>
    <w:rsid w:val="004F2816"/>
    <w:rsid w:val="004F4308"/>
    <w:rsid w:val="00510063"/>
    <w:rsid w:val="0051761B"/>
    <w:rsid w:val="005204BC"/>
    <w:rsid w:val="005247C4"/>
    <w:rsid w:val="00525AC7"/>
    <w:rsid w:val="005261D0"/>
    <w:rsid w:val="005273FB"/>
    <w:rsid w:val="00536D96"/>
    <w:rsid w:val="0054242B"/>
    <w:rsid w:val="00542BD5"/>
    <w:rsid w:val="00542F07"/>
    <w:rsid w:val="00543427"/>
    <w:rsid w:val="00550525"/>
    <w:rsid w:val="00554938"/>
    <w:rsid w:val="00567F4C"/>
    <w:rsid w:val="00570B62"/>
    <w:rsid w:val="005831BF"/>
    <w:rsid w:val="00595BBD"/>
    <w:rsid w:val="0059641E"/>
    <w:rsid w:val="005B1367"/>
    <w:rsid w:val="005B1EEB"/>
    <w:rsid w:val="005C7DA3"/>
    <w:rsid w:val="005D36AE"/>
    <w:rsid w:val="005E02BD"/>
    <w:rsid w:val="005E1472"/>
    <w:rsid w:val="005E35B4"/>
    <w:rsid w:val="005E45A5"/>
    <w:rsid w:val="005F4E82"/>
    <w:rsid w:val="005F6554"/>
    <w:rsid w:val="0060020E"/>
    <w:rsid w:val="006011FF"/>
    <w:rsid w:val="00613790"/>
    <w:rsid w:val="00613A68"/>
    <w:rsid w:val="00615B08"/>
    <w:rsid w:val="006173AC"/>
    <w:rsid w:val="0062100F"/>
    <w:rsid w:val="00625079"/>
    <w:rsid w:val="006341BA"/>
    <w:rsid w:val="00634880"/>
    <w:rsid w:val="00641095"/>
    <w:rsid w:val="006425BA"/>
    <w:rsid w:val="006446BC"/>
    <w:rsid w:val="00650B9A"/>
    <w:rsid w:val="00653345"/>
    <w:rsid w:val="00655D74"/>
    <w:rsid w:val="00656F11"/>
    <w:rsid w:val="00672772"/>
    <w:rsid w:val="0068495C"/>
    <w:rsid w:val="00684D37"/>
    <w:rsid w:val="00685182"/>
    <w:rsid w:val="00694030"/>
    <w:rsid w:val="006961D6"/>
    <w:rsid w:val="00697E7B"/>
    <w:rsid w:val="006A095B"/>
    <w:rsid w:val="006A175B"/>
    <w:rsid w:val="006B3C33"/>
    <w:rsid w:val="006B3FA4"/>
    <w:rsid w:val="006C5EF4"/>
    <w:rsid w:val="006D04CC"/>
    <w:rsid w:val="006D1088"/>
    <w:rsid w:val="006D2A35"/>
    <w:rsid w:val="006E12E2"/>
    <w:rsid w:val="006E3BFF"/>
    <w:rsid w:val="006F1473"/>
    <w:rsid w:val="006F5785"/>
    <w:rsid w:val="00703E03"/>
    <w:rsid w:val="0070547B"/>
    <w:rsid w:val="00705F74"/>
    <w:rsid w:val="00714143"/>
    <w:rsid w:val="00726103"/>
    <w:rsid w:val="00727F4C"/>
    <w:rsid w:val="00734F6B"/>
    <w:rsid w:val="00736D31"/>
    <w:rsid w:val="00750D36"/>
    <w:rsid w:val="0075161B"/>
    <w:rsid w:val="00752E96"/>
    <w:rsid w:val="0075350D"/>
    <w:rsid w:val="00756073"/>
    <w:rsid w:val="007655C6"/>
    <w:rsid w:val="00773B6E"/>
    <w:rsid w:val="00775A74"/>
    <w:rsid w:val="00776030"/>
    <w:rsid w:val="00781867"/>
    <w:rsid w:val="00792A6F"/>
    <w:rsid w:val="007B24AB"/>
    <w:rsid w:val="007B2C94"/>
    <w:rsid w:val="007D1D3A"/>
    <w:rsid w:val="007D5E85"/>
    <w:rsid w:val="007D7591"/>
    <w:rsid w:val="007E2604"/>
    <w:rsid w:val="007E33D2"/>
    <w:rsid w:val="007E5404"/>
    <w:rsid w:val="008013CF"/>
    <w:rsid w:val="00801C81"/>
    <w:rsid w:val="008346FF"/>
    <w:rsid w:val="00834903"/>
    <w:rsid w:val="008352AC"/>
    <w:rsid w:val="00852651"/>
    <w:rsid w:val="008553F7"/>
    <w:rsid w:val="0086099D"/>
    <w:rsid w:val="00864E28"/>
    <w:rsid w:val="00866C2D"/>
    <w:rsid w:val="008719D5"/>
    <w:rsid w:val="00873532"/>
    <w:rsid w:val="008766AD"/>
    <w:rsid w:val="00881219"/>
    <w:rsid w:val="008957B9"/>
    <w:rsid w:val="008A3DBD"/>
    <w:rsid w:val="008A6F4F"/>
    <w:rsid w:val="008C776B"/>
    <w:rsid w:val="008D5916"/>
    <w:rsid w:val="008E04C0"/>
    <w:rsid w:val="008E258C"/>
    <w:rsid w:val="008E4C9B"/>
    <w:rsid w:val="008E7B7C"/>
    <w:rsid w:val="008F1594"/>
    <w:rsid w:val="008F27ED"/>
    <w:rsid w:val="008F4B45"/>
    <w:rsid w:val="009000AA"/>
    <w:rsid w:val="00907B4A"/>
    <w:rsid w:val="00913893"/>
    <w:rsid w:val="0091706C"/>
    <w:rsid w:val="009172FF"/>
    <w:rsid w:val="00926298"/>
    <w:rsid w:val="00933F51"/>
    <w:rsid w:val="009417D1"/>
    <w:rsid w:val="00942A31"/>
    <w:rsid w:val="00944B5E"/>
    <w:rsid w:val="00952367"/>
    <w:rsid w:val="009542F2"/>
    <w:rsid w:val="009562F4"/>
    <w:rsid w:val="00957490"/>
    <w:rsid w:val="00960822"/>
    <w:rsid w:val="009651F5"/>
    <w:rsid w:val="00966F96"/>
    <w:rsid w:val="00977405"/>
    <w:rsid w:val="009858E2"/>
    <w:rsid w:val="009B292B"/>
    <w:rsid w:val="009B32BA"/>
    <w:rsid w:val="009B51E7"/>
    <w:rsid w:val="009B5206"/>
    <w:rsid w:val="009B7859"/>
    <w:rsid w:val="009C5663"/>
    <w:rsid w:val="009C742B"/>
    <w:rsid w:val="009D0B98"/>
    <w:rsid w:val="009D7C0B"/>
    <w:rsid w:val="009E4A9E"/>
    <w:rsid w:val="009E66EE"/>
    <w:rsid w:val="009E6DE2"/>
    <w:rsid w:val="009F43DE"/>
    <w:rsid w:val="009F52D4"/>
    <w:rsid w:val="00A064DA"/>
    <w:rsid w:val="00A22FA3"/>
    <w:rsid w:val="00A23C34"/>
    <w:rsid w:val="00A2523A"/>
    <w:rsid w:val="00A25EC7"/>
    <w:rsid w:val="00A26321"/>
    <w:rsid w:val="00A324DB"/>
    <w:rsid w:val="00A3287F"/>
    <w:rsid w:val="00A37CE3"/>
    <w:rsid w:val="00A51FC5"/>
    <w:rsid w:val="00A5641C"/>
    <w:rsid w:val="00A60FB7"/>
    <w:rsid w:val="00A64177"/>
    <w:rsid w:val="00A647E5"/>
    <w:rsid w:val="00A7172E"/>
    <w:rsid w:val="00A74793"/>
    <w:rsid w:val="00A77223"/>
    <w:rsid w:val="00A77F53"/>
    <w:rsid w:val="00A8082B"/>
    <w:rsid w:val="00A8323E"/>
    <w:rsid w:val="00A841F9"/>
    <w:rsid w:val="00A91196"/>
    <w:rsid w:val="00AA1778"/>
    <w:rsid w:val="00AA2CF0"/>
    <w:rsid w:val="00AA41CD"/>
    <w:rsid w:val="00AA5232"/>
    <w:rsid w:val="00AA69A9"/>
    <w:rsid w:val="00AB006A"/>
    <w:rsid w:val="00AB53A4"/>
    <w:rsid w:val="00AB783D"/>
    <w:rsid w:val="00AD6F14"/>
    <w:rsid w:val="00AD7A69"/>
    <w:rsid w:val="00AE2F1A"/>
    <w:rsid w:val="00AE2F7E"/>
    <w:rsid w:val="00AF2615"/>
    <w:rsid w:val="00B04339"/>
    <w:rsid w:val="00B06E28"/>
    <w:rsid w:val="00B14032"/>
    <w:rsid w:val="00B15CE8"/>
    <w:rsid w:val="00B2044B"/>
    <w:rsid w:val="00B20564"/>
    <w:rsid w:val="00B23A4C"/>
    <w:rsid w:val="00B31FBA"/>
    <w:rsid w:val="00B32A11"/>
    <w:rsid w:val="00B378D4"/>
    <w:rsid w:val="00B3793F"/>
    <w:rsid w:val="00B542FB"/>
    <w:rsid w:val="00B56887"/>
    <w:rsid w:val="00B56B9A"/>
    <w:rsid w:val="00B60577"/>
    <w:rsid w:val="00B70349"/>
    <w:rsid w:val="00B714E8"/>
    <w:rsid w:val="00B82A2D"/>
    <w:rsid w:val="00B83E3D"/>
    <w:rsid w:val="00B90DB5"/>
    <w:rsid w:val="00B91ED8"/>
    <w:rsid w:val="00BA0109"/>
    <w:rsid w:val="00BA7CA8"/>
    <w:rsid w:val="00BB25DE"/>
    <w:rsid w:val="00BB2EA5"/>
    <w:rsid w:val="00BB7656"/>
    <w:rsid w:val="00BC2624"/>
    <w:rsid w:val="00BC50C1"/>
    <w:rsid w:val="00BD172A"/>
    <w:rsid w:val="00BD1C20"/>
    <w:rsid w:val="00BD2649"/>
    <w:rsid w:val="00BE16EA"/>
    <w:rsid w:val="00BE2018"/>
    <w:rsid w:val="00BE3399"/>
    <w:rsid w:val="00BE505F"/>
    <w:rsid w:val="00BF00A9"/>
    <w:rsid w:val="00BF426F"/>
    <w:rsid w:val="00C0126E"/>
    <w:rsid w:val="00C04A41"/>
    <w:rsid w:val="00C11326"/>
    <w:rsid w:val="00C131D7"/>
    <w:rsid w:val="00C13ABA"/>
    <w:rsid w:val="00C23DB8"/>
    <w:rsid w:val="00C272AB"/>
    <w:rsid w:val="00C4035E"/>
    <w:rsid w:val="00C40585"/>
    <w:rsid w:val="00C4491F"/>
    <w:rsid w:val="00C51B5E"/>
    <w:rsid w:val="00C61A31"/>
    <w:rsid w:val="00C66700"/>
    <w:rsid w:val="00C87F47"/>
    <w:rsid w:val="00C90515"/>
    <w:rsid w:val="00C93D9B"/>
    <w:rsid w:val="00CA5F76"/>
    <w:rsid w:val="00CB6B45"/>
    <w:rsid w:val="00CB7EF1"/>
    <w:rsid w:val="00CC2421"/>
    <w:rsid w:val="00CC39C8"/>
    <w:rsid w:val="00CD3A95"/>
    <w:rsid w:val="00CD5677"/>
    <w:rsid w:val="00CE4145"/>
    <w:rsid w:val="00CE7F5C"/>
    <w:rsid w:val="00CF45CC"/>
    <w:rsid w:val="00D11EDB"/>
    <w:rsid w:val="00D16087"/>
    <w:rsid w:val="00D16EF3"/>
    <w:rsid w:val="00D3244E"/>
    <w:rsid w:val="00D37294"/>
    <w:rsid w:val="00D3741F"/>
    <w:rsid w:val="00D422E5"/>
    <w:rsid w:val="00D53EBE"/>
    <w:rsid w:val="00D549D0"/>
    <w:rsid w:val="00D570D5"/>
    <w:rsid w:val="00D62076"/>
    <w:rsid w:val="00D62923"/>
    <w:rsid w:val="00D6302E"/>
    <w:rsid w:val="00D67E9A"/>
    <w:rsid w:val="00D764A9"/>
    <w:rsid w:val="00D76659"/>
    <w:rsid w:val="00D82C83"/>
    <w:rsid w:val="00D83FE0"/>
    <w:rsid w:val="00D94F06"/>
    <w:rsid w:val="00DA50D6"/>
    <w:rsid w:val="00DA7FB1"/>
    <w:rsid w:val="00DB2B08"/>
    <w:rsid w:val="00DB45AA"/>
    <w:rsid w:val="00DB54A4"/>
    <w:rsid w:val="00DC127A"/>
    <w:rsid w:val="00DC2CD9"/>
    <w:rsid w:val="00DC2D9F"/>
    <w:rsid w:val="00DC2EC6"/>
    <w:rsid w:val="00DC356C"/>
    <w:rsid w:val="00DD17E1"/>
    <w:rsid w:val="00DD6B16"/>
    <w:rsid w:val="00DD7E21"/>
    <w:rsid w:val="00DE22E2"/>
    <w:rsid w:val="00DF7606"/>
    <w:rsid w:val="00DF7C32"/>
    <w:rsid w:val="00E14513"/>
    <w:rsid w:val="00E24280"/>
    <w:rsid w:val="00E253F8"/>
    <w:rsid w:val="00E3088B"/>
    <w:rsid w:val="00E43247"/>
    <w:rsid w:val="00E43F82"/>
    <w:rsid w:val="00E4499B"/>
    <w:rsid w:val="00E45A64"/>
    <w:rsid w:val="00E727D6"/>
    <w:rsid w:val="00E7460D"/>
    <w:rsid w:val="00E77541"/>
    <w:rsid w:val="00E962E1"/>
    <w:rsid w:val="00EA2CDC"/>
    <w:rsid w:val="00EA7DCC"/>
    <w:rsid w:val="00EB15EC"/>
    <w:rsid w:val="00EB361A"/>
    <w:rsid w:val="00EB7191"/>
    <w:rsid w:val="00EC2DBE"/>
    <w:rsid w:val="00EC55AF"/>
    <w:rsid w:val="00EC7022"/>
    <w:rsid w:val="00ED1055"/>
    <w:rsid w:val="00ED2B70"/>
    <w:rsid w:val="00ED5F97"/>
    <w:rsid w:val="00ED60EE"/>
    <w:rsid w:val="00EE0D62"/>
    <w:rsid w:val="00EE404B"/>
    <w:rsid w:val="00F050E7"/>
    <w:rsid w:val="00F074CE"/>
    <w:rsid w:val="00F07E89"/>
    <w:rsid w:val="00F300D6"/>
    <w:rsid w:val="00F321D9"/>
    <w:rsid w:val="00F33D07"/>
    <w:rsid w:val="00F40F40"/>
    <w:rsid w:val="00F47AD5"/>
    <w:rsid w:val="00F50491"/>
    <w:rsid w:val="00F50994"/>
    <w:rsid w:val="00F5224D"/>
    <w:rsid w:val="00F60ED0"/>
    <w:rsid w:val="00F61047"/>
    <w:rsid w:val="00F63D15"/>
    <w:rsid w:val="00F74AD4"/>
    <w:rsid w:val="00F74DFC"/>
    <w:rsid w:val="00F862CB"/>
    <w:rsid w:val="00F87CEF"/>
    <w:rsid w:val="00F91EBC"/>
    <w:rsid w:val="00F937A2"/>
    <w:rsid w:val="00F93F71"/>
    <w:rsid w:val="00F96EB8"/>
    <w:rsid w:val="00FA38BF"/>
    <w:rsid w:val="00FB4DEF"/>
    <w:rsid w:val="00FC690D"/>
    <w:rsid w:val="00FD1E77"/>
    <w:rsid w:val="00FD7DB8"/>
    <w:rsid w:val="00FE50B6"/>
    <w:rsid w:val="00FF3B72"/>
    <w:rsid w:val="00FF5795"/>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1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uiPriority w:val="34"/>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672772"/>
    <w:pPr>
      <w:tabs>
        <w:tab w:val="left" w:pos="1640"/>
      </w:tabs>
      <w:spacing w:after="0" w:line="240" w:lineRule="auto"/>
    </w:pPr>
    <w:rPr>
      <w:color w:val="001A70" w:themeColor="text2"/>
      <w:sz w:val="16"/>
    </w:rPr>
  </w:style>
  <w:style w:type="character" w:customStyle="1" w:styleId="FooterChar">
    <w:name w:val="Footer Char"/>
    <w:basedOn w:val="DefaultParagraphFont"/>
    <w:link w:val="Footer"/>
    <w:uiPriority w:val="99"/>
    <w:rsid w:val="00672772"/>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8C77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2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522410">
      <w:bodyDiv w:val="1"/>
      <w:marLeft w:val="0"/>
      <w:marRight w:val="0"/>
      <w:marTop w:val="0"/>
      <w:marBottom w:val="0"/>
      <w:divBdr>
        <w:top w:val="none" w:sz="0" w:space="0" w:color="auto"/>
        <w:left w:val="none" w:sz="0" w:space="0" w:color="auto"/>
        <w:bottom w:val="none" w:sz="0" w:space="0" w:color="auto"/>
        <w:right w:val="none" w:sz="0" w:space="0" w:color="auto"/>
      </w:divBdr>
    </w:div>
    <w:div w:id="590741890">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897545835">
      <w:bodyDiv w:val="1"/>
      <w:marLeft w:val="0"/>
      <w:marRight w:val="0"/>
      <w:marTop w:val="0"/>
      <w:marBottom w:val="0"/>
      <w:divBdr>
        <w:top w:val="none" w:sz="0" w:space="0" w:color="auto"/>
        <w:left w:val="none" w:sz="0" w:space="0" w:color="auto"/>
        <w:bottom w:val="none" w:sz="0" w:space="0" w:color="auto"/>
        <w:right w:val="none" w:sz="0" w:space="0" w:color="auto"/>
      </w:divBdr>
    </w:div>
    <w:div w:id="904146006">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32877981">
      <w:bodyDiv w:val="1"/>
      <w:marLeft w:val="0"/>
      <w:marRight w:val="0"/>
      <w:marTop w:val="0"/>
      <w:marBottom w:val="0"/>
      <w:divBdr>
        <w:top w:val="none" w:sz="0" w:space="0" w:color="auto"/>
        <w:left w:val="none" w:sz="0" w:space="0" w:color="auto"/>
        <w:bottom w:val="none" w:sz="0" w:space="0" w:color="auto"/>
        <w:right w:val="none" w:sz="0" w:space="0" w:color="auto"/>
      </w:divBdr>
    </w:div>
    <w:div w:id="1334185193">
      <w:bodyDiv w:val="1"/>
      <w:marLeft w:val="0"/>
      <w:marRight w:val="0"/>
      <w:marTop w:val="0"/>
      <w:marBottom w:val="0"/>
      <w:divBdr>
        <w:top w:val="none" w:sz="0" w:space="0" w:color="auto"/>
        <w:left w:val="none" w:sz="0" w:space="0" w:color="auto"/>
        <w:bottom w:val="none" w:sz="0" w:space="0" w:color="auto"/>
        <w:right w:val="none" w:sz="0" w:space="0" w:color="auto"/>
      </w:divBdr>
    </w:div>
    <w:div w:id="1673877789">
      <w:bodyDiv w:val="1"/>
      <w:marLeft w:val="0"/>
      <w:marRight w:val="0"/>
      <w:marTop w:val="0"/>
      <w:marBottom w:val="0"/>
      <w:divBdr>
        <w:top w:val="none" w:sz="0" w:space="0" w:color="auto"/>
        <w:left w:val="none" w:sz="0" w:space="0" w:color="auto"/>
        <w:bottom w:val="none" w:sz="0" w:space="0" w:color="auto"/>
        <w:right w:val="none" w:sz="0" w:space="0" w:color="auto"/>
      </w:divBdr>
    </w:div>
    <w:div w:id="1755008844">
      <w:bodyDiv w:val="1"/>
      <w:marLeft w:val="0"/>
      <w:marRight w:val="0"/>
      <w:marTop w:val="0"/>
      <w:marBottom w:val="0"/>
      <w:divBdr>
        <w:top w:val="none" w:sz="0" w:space="0" w:color="auto"/>
        <w:left w:val="none" w:sz="0" w:space="0" w:color="auto"/>
        <w:bottom w:val="none" w:sz="0" w:space="0" w:color="auto"/>
        <w:right w:val="none" w:sz="0" w:space="0" w:color="auto"/>
      </w:divBdr>
    </w:div>
    <w:div w:id="1756432814">
      <w:bodyDiv w:val="1"/>
      <w:marLeft w:val="0"/>
      <w:marRight w:val="0"/>
      <w:marTop w:val="0"/>
      <w:marBottom w:val="0"/>
      <w:divBdr>
        <w:top w:val="none" w:sz="0" w:space="0" w:color="auto"/>
        <w:left w:val="none" w:sz="0" w:space="0" w:color="auto"/>
        <w:bottom w:val="none" w:sz="0" w:space="0" w:color="auto"/>
        <w:right w:val="none" w:sz="0" w:space="0" w:color="auto"/>
      </w:divBdr>
    </w:div>
    <w:div w:id="1968849283">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rvicesaustralia.gov.au/organisations/health-professionals/news/al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41D9-50CA-451E-895A-734FBB73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2022-06-24T04:18:00Z</dcterms:created>
  <dcterms:modified xsi:type="dcterms:W3CDTF">2022-06-24T06:28:00Z</dcterms:modified>
</cp:coreProperties>
</file>