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706E895E" w:rsidR="00EB520C" w:rsidRPr="00CA15E7" w:rsidRDefault="007B5E50" w:rsidP="00CA15E7">
      <w:pPr>
        <w:pStyle w:val="Title"/>
      </w:pPr>
      <w:bookmarkStart w:id="0" w:name="_Hlk4568006"/>
      <w:r>
        <w:t>Quick Reference Guide</w:t>
      </w:r>
      <w:r w:rsidR="00EB520C">
        <w:t>:</w:t>
      </w:r>
    </w:p>
    <w:p w14:paraId="5D0EA018" w14:textId="4105B062" w:rsidR="00DE3441" w:rsidRPr="0066455C" w:rsidRDefault="007B5E50" w:rsidP="00EB520C">
      <w:pPr>
        <w:pStyle w:val="Heading1"/>
        <w:rPr>
          <w:b w:val="0"/>
          <w:bCs w:val="0"/>
        </w:rPr>
      </w:pPr>
      <w:bookmarkStart w:id="1" w:name="_Hlk157596979"/>
      <w:r w:rsidRPr="0066455C">
        <w:rPr>
          <w:b w:val="0"/>
          <w:bCs w:val="0"/>
        </w:rPr>
        <w:t xml:space="preserve">New item for exercise </w:t>
      </w:r>
      <w:r w:rsidR="0066455C" w:rsidRPr="0066455C">
        <w:rPr>
          <w:b w:val="0"/>
          <w:bCs w:val="0"/>
        </w:rPr>
        <w:t>electrocardiogram</w:t>
      </w:r>
      <w:r w:rsidR="000564FD">
        <w:rPr>
          <w:b w:val="0"/>
          <w:bCs w:val="0"/>
        </w:rPr>
        <w:t xml:space="preserve"> </w:t>
      </w:r>
      <w:r w:rsidR="00FE7AA3">
        <w:rPr>
          <w:b w:val="0"/>
          <w:bCs w:val="0"/>
        </w:rPr>
        <w:t xml:space="preserve">(ECG) </w:t>
      </w:r>
      <w:r w:rsidR="0066455C" w:rsidRPr="0066455C">
        <w:rPr>
          <w:b w:val="0"/>
          <w:bCs w:val="0"/>
        </w:rPr>
        <w:t>stress testing</w:t>
      </w:r>
    </w:p>
    <w:bookmarkEnd w:id="1"/>
    <w:p w14:paraId="57C8E416" w14:textId="0D1F58F6" w:rsidR="00EB520C" w:rsidRPr="00432212" w:rsidRDefault="00EB520C" w:rsidP="00EB520C">
      <w:pPr>
        <w:pStyle w:val="Heading2"/>
      </w:pPr>
      <w:r w:rsidRPr="00432212">
        <w:t>Date of change</w:t>
      </w:r>
      <w:r>
        <w:t>:</w:t>
      </w:r>
      <w:r w:rsidRPr="00432212">
        <w:tab/>
      </w:r>
      <w:r w:rsidR="0066455C" w:rsidRPr="00F604E2">
        <w:rPr>
          <w:b w:val="0"/>
          <w:bCs w:val="0"/>
        </w:rPr>
        <w:t>1 March 2024</w:t>
      </w:r>
    </w:p>
    <w:p w14:paraId="5001E37D" w14:textId="0ABE8A48" w:rsidR="00EB520C" w:rsidRPr="001C3B15" w:rsidRDefault="00EB520C" w:rsidP="00140D46">
      <w:pPr>
        <w:pStyle w:val="Heading2"/>
        <w:rPr>
          <w:specVanish/>
        </w:rPr>
      </w:pPr>
      <w:bookmarkStart w:id="2" w:name="_Hlk10794542"/>
      <w:r>
        <w:t>New item:</w:t>
      </w:r>
      <w:r>
        <w:tab/>
      </w:r>
      <w:r>
        <w:tab/>
      </w:r>
      <w:r w:rsidR="006E1275" w:rsidRPr="00F604E2">
        <w:rPr>
          <w:rFonts w:eastAsiaTheme="minorHAnsi"/>
          <w:b w:val="0"/>
          <w:bCs w:val="0"/>
        </w:rPr>
        <w:t>11732</w:t>
      </w:r>
    </w:p>
    <w:bookmarkEnd w:id="2"/>
    <w:p w14:paraId="1D2ACDE8" w14:textId="3ACA01E4" w:rsidR="00EB520C" w:rsidRPr="00AA6575" w:rsidRDefault="00000000" w:rsidP="00AA6575">
      <w:r>
        <w:pict w14:anchorId="0B8F8D42">
          <v:rect id="_x0000_i1025" style="width:0;height:1.5pt" o:hralign="center" o:hrstd="t" o:hr="t" fillcolor="#a0a0a0" stroked="f"/>
        </w:pict>
      </w:r>
    </w:p>
    <w:p w14:paraId="4C26825B" w14:textId="77777777" w:rsidR="00EB520C" w:rsidRDefault="00EB520C" w:rsidP="00EB520C">
      <w:pPr>
        <w:pStyle w:val="Heading2"/>
      </w:pPr>
      <w:r w:rsidRPr="00520161">
        <w:t>Revised structure</w:t>
      </w:r>
    </w:p>
    <w:p w14:paraId="624D3B35" w14:textId="1B34D1B7" w:rsidR="00C1632D" w:rsidRDefault="000C30AE" w:rsidP="00C1632D">
      <w:pPr>
        <w:pStyle w:val="ListParagraph"/>
        <w:numPr>
          <w:ilvl w:val="0"/>
          <w:numId w:val="33"/>
        </w:numPr>
        <w:rPr>
          <w:sz w:val="22"/>
          <w:szCs w:val="22"/>
        </w:rPr>
      </w:pPr>
      <w:r w:rsidRPr="000C30AE">
        <w:rPr>
          <w:sz w:val="22"/>
          <w:szCs w:val="22"/>
        </w:rPr>
        <w:t xml:space="preserve">From 1 March 2024, a new </w:t>
      </w:r>
      <w:r w:rsidR="00820199" w:rsidRPr="00820199">
        <w:rPr>
          <w:sz w:val="22"/>
          <w:szCs w:val="22"/>
        </w:rPr>
        <w:t xml:space="preserve">Medicare Benefits Schedule (MBS) </w:t>
      </w:r>
      <w:r w:rsidRPr="000C30AE">
        <w:rPr>
          <w:sz w:val="22"/>
          <w:szCs w:val="22"/>
        </w:rPr>
        <w:t>item will be introduced for exercise ECG stress testing for patients under investigation, monitoring or treatment for genetic heart disease (channelopathy) diagnoses, or the first degree relative of patients with confirmed genetic heart disease.</w:t>
      </w:r>
    </w:p>
    <w:p w14:paraId="02809FDD" w14:textId="6DB1F1F4" w:rsidR="000C30AE" w:rsidRDefault="00C30455" w:rsidP="00C30455">
      <w:pPr>
        <w:pStyle w:val="ListParagraph"/>
        <w:numPr>
          <w:ilvl w:val="0"/>
          <w:numId w:val="33"/>
        </w:numPr>
        <w:rPr>
          <w:sz w:val="22"/>
          <w:szCs w:val="22"/>
        </w:rPr>
      </w:pPr>
      <w:r w:rsidRPr="00C30455">
        <w:rPr>
          <w:sz w:val="22"/>
          <w:szCs w:val="22"/>
        </w:rPr>
        <w:t xml:space="preserve">This new service was proposed by </w:t>
      </w:r>
      <w:r w:rsidR="00F604E2">
        <w:rPr>
          <w:sz w:val="22"/>
          <w:szCs w:val="22"/>
        </w:rPr>
        <w:t>t</w:t>
      </w:r>
      <w:r w:rsidRPr="00C30455">
        <w:rPr>
          <w:sz w:val="22"/>
          <w:szCs w:val="22"/>
        </w:rPr>
        <w:t xml:space="preserve">he Cardiac Society of Australia and New Zealand and supported by Medical Services Advisory Committee Executive in December 2022. It was approved </w:t>
      </w:r>
      <w:r w:rsidR="00CA4C98">
        <w:rPr>
          <w:sz w:val="22"/>
          <w:szCs w:val="22"/>
        </w:rPr>
        <w:t xml:space="preserve">for funding </w:t>
      </w:r>
      <w:r w:rsidRPr="00C30455">
        <w:rPr>
          <w:sz w:val="22"/>
          <w:szCs w:val="22"/>
        </w:rPr>
        <w:t>by Government as part of the 2023</w:t>
      </w:r>
      <w:r w:rsidR="00F604E2">
        <w:rPr>
          <w:sz w:val="22"/>
          <w:szCs w:val="22"/>
        </w:rPr>
        <w:noBreakHyphen/>
      </w:r>
      <w:r w:rsidRPr="00C30455">
        <w:rPr>
          <w:sz w:val="22"/>
          <w:szCs w:val="22"/>
        </w:rPr>
        <w:t>24 Budget</w:t>
      </w:r>
      <w:r w:rsidR="00CA4C98">
        <w:rPr>
          <w:sz w:val="22"/>
          <w:szCs w:val="22"/>
        </w:rPr>
        <w:t xml:space="preserve">. </w:t>
      </w:r>
    </w:p>
    <w:p w14:paraId="328C45AB" w14:textId="08039222" w:rsidR="00EB520C" w:rsidRDefault="00EB520C" w:rsidP="00EB520C">
      <w:pPr>
        <w:pStyle w:val="Heading2"/>
      </w:pPr>
      <w:r w:rsidRPr="00432212">
        <w:t xml:space="preserve">Patient </w:t>
      </w:r>
      <w:r>
        <w:t>impacts</w:t>
      </w:r>
    </w:p>
    <w:p w14:paraId="5C99032D" w14:textId="214945C3" w:rsidR="00D5378F" w:rsidRPr="00D5378F" w:rsidRDefault="006128CA" w:rsidP="00F604E2">
      <w:pPr>
        <w:pStyle w:val="ListParagraph"/>
        <w:numPr>
          <w:ilvl w:val="0"/>
          <w:numId w:val="33"/>
        </w:numPr>
      </w:pPr>
      <w:r w:rsidRPr="006128CA">
        <w:rPr>
          <w:sz w:val="22"/>
          <w:szCs w:val="22"/>
        </w:rPr>
        <w:t>This new item will facilitate best practice for assessment, risk stratification and management of patients suspected or diagnosed with inherited arrythmia syndrome or arrhythmogenic cardiomyopathy</w:t>
      </w:r>
      <w:r>
        <w:rPr>
          <w:sz w:val="22"/>
          <w:szCs w:val="22"/>
        </w:rPr>
        <w:t xml:space="preserve">. </w:t>
      </w:r>
      <w:r w:rsidR="00A14D6F">
        <w:rPr>
          <w:sz w:val="22"/>
          <w:szCs w:val="22"/>
        </w:rPr>
        <w:t>This change</w:t>
      </w:r>
      <w:r w:rsidR="00596139" w:rsidRPr="00CB2D60">
        <w:rPr>
          <w:sz w:val="22"/>
          <w:szCs w:val="22"/>
        </w:rPr>
        <w:t xml:space="preserve"> reflect</w:t>
      </w:r>
      <w:r w:rsidR="00A14D6F">
        <w:rPr>
          <w:sz w:val="22"/>
          <w:szCs w:val="22"/>
        </w:rPr>
        <w:t xml:space="preserve">s </w:t>
      </w:r>
      <w:r w:rsidR="00596139" w:rsidRPr="00CB2D60">
        <w:rPr>
          <w:sz w:val="22"/>
          <w:szCs w:val="22"/>
        </w:rPr>
        <w:t xml:space="preserve">modern clinical practice and will ensure patients receive a Medicare </w:t>
      </w:r>
      <w:r w:rsidR="00622FA3">
        <w:rPr>
          <w:sz w:val="22"/>
          <w:szCs w:val="22"/>
        </w:rPr>
        <w:t>benefit</w:t>
      </w:r>
      <w:r w:rsidR="00596139" w:rsidRPr="00CB2D60">
        <w:rPr>
          <w:sz w:val="22"/>
          <w:szCs w:val="22"/>
        </w:rPr>
        <w:t xml:space="preserve"> for </w:t>
      </w:r>
      <w:r w:rsidR="00A14D6F">
        <w:rPr>
          <w:sz w:val="22"/>
          <w:szCs w:val="22"/>
        </w:rPr>
        <w:t xml:space="preserve">this </w:t>
      </w:r>
      <w:r w:rsidR="00596139">
        <w:rPr>
          <w:sz w:val="22"/>
          <w:szCs w:val="22"/>
        </w:rPr>
        <w:t>ECG stress testing</w:t>
      </w:r>
      <w:r w:rsidR="00596139" w:rsidRPr="00CB2D60">
        <w:rPr>
          <w:sz w:val="22"/>
          <w:szCs w:val="22"/>
        </w:rPr>
        <w:t xml:space="preserve"> service</w:t>
      </w:r>
      <w:r w:rsidR="00596139">
        <w:rPr>
          <w:sz w:val="22"/>
          <w:szCs w:val="22"/>
        </w:rPr>
        <w:t xml:space="preserve"> </w:t>
      </w:r>
      <w:r w:rsidR="00596139" w:rsidRPr="00CB2D60">
        <w:rPr>
          <w:sz w:val="22"/>
          <w:szCs w:val="22"/>
        </w:rPr>
        <w:t>when clinically appropriate.</w:t>
      </w:r>
    </w:p>
    <w:p w14:paraId="4163E76D" w14:textId="13E357D3" w:rsidR="00EB520C" w:rsidRDefault="00EB520C" w:rsidP="00EB520C">
      <w:pPr>
        <w:pStyle w:val="Heading2"/>
      </w:pPr>
      <w:bookmarkStart w:id="3" w:name="_Hlk271137"/>
      <w:r>
        <w:t>Restrictions or requirements</w:t>
      </w:r>
    </w:p>
    <w:bookmarkEnd w:id="3"/>
    <w:p w14:paraId="5155B78A" w14:textId="4E48EE4B" w:rsidR="00B76653" w:rsidRPr="00B76653" w:rsidRDefault="00B76653" w:rsidP="00B76653">
      <w:pPr>
        <w:pStyle w:val="ListParagraph"/>
        <w:numPr>
          <w:ilvl w:val="0"/>
          <w:numId w:val="33"/>
        </w:numPr>
        <w:rPr>
          <w:sz w:val="22"/>
          <w:szCs w:val="22"/>
        </w:rPr>
      </w:pPr>
      <w:r w:rsidRPr="00B76653">
        <w:rPr>
          <w:sz w:val="22"/>
          <w:szCs w:val="22"/>
        </w:rPr>
        <w:t xml:space="preserve">This service cannot be provided on the same occasion as a service to which 11704, 11705, 11707, 11714, 11729 or 11730 applies. </w:t>
      </w:r>
    </w:p>
    <w:p w14:paraId="478C700A" w14:textId="77777777" w:rsidR="005852EF" w:rsidRDefault="00B76653" w:rsidP="00B76653">
      <w:pPr>
        <w:pStyle w:val="ListParagraph"/>
        <w:numPr>
          <w:ilvl w:val="0"/>
          <w:numId w:val="33"/>
        </w:numPr>
        <w:rPr>
          <w:sz w:val="22"/>
          <w:szCs w:val="22"/>
        </w:rPr>
      </w:pPr>
      <w:r w:rsidRPr="00B76653">
        <w:rPr>
          <w:sz w:val="22"/>
          <w:szCs w:val="22"/>
        </w:rPr>
        <w:t xml:space="preserve">This service may only be claimed once per day. </w:t>
      </w:r>
    </w:p>
    <w:p w14:paraId="082785A9" w14:textId="2FC9469B" w:rsidR="00B10983" w:rsidRPr="00734791" w:rsidRDefault="00734791" w:rsidP="00734791">
      <w:pPr>
        <w:pStyle w:val="ListParagraph"/>
        <w:numPr>
          <w:ilvl w:val="0"/>
          <w:numId w:val="33"/>
        </w:numPr>
        <w:rPr>
          <w:sz w:val="22"/>
          <w:szCs w:val="22"/>
        </w:rPr>
      </w:pPr>
      <w:r w:rsidRPr="00734791">
        <w:rPr>
          <w:sz w:val="22"/>
          <w:szCs w:val="22"/>
        </w:rPr>
        <w:t>Providers are responsible for ensuring services claimed from Medicare using their provider number meet all legislative requirements. These changes are subject to MBS compliance checks and providers may be required to submit evidence about the services claimed.</w:t>
      </w:r>
    </w:p>
    <w:p w14:paraId="178D8C4C" w14:textId="77777777" w:rsidR="00EB520C" w:rsidRDefault="00EB520C" w:rsidP="00B10983">
      <w:pPr>
        <w:rPr>
          <w:sz w:val="22"/>
          <w:szCs w:val="22"/>
        </w:rPr>
      </w:pPr>
    </w:p>
    <w:p w14:paraId="0F3C9936" w14:textId="6F3F5DA3" w:rsidR="00B10983" w:rsidRPr="00B10983" w:rsidRDefault="00B10983" w:rsidP="00B10983">
      <w:pPr>
        <w:rPr>
          <w:sz w:val="22"/>
          <w:szCs w:val="22"/>
        </w:rPr>
        <w:sectPr w:rsidR="00B10983" w:rsidRPr="00B10983" w:rsidSect="0094106D">
          <w:footerReference w:type="default" r:id="rId8"/>
          <w:headerReference w:type="first" r:id="rId9"/>
          <w:footerReference w:type="first" r:id="rId10"/>
          <w:type w:val="continuous"/>
          <w:pgSz w:w="11906" w:h="16838"/>
          <w:pgMar w:top="1276" w:right="1440" w:bottom="1440" w:left="1440" w:header="1247" w:footer="708" w:gutter="0"/>
          <w:cols w:space="567"/>
          <w:titlePg/>
          <w:docGrid w:linePitch="360"/>
        </w:sectPr>
      </w:pPr>
    </w:p>
    <w:p w14:paraId="776AFB7A" w14:textId="673DDBAE" w:rsidR="00EB520C" w:rsidRPr="00AA6575" w:rsidRDefault="00EB520C" w:rsidP="00AA6575">
      <w:pPr>
        <w:pStyle w:val="Heading3"/>
      </w:pPr>
      <w:r w:rsidRPr="00316EFE">
        <w:lastRenderedPageBreak/>
        <w:t>New item</w:t>
      </w:r>
      <w:r w:rsidRPr="00AA6575">
        <w:t xml:space="preserve"> </w:t>
      </w:r>
      <w:r w:rsidR="00C61164">
        <w:t>11732</w:t>
      </w:r>
      <w:r w:rsidRPr="00AA6575">
        <w:t xml:space="preserve"> </w:t>
      </w:r>
      <w:r w:rsidRPr="00316EFE">
        <w:t xml:space="preserve">– </w:t>
      </w:r>
      <w:r w:rsidR="00FE47A7" w:rsidRPr="00FE47A7">
        <w:t xml:space="preserve">Multi-channel </w:t>
      </w:r>
      <w:r w:rsidR="00FE7AA3">
        <w:t>ECG</w:t>
      </w:r>
      <w:r w:rsidR="00FE47A7" w:rsidRPr="00FE47A7">
        <w:t xml:space="preserve"> monitoring and recording during </w:t>
      </w:r>
      <w:proofErr w:type="gramStart"/>
      <w:r w:rsidR="00FE47A7" w:rsidRPr="00FE47A7">
        <w:t>exercise</w:t>
      </w:r>
      <w:proofErr w:type="gramEnd"/>
      <w:r w:rsidR="00FE47A7" w:rsidRPr="00FE47A7">
        <w:t xml:space="preserve"> </w:t>
      </w:r>
    </w:p>
    <w:p w14:paraId="1DFA9BBD" w14:textId="3759823A" w:rsidR="00EB520C" w:rsidRPr="002F7CAD" w:rsidRDefault="00EB520C" w:rsidP="00EB520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sidR="00B76653">
        <w:rPr>
          <w:rFonts w:cs="Arial"/>
          <w:sz w:val="22"/>
          <w:szCs w:val="22"/>
        </w:rPr>
        <w:t>This is a n</w:t>
      </w:r>
      <w:r w:rsidR="00176F78" w:rsidRPr="00176F78">
        <w:rPr>
          <w:rFonts w:cs="Arial"/>
          <w:sz w:val="22"/>
          <w:szCs w:val="22"/>
        </w:rPr>
        <w:t xml:space="preserve">ew item </w:t>
      </w:r>
      <w:r w:rsidR="00B76653">
        <w:rPr>
          <w:rFonts w:cs="Arial"/>
          <w:sz w:val="22"/>
          <w:szCs w:val="22"/>
        </w:rPr>
        <w:t xml:space="preserve">introduced </w:t>
      </w:r>
      <w:r w:rsidR="00176F78" w:rsidRPr="00176F78">
        <w:rPr>
          <w:rFonts w:cs="Arial"/>
          <w:sz w:val="22"/>
          <w:szCs w:val="22"/>
        </w:rPr>
        <w:t xml:space="preserve">for exercise ECG stress testing for patients </w:t>
      </w:r>
      <w:r w:rsidR="00E04C23" w:rsidRPr="00E04C23">
        <w:rPr>
          <w:rFonts w:cs="Arial"/>
          <w:sz w:val="22"/>
          <w:szCs w:val="22"/>
        </w:rPr>
        <w:t>who are diagnosed with genetic heart disease or for their first-degree family members for diagnosis and management of life-threatening arrhythmias in inherited arrhythmia syndromes and cardiomyopathies.</w:t>
      </w:r>
      <w:r w:rsidR="00E04C23">
        <w:rPr>
          <w:rFonts w:cs="Arial"/>
          <w:sz w:val="22"/>
          <w:szCs w:val="22"/>
        </w:rPr>
        <w:t xml:space="preserve"> </w:t>
      </w:r>
    </w:p>
    <w:p w14:paraId="50843EDB" w14:textId="77777777" w:rsidR="0040566D" w:rsidRPr="0040566D" w:rsidRDefault="00EB520C" w:rsidP="0040566D">
      <w:pPr>
        <w:rPr>
          <w:rFonts w:eastAsia="Times New Roman"/>
          <w:sz w:val="22"/>
          <w:szCs w:val="22"/>
        </w:rPr>
      </w:pPr>
      <w:r w:rsidRPr="002F7CAD">
        <w:rPr>
          <w:rStyle w:val="Descriptorheader"/>
          <w:rFonts w:ascii="Arial" w:hAnsi="Arial" w:cs="Arial"/>
          <w:szCs w:val="22"/>
        </w:rPr>
        <w:t>Descriptor:</w:t>
      </w:r>
      <w:r w:rsidRPr="002F7CAD">
        <w:t xml:space="preserve"> </w:t>
      </w:r>
      <w:r w:rsidR="00E31EC5">
        <w:br/>
      </w:r>
      <w:r w:rsidR="0040566D" w:rsidRPr="0040566D">
        <w:rPr>
          <w:rFonts w:eastAsia="Times New Roman"/>
          <w:sz w:val="22"/>
          <w:szCs w:val="22"/>
        </w:rPr>
        <w:t>Multi</w:t>
      </w:r>
      <w:r w:rsidR="0040566D" w:rsidRPr="0040566D">
        <w:rPr>
          <w:rFonts w:eastAsia="Times New Roman"/>
          <w:sz w:val="22"/>
          <w:szCs w:val="22"/>
        </w:rPr>
        <w:noBreakHyphen/>
        <w:t>channel electrocardiogram monitoring and recording during exercise (motorised treadmill or cycle ergometer capable of quantifying external workload in watts), performed by a cardiologist with relevant expertise in genetic heart disease, if:</w:t>
      </w:r>
    </w:p>
    <w:p w14:paraId="7C6C3391" w14:textId="77777777" w:rsidR="0040566D" w:rsidRPr="0040566D" w:rsidRDefault="0040566D" w:rsidP="0040566D">
      <w:pPr>
        <w:ind w:left="284" w:hanging="284"/>
        <w:rPr>
          <w:rFonts w:eastAsia="Times New Roman" w:cs="Arial"/>
          <w:sz w:val="22"/>
          <w:szCs w:val="22"/>
          <w:lang w:eastAsia="en-AU"/>
        </w:rPr>
      </w:pPr>
      <w:r w:rsidRPr="0040566D">
        <w:rPr>
          <w:rFonts w:eastAsia="Times New Roman" w:cs="Arial"/>
          <w:sz w:val="22"/>
          <w:szCs w:val="22"/>
          <w:lang w:eastAsia="en-AU"/>
        </w:rPr>
        <w:t>(a) the patient is:</w:t>
      </w:r>
    </w:p>
    <w:p w14:paraId="5E0343F9" w14:textId="77777777" w:rsidR="0040566D" w:rsidRPr="0040566D" w:rsidRDefault="0040566D" w:rsidP="0040566D">
      <w:pPr>
        <w:tabs>
          <w:tab w:val="left" w:pos="-6543"/>
          <w:tab w:val="left" w:pos="-6260"/>
          <w:tab w:val="right" w:pos="970"/>
        </w:tabs>
        <w:ind w:left="828" w:hanging="284"/>
        <w:rPr>
          <w:rFonts w:eastAsia="Times New Roman" w:cs="Arial"/>
          <w:sz w:val="22"/>
          <w:szCs w:val="22"/>
          <w:lang w:eastAsia="en-AU"/>
        </w:rPr>
      </w:pPr>
      <w:r w:rsidRPr="0040566D">
        <w:rPr>
          <w:rFonts w:eastAsia="Times New Roman" w:cs="Arial"/>
          <w:sz w:val="22"/>
          <w:szCs w:val="22"/>
          <w:lang w:eastAsia="en-AU"/>
        </w:rPr>
        <w:t>(</w:t>
      </w:r>
      <w:proofErr w:type="spellStart"/>
      <w:r w:rsidRPr="0040566D">
        <w:rPr>
          <w:rFonts w:eastAsia="Times New Roman" w:cs="Arial"/>
          <w:sz w:val="22"/>
          <w:szCs w:val="22"/>
          <w:lang w:eastAsia="en-AU"/>
        </w:rPr>
        <w:t>i</w:t>
      </w:r>
      <w:proofErr w:type="spellEnd"/>
      <w:r w:rsidRPr="0040566D">
        <w:rPr>
          <w:rFonts w:eastAsia="Times New Roman" w:cs="Arial"/>
          <w:sz w:val="22"/>
          <w:szCs w:val="22"/>
          <w:lang w:eastAsia="en-AU"/>
        </w:rPr>
        <w:t>) under investigation or treatment for long QT syndrome, catecholaminergic polymorphic ventricular tachycardia or arrhythmogenic cardiomyopathy; or</w:t>
      </w:r>
    </w:p>
    <w:p w14:paraId="3E53A2DD" w14:textId="77777777" w:rsidR="0040566D" w:rsidRPr="0040566D" w:rsidRDefault="0040566D" w:rsidP="0040566D">
      <w:pPr>
        <w:tabs>
          <w:tab w:val="left" w:pos="-6543"/>
          <w:tab w:val="left" w:pos="-6260"/>
          <w:tab w:val="right" w:pos="970"/>
        </w:tabs>
        <w:ind w:left="828" w:hanging="284"/>
        <w:rPr>
          <w:rFonts w:eastAsia="Times New Roman" w:cs="Arial"/>
          <w:sz w:val="22"/>
          <w:szCs w:val="22"/>
          <w:lang w:eastAsia="en-AU"/>
        </w:rPr>
      </w:pPr>
      <w:r w:rsidRPr="0040566D">
        <w:rPr>
          <w:rFonts w:eastAsia="Times New Roman" w:cs="Arial"/>
          <w:sz w:val="22"/>
          <w:szCs w:val="22"/>
          <w:lang w:eastAsia="en-AU"/>
        </w:rPr>
        <w:t>(ii) a first degree relative of a person with confirmed long QT syndrome, catecholaminergic polymorphic ventricular tachycardia, arrhythmogenic cardiomyopathy or unexplained sudden cardiac death at 40 years of age or younger; and</w:t>
      </w:r>
    </w:p>
    <w:p w14:paraId="299BD858" w14:textId="77777777" w:rsidR="0040566D" w:rsidRPr="0040566D" w:rsidRDefault="0040566D" w:rsidP="0040566D">
      <w:pPr>
        <w:ind w:left="284" w:hanging="284"/>
        <w:rPr>
          <w:rFonts w:eastAsia="Times New Roman" w:cs="Arial"/>
          <w:sz w:val="22"/>
          <w:szCs w:val="22"/>
          <w:lang w:eastAsia="en-AU"/>
        </w:rPr>
      </w:pPr>
      <w:r w:rsidRPr="0040566D">
        <w:rPr>
          <w:rFonts w:eastAsia="Times New Roman" w:cs="Arial"/>
          <w:sz w:val="22"/>
          <w:szCs w:val="22"/>
          <w:lang w:eastAsia="en-AU"/>
        </w:rPr>
        <w:t>(b) the monitoring and recording:</w:t>
      </w:r>
    </w:p>
    <w:p w14:paraId="5AC77C90" w14:textId="77777777" w:rsidR="0040566D" w:rsidRPr="0040566D" w:rsidRDefault="0040566D" w:rsidP="0040566D">
      <w:pPr>
        <w:tabs>
          <w:tab w:val="left" w:pos="-6543"/>
          <w:tab w:val="left" w:pos="-6260"/>
          <w:tab w:val="right" w:pos="970"/>
        </w:tabs>
        <w:ind w:left="828" w:hanging="284"/>
        <w:rPr>
          <w:rFonts w:eastAsia="Times New Roman" w:cs="Arial"/>
          <w:sz w:val="22"/>
          <w:szCs w:val="22"/>
          <w:lang w:eastAsia="en-AU"/>
        </w:rPr>
      </w:pPr>
      <w:r w:rsidRPr="0040566D">
        <w:rPr>
          <w:rFonts w:eastAsia="Times New Roman" w:cs="Arial"/>
          <w:sz w:val="22"/>
          <w:szCs w:val="22"/>
          <w:lang w:eastAsia="en-AU"/>
        </w:rPr>
        <w:t>(</w:t>
      </w:r>
      <w:proofErr w:type="spellStart"/>
      <w:r w:rsidRPr="0040566D">
        <w:rPr>
          <w:rFonts w:eastAsia="Times New Roman" w:cs="Arial"/>
          <w:sz w:val="22"/>
          <w:szCs w:val="22"/>
          <w:lang w:eastAsia="en-AU"/>
        </w:rPr>
        <w:t>i</w:t>
      </w:r>
      <w:proofErr w:type="spellEnd"/>
      <w:r w:rsidRPr="0040566D">
        <w:rPr>
          <w:rFonts w:eastAsia="Times New Roman" w:cs="Arial"/>
          <w:sz w:val="22"/>
          <w:szCs w:val="22"/>
          <w:lang w:eastAsia="en-AU"/>
        </w:rPr>
        <w:t>) is for at least 20 minutes; and</w:t>
      </w:r>
    </w:p>
    <w:p w14:paraId="32027CED" w14:textId="77777777" w:rsidR="0040566D" w:rsidRPr="0040566D" w:rsidRDefault="0040566D" w:rsidP="0040566D">
      <w:pPr>
        <w:tabs>
          <w:tab w:val="left" w:pos="-6543"/>
          <w:tab w:val="left" w:pos="-6260"/>
          <w:tab w:val="right" w:pos="970"/>
        </w:tabs>
        <w:ind w:left="828" w:hanging="284"/>
        <w:rPr>
          <w:rFonts w:eastAsia="Times New Roman" w:cs="Arial"/>
          <w:sz w:val="22"/>
          <w:szCs w:val="22"/>
          <w:lang w:eastAsia="en-AU"/>
        </w:rPr>
      </w:pPr>
      <w:r w:rsidRPr="0040566D">
        <w:rPr>
          <w:rFonts w:eastAsia="Times New Roman" w:cs="Arial"/>
          <w:sz w:val="22"/>
          <w:szCs w:val="22"/>
          <w:lang w:eastAsia="en-AU"/>
        </w:rPr>
        <w:t>(ii) includes resting electrocardiogram; and</w:t>
      </w:r>
    </w:p>
    <w:p w14:paraId="247F570F" w14:textId="77777777" w:rsidR="0040566D" w:rsidRPr="0040566D" w:rsidRDefault="0040566D" w:rsidP="0040566D">
      <w:pPr>
        <w:ind w:left="284" w:hanging="284"/>
        <w:rPr>
          <w:rFonts w:eastAsia="Times New Roman" w:cs="Arial"/>
          <w:sz w:val="22"/>
          <w:szCs w:val="22"/>
          <w:lang w:eastAsia="en-AU"/>
        </w:rPr>
      </w:pPr>
      <w:bookmarkStart w:id="9" w:name="_Hlk152849861"/>
      <w:r w:rsidRPr="0040566D">
        <w:rPr>
          <w:rFonts w:eastAsia="Times New Roman" w:cs="Arial"/>
          <w:sz w:val="22"/>
          <w:szCs w:val="22"/>
          <w:lang w:eastAsia="en-AU"/>
        </w:rPr>
        <w:t>(c) the cardiologist produces a report that includes interpretation of the monitoring and recording data (commenting on the significance of the data) and discussion of the relationship of the data to clinical decision making for the patient in the clinical context; and</w:t>
      </w:r>
    </w:p>
    <w:bookmarkEnd w:id="9"/>
    <w:p w14:paraId="443B8E73" w14:textId="77777777" w:rsidR="0040566D" w:rsidRPr="0040566D" w:rsidRDefault="0040566D" w:rsidP="0040566D">
      <w:pPr>
        <w:ind w:left="284" w:hanging="284"/>
        <w:rPr>
          <w:rFonts w:eastAsia="Times New Roman" w:cs="Arial"/>
          <w:sz w:val="22"/>
          <w:szCs w:val="22"/>
          <w:lang w:eastAsia="en-AU"/>
        </w:rPr>
      </w:pPr>
      <w:r w:rsidRPr="0040566D">
        <w:rPr>
          <w:rFonts w:eastAsia="Times New Roman" w:cs="Arial"/>
          <w:sz w:val="22"/>
          <w:szCs w:val="22"/>
          <w:lang w:eastAsia="en-AU"/>
        </w:rPr>
        <w:t>(d) the service is not provided on the same occasion as a service to which item 11704, 11705, 11707, 11714, 11729 or 11730 applies</w:t>
      </w:r>
    </w:p>
    <w:p w14:paraId="2192BEEA" w14:textId="3BD4ADDD" w:rsidR="0040566D" w:rsidRPr="0040566D" w:rsidRDefault="0040566D" w:rsidP="0040566D">
      <w:pPr>
        <w:pStyle w:val="NormalWeb"/>
        <w:rPr>
          <w:rFonts w:ascii="Arial" w:hAnsi="Arial" w:cs="Arial"/>
          <w:sz w:val="22"/>
          <w:szCs w:val="22"/>
          <w:lang w:eastAsia="en-US"/>
        </w:rPr>
      </w:pPr>
      <w:r w:rsidRPr="0040566D">
        <w:rPr>
          <w:rFonts w:ascii="Arial" w:eastAsia="Calibri" w:hAnsi="Arial" w:cs="Arial"/>
          <w:sz w:val="22"/>
          <w:szCs w:val="22"/>
          <w:lang w:eastAsia="en-US"/>
        </w:rPr>
        <w:t>Applicable once per day</w:t>
      </w:r>
    </w:p>
    <w:p w14:paraId="719EDE08" w14:textId="2392D1D3" w:rsidR="00EB520C" w:rsidRPr="002F7CAD" w:rsidRDefault="00EB520C" w:rsidP="00EB520C">
      <w:pPr>
        <w:rPr>
          <w:rFonts w:cs="Arial"/>
          <w:noProof/>
          <w:sz w:val="22"/>
          <w:szCs w:val="22"/>
        </w:rPr>
      </w:pPr>
      <w:r w:rsidRPr="002F7CAD">
        <w:rPr>
          <w:rStyle w:val="Descriptorheader"/>
          <w:rFonts w:ascii="Arial" w:hAnsi="Arial" w:cs="Arial"/>
          <w:szCs w:val="22"/>
        </w:rPr>
        <w:t>MBS fee:</w:t>
      </w:r>
      <w:r w:rsidRPr="002F7CAD">
        <w:rPr>
          <w:rFonts w:cs="Arial"/>
          <w:noProof/>
          <w:sz w:val="22"/>
          <w:szCs w:val="22"/>
        </w:rPr>
        <w:t xml:space="preserve"> $</w:t>
      </w:r>
      <w:r w:rsidR="007C1A73">
        <w:rPr>
          <w:rFonts w:cs="Arial"/>
          <w:noProof/>
          <w:sz w:val="22"/>
          <w:szCs w:val="22"/>
        </w:rPr>
        <w:t>167.55</w:t>
      </w:r>
    </w:p>
    <w:p w14:paraId="329644A5" w14:textId="57A682BF" w:rsidR="004A0571" w:rsidRDefault="00EB520C" w:rsidP="00316EFE">
      <w:pPr>
        <w:rPr>
          <w:rFonts w:cs="Arial"/>
          <w:noProof/>
          <w:sz w:val="22"/>
          <w:szCs w:val="22"/>
        </w:rPr>
      </w:pPr>
      <w:r w:rsidRPr="002F7CAD">
        <w:rPr>
          <w:rStyle w:val="Descriptorheader"/>
          <w:rFonts w:ascii="Arial" w:hAnsi="Arial" w:cs="Arial"/>
          <w:szCs w:val="22"/>
        </w:rPr>
        <w:t>Benefit:</w:t>
      </w:r>
      <w:r w:rsidRPr="002F7CAD">
        <w:rPr>
          <w:rFonts w:cs="Arial"/>
          <w:noProof/>
          <w:sz w:val="22"/>
          <w:szCs w:val="22"/>
        </w:rPr>
        <w:t xml:space="preserve"> </w:t>
      </w:r>
      <w:r w:rsidR="004850E2" w:rsidRPr="002D3A11">
        <w:rPr>
          <w:rFonts w:cs="Arial"/>
          <w:b/>
          <w:bCs/>
          <w:noProof/>
          <w:sz w:val="22"/>
          <w:szCs w:val="22"/>
        </w:rPr>
        <w:t>75%</w:t>
      </w:r>
      <w:r w:rsidR="004850E2">
        <w:rPr>
          <w:rFonts w:cs="Arial"/>
          <w:noProof/>
          <w:sz w:val="22"/>
          <w:szCs w:val="22"/>
        </w:rPr>
        <w:t xml:space="preserve"> = </w:t>
      </w:r>
      <w:r w:rsidR="00F77A6B">
        <w:rPr>
          <w:rFonts w:cs="Arial"/>
          <w:noProof/>
          <w:sz w:val="22"/>
          <w:szCs w:val="22"/>
        </w:rPr>
        <w:t>$12</w:t>
      </w:r>
      <w:r w:rsidR="007C1A73">
        <w:rPr>
          <w:rFonts w:cs="Arial"/>
          <w:noProof/>
          <w:sz w:val="22"/>
          <w:szCs w:val="22"/>
        </w:rPr>
        <w:t>5.66</w:t>
      </w:r>
      <w:r w:rsidR="00F14082">
        <w:rPr>
          <w:rFonts w:cs="Arial"/>
          <w:noProof/>
          <w:sz w:val="22"/>
          <w:szCs w:val="22"/>
        </w:rPr>
        <w:t xml:space="preserve">  </w:t>
      </w:r>
      <w:r w:rsidR="004E46E8" w:rsidRPr="002D3A11">
        <w:rPr>
          <w:rFonts w:cs="Arial"/>
          <w:b/>
          <w:bCs/>
          <w:noProof/>
          <w:sz w:val="22"/>
          <w:szCs w:val="22"/>
        </w:rPr>
        <w:t>85</w:t>
      </w:r>
      <w:r w:rsidRPr="002D3A11">
        <w:rPr>
          <w:rFonts w:cs="Arial"/>
          <w:b/>
          <w:bCs/>
          <w:noProof/>
          <w:sz w:val="22"/>
          <w:szCs w:val="22"/>
        </w:rPr>
        <w:t>%</w:t>
      </w:r>
      <w:r w:rsidRPr="002F7CAD">
        <w:rPr>
          <w:rFonts w:cs="Arial"/>
          <w:noProof/>
          <w:sz w:val="22"/>
          <w:szCs w:val="22"/>
        </w:rPr>
        <w:t xml:space="preserve"> = </w:t>
      </w:r>
      <w:r w:rsidR="00347824">
        <w:rPr>
          <w:rFonts w:cs="Arial"/>
          <w:noProof/>
          <w:sz w:val="22"/>
          <w:szCs w:val="22"/>
        </w:rPr>
        <w:t>$</w:t>
      </w:r>
      <w:r w:rsidR="007C1A73">
        <w:rPr>
          <w:rFonts w:cs="Arial"/>
          <w:noProof/>
          <w:sz w:val="22"/>
          <w:szCs w:val="22"/>
        </w:rPr>
        <w:t>142.41</w:t>
      </w:r>
    </w:p>
    <w:p w14:paraId="54BE1C17" w14:textId="17DAC4C4" w:rsidR="008846CA" w:rsidRPr="004A0571" w:rsidRDefault="008846CA" w:rsidP="00316EFE">
      <w:pPr>
        <w:rPr>
          <w:rFonts w:cs="Arial"/>
          <w:noProof/>
          <w:sz w:val="22"/>
          <w:szCs w:val="22"/>
        </w:rPr>
      </w:pPr>
      <w:r w:rsidRPr="008846CA">
        <w:rPr>
          <w:rFonts w:cs="Arial"/>
          <w:b/>
          <w:bCs/>
          <w:noProof/>
          <w:sz w:val="22"/>
          <w:szCs w:val="22"/>
        </w:rPr>
        <w:t xml:space="preserve">Private Health Insurance Classification: </w:t>
      </w:r>
    </w:p>
    <w:p w14:paraId="1452F747" w14:textId="35C439E9" w:rsidR="00664594" w:rsidRDefault="00664594" w:rsidP="00664594">
      <w:pPr>
        <w:pStyle w:val="ListParagraph"/>
        <w:numPr>
          <w:ilvl w:val="0"/>
          <w:numId w:val="35"/>
        </w:numPr>
        <w:rPr>
          <w:rFonts w:cs="Arial"/>
          <w:b/>
          <w:bCs/>
          <w:sz w:val="22"/>
          <w:szCs w:val="22"/>
        </w:rPr>
      </w:pPr>
      <w:r>
        <w:rPr>
          <w:rFonts w:cs="Arial"/>
          <w:b/>
          <w:bCs/>
          <w:sz w:val="22"/>
          <w:szCs w:val="22"/>
        </w:rPr>
        <w:t xml:space="preserve">Clinical category: </w:t>
      </w:r>
      <w:r w:rsidR="004E6051">
        <w:rPr>
          <w:rFonts w:cs="Arial"/>
          <w:sz w:val="22"/>
          <w:szCs w:val="22"/>
        </w:rPr>
        <w:t xml:space="preserve">Support list </w:t>
      </w:r>
      <w:r w:rsidR="00EA256C">
        <w:rPr>
          <w:rFonts w:cs="Arial"/>
          <w:b/>
          <w:bCs/>
          <w:sz w:val="22"/>
          <w:szCs w:val="22"/>
        </w:rPr>
        <w:t xml:space="preserve"> </w:t>
      </w:r>
    </w:p>
    <w:p w14:paraId="13CC5828" w14:textId="2F371BC8" w:rsidR="00664594" w:rsidRPr="00664594" w:rsidRDefault="00664594" w:rsidP="00664594">
      <w:pPr>
        <w:pStyle w:val="ListParagraph"/>
        <w:numPr>
          <w:ilvl w:val="0"/>
          <w:numId w:val="35"/>
        </w:numPr>
        <w:rPr>
          <w:rFonts w:cs="Arial"/>
          <w:b/>
          <w:bCs/>
          <w:sz w:val="22"/>
          <w:szCs w:val="22"/>
        </w:rPr>
      </w:pPr>
      <w:r>
        <w:rPr>
          <w:rFonts w:cs="Arial"/>
          <w:b/>
          <w:bCs/>
          <w:sz w:val="22"/>
          <w:szCs w:val="22"/>
        </w:rPr>
        <w:t xml:space="preserve">Procedure type: </w:t>
      </w:r>
      <w:r w:rsidR="004E6051">
        <w:rPr>
          <w:rFonts w:cs="Arial"/>
          <w:sz w:val="22"/>
          <w:szCs w:val="22"/>
        </w:rPr>
        <w:t>Type C</w:t>
      </w:r>
    </w:p>
    <w:p w14:paraId="54AE4E4B" w14:textId="77777777" w:rsidR="00EB520C" w:rsidRDefault="00EB520C" w:rsidP="00EB520C">
      <w:pPr>
        <w:rPr>
          <w:noProof/>
        </w:rPr>
      </w:pPr>
    </w:p>
    <w:p w14:paraId="46A056D9" w14:textId="6CC9D461" w:rsidR="009A0BEE" w:rsidRPr="002F7CAD" w:rsidRDefault="00EB520C" w:rsidP="009A0BEE">
      <w:pPr>
        <w:rPr>
          <w:sz w:val="22"/>
          <w:szCs w:val="22"/>
        </w:rPr>
      </w:pPr>
      <w:r w:rsidRPr="002F7CAD">
        <w:rPr>
          <w:sz w:val="22"/>
          <w:szCs w:val="22"/>
        </w:rPr>
        <w:lastRenderedPageBreak/>
        <w:t xml:space="preserve">To view previous item descriptors and deleted items, visit MBS Online at </w:t>
      </w:r>
      <w:hyperlink r:id="rId11" w:history="1">
        <w:r w:rsidRPr="002F7CAD">
          <w:rPr>
            <w:rStyle w:val="Hyperlink"/>
            <w:sz w:val="22"/>
            <w:szCs w:val="22"/>
          </w:rPr>
          <w:t>www.mbsonline.gov.au</w:t>
        </w:r>
      </w:hyperlink>
      <w:r w:rsidRPr="002F7CAD">
        <w:rPr>
          <w:sz w:val="22"/>
          <w:szCs w:val="22"/>
        </w:rPr>
        <w:t>, navigate to ‘Downloads’ and then select the relevant time period at the bottom of the page. The old items can then be viewed by downloading the MBS files published in the month before implementation of the changes</w:t>
      </w:r>
      <w:bookmarkEnd w:id="0"/>
      <w:r w:rsidR="000F0FD2">
        <w:rPr>
          <w:sz w:val="22"/>
          <w:szCs w:val="22"/>
        </w:rPr>
        <w:t xml:space="preserve">. </w:t>
      </w:r>
    </w:p>
    <w:p w14:paraId="6B312102" w14:textId="77777777" w:rsidR="009A0BEE" w:rsidRPr="009A0BEE" w:rsidRDefault="009A0BEE" w:rsidP="009A0BEE">
      <w:pPr>
        <w:spacing w:line="276" w:lineRule="auto"/>
        <w:rPr>
          <w:rFonts w:eastAsia="Times New Roman" w:cs="Times New Roman"/>
          <w:color w:val="000000" w:themeColor="text1"/>
          <w:sz w:val="22"/>
          <w:szCs w:val="24"/>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DC3287">
      <w:headerReference w:type="default" r:id="rId12"/>
      <w:footerReference w:type="default" r:id="rId13"/>
      <w:headerReference w:type="first" r:id="rId14"/>
      <w:footerReference w:type="first" r:id="rId15"/>
      <w:type w:val="continuous"/>
      <w:pgSz w:w="11906" w:h="16838"/>
      <w:pgMar w:top="170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861D" w14:textId="77777777" w:rsidR="00685CF7" w:rsidRDefault="00685CF7" w:rsidP="006B56BB">
      <w:r>
        <w:separator/>
      </w:r>
    </w:p>
    <w:p w14:paraId="3CFECACC" w14:textId="77777777" w:rsidR="00685CF7" w:rsidRDefault="00685CF7"/>
  </w:endnote>
  <w:endnote w:type="continuationSeparator" w:id="0">
    <w:p w14:paraId="1E0277BE" w14:textId="77777777" w:rsidR="00685CF7" w:rsidRDefault="00685CF7" w:rsidP="006B56BB">
      <w:r>
        <w:continuationSeparator/>
      </w:r>
    </w:p>
    <w:p w14:paraId="5FB86314" w14:textId="77777777" w:rsidR="00685CF7" w:rsidRDefault="00685CF7"/>
  </w:endnote>
  <w:endnote w:type="continuationNotice" w:id="1">
    <w:p w14:paraId="704CE8D2" w14:textId="77777777" w:rsidR="00685CF7" w:rsidRDefault="00685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D25D" w14:textId="7D4AF0F5" w:rsidR="00EB520C" w:rsidRPr="00C64B9E" w:rsidRDefault="00000000" w:rsidP="00AA0CC1">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AA0CC1" w:rsidRPr="00C64B9E">
      <w:rPr>
        <w:color w:val="3F4A75" w:themeColor="text2"/>
        <w:sz w:val="16"/>
      </w:rPr>
      <w:t>Medicare Benefits Schedule</w:t>
    </w:r>
    <w:r w:rsidR="00AA0CC1">
      <w:rPr>
        <w:color w:val="3F4A75" w:themeColor="text2"/>
        <w:sz w:val="16"/>
      </w:rPr>
      <w:br/>
    </w:r>
    <w:r w:rsidR="00AA0CC1">
      <w:rPr>
        <w:b/>
        <w:color w:val="3F4A75" w:themeColor="text2"/>
        <w:sz w:val="16"/>
      </w:rPr>
      <w:t>New item for ECG Stress Testing</w:t>
    </w:r>
    <w:r w:rsidR="00AA0CC1" w:rsidRPr="00C64B9E">
      <w:rPr>
        <w:b/>
        <w:color w:val="3F4A75" w:themeColor="text2"/>
        <w:sz w:val="16"/>
      </w:rPr>
      <w:t xml:space="preserve"> – </w:t>
    </w:r>
    <w:r w:rsidR="00AA0CC1">
      <w:rPr>
        <w:b/>
        <w:color w:val="3F4A75" w:themeColor="text2"/>
        <w:sz w:val="16"/>
      </w:rPr>
      <w:t>Quick reference guide</w:t>
    </w:r>
    <w:r w:rsidR="00AA0CC1"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00EB520C" w:rsidRPr="00C64B9E">
          <w:rPr>
            <w:color w:val="3F4A75" w:themeColor="text2"/>
            <w:sz w:val="16"/>
          </w:rPr>
          <w:tab/>
        </w:r>
        <w:r w:rsidR="00EB520C" w:rsidRPr="00C64B9E">
          <w:rPr>
            <w:color w:val="3F4A75" w:themeColor="text2"/>
            <w:sz w:val="16"/>
          </w:rPr>
          <w:tab/>
        </w:r>
        <w:sdt>
          <w:sdtPr>
            <w:rPr>
              <w:color w:val="3F4A75" w:themeColor="text2"/>
              <w:sz w:val="16"/>
            </w:rPr>
            <w:id w:val="1251621217"/>
            <w:docPartObj>
              <w:docPartGallery w:val="Page Numbers (Bottom of Page)"/>
              <w:docPartUnique/>
            </w:docPartObj>
          </w:sdtPr>
          <w:sdtContent>
            <w:sdt>
              <w:sdtPr>
                <w:rPr>
                  <w:color w:val="3F4A75" w:themeColor="text2"/>
                  <w:sz w:val="16"/>
                </w:rPr>
                <w:id w:val="-1722583963"/>
                <w:docPartObj>
                  <w:docPartGallery w:val="Page Numbers (Top of Page)"/>
                  <w:docPartUnique/>
                </w:docPartObj>
              </w:sdtPr>
              <w:sdtContent>
                <w:r w:rsidR="00EB520C" w:rsidRPr="00C64B9E">
                  <w:rPr>
                    <w:color w:val="3F4A75" w:themeColor="text2"/>
                    <w:sz w:val="16"/>
                  </w:rPr>
                  <w:t xml:space="preserve">Page </w:t>
                </w:r>
                <w:r w:rsidR="00EB520C" w:rsidRPr="00C64B9E">
                  <w:rPr>
                    <w:bCs/>
                    <w:color w:val="3F4A75" w:themeColor="text2"/>
                    <w:sz w:val="24"/>
                    <w:szCs w:val="24"/>
                  </w:rPr>
                  <w:fldChar w:fldCharType="begin"/>
                </w:r>
                <w:r w:rsidR="00EB520C" w:rsidRPr="00C64B9E">
                  <w:rPr>
                    <w:bCs/>
                    <w:color w:val="3F4A75" w:themeColor="text2"/>
                    <w:sz w:val="16"/>
                  </w:rPr>
                  <w:instrText xml:space="preserve"> PAGE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r w:rsidR="00EB520C" w:rsidRPr="00C64B9E">
                  <w:rPr>
                    <w:color w:val="3F4A75" w:themeColor="text2"/>
                    <w:sz w:val="16"/>
                  </w:rPr>
                  <w:t xml:space="preserve"> of </w:t>
                </w:r>
                <w:r w:rsidR="00EB520C" w:rsidRPr="00C64B9E">
                  <w:rPr>
                    <w:bCs/>
                    <w:color w:val="3F4A75" w:themeColor="text2"/>
                    <w:sz w:val="24"/>
                    <w:szCs w:val="24"/>
                  </w:rPr>
                  <w:fldChar w:fldCharType="begin"/>
                </w:r>
                <w:r w:rsidR="00EB520C" w:rsidRPr="00C64B9E">
                  <w:rPr>
                    <w:bCs/>
                    <w:color w:val="3F4A75" w:themeColor="text2"/>
                    <w:sz w:val="16"/>
                  </w:rPr>
                  <w:instrText xml:space="preserve"> NUMPAGES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sdtContent>
            </w:sdt>
          </w:sdtContent>
        </w:sdt>
        <w:r w:rsidR="00EB520C" w:rsidRPr="00C64B9E">
          <w:rPr>
            <w:color w:val="3F4A75" w:themeColor="text2"/>
            <w:sz w:val="16"/>
          </w:rPr>
          <w:t xml:space="preserve"> </w:t>
        </w:r>
      </w:sdtContent>
    </w:sdt>
  </w:p>
  <w:p w14:paraId="0D181533" w14:textId="500BF07A" w:rsidR="00EB520C" w:rsidRPr="00AA0CC1" w:rsidRDefault="00000000" w:rsidP="00AA0CC1">
    <w:pPr>
      <w:pStyle w:val="Footer"/>
      <w:jc w:val="left"/>
      <w:rPr>
        <w:color w:val="0000FF" w:themeColor="hyperlink"/>
        <w:sz w:val="16"/>
        <w:szCs w:val="18"/>
        <w:u w:val="single"/>
      </w:rPr>
    </w:pPr>
    <w:hyperlink r:id="rId1" w:history="1">
      <w:r w:rsidR="00EB520C" w:rsidRPr="00AD581A">
        <w:rPr>
          <w:color w:val="0000FF" w:themeColor="hyperlink"/>
          <w:sz w:val="16"/>
          <w:szCs w:val="18"/>
          <w:u w:val="single"/>
        </w:rPr>
        <w:t>MBS Online</w:t>
      </w:r>
    </w:hyperlink>
    <w:bookmarkStart w:id="4" w:name="_Hlk6912109"/>
    <w:bookmarkStart w:id="5" w:name="_Hlk6912110"/>
    <w:r w:rsidR="00AA0CC1">
      <w:rPr>
        <w:color w:val="0000FF" w:themeColor="hyperlink"/>
        <w:sz w:val="16"/>
        <w:szCs w:val="18"/>
        <w:u w:val="single"/>
      </w:rPr>
      <w:br/>
    </w:r>
    <w:r w:rsidR="00EB520C" w:rsidRPr="005B7573">
      <w:rPr>
        <w:color w:val="3F4A75" w:themeColor="text2"/>
        <w:sz w:val="16"/>
      </w:rPr>
      <w:t>Last updated</w:t>
    </w:r>
    <w:r w:rsidR="00EB520C">
      <w:rPr>
        <w:color w:val="3F4A75" w:themeColor="text2"/>
        <w:sz w:val="16"/>
      </w:rPr>
      <w:t xml:space="preserve"> – </w:t>
    </w:r>
    <w:bookmarkEnd w:id="4"/>
    <w:bookmarkEnd w:id="5"/>
    <w:r w:rsidR="0011668F">
      <w:rPr>
        <w:color w:val="3F4A75" w:themeColor="text2"/>
        <w:sz w:val="16"/>
      </w:rPr>
      <w:t>30</w:t>
    </w:r>
    <w:r w:rsidR="00AA0CC1">
      <w:rPr>
        <w:color w:val="3F4A75" w:themeColor="text2"/>
        <w:sz w:val="16"/>
      </w:rPr>
      <w:t xml:space="preserve"> 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B5B0" w14:textId="2007F79C" w:rsidR="0094106D" w:rsidRPr="00C64B9E" w:rsidRDefault="00000000" w:rsidP="00176F78">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bookmarkStart w:id="6" w:name="_Hlk157441061"/>
    <w:bookmarkStart w:id="7" w:name="_Hlk153282857"/>
    <w:bookmarkStart w:id="8" w:name="_Hlk153282858"/>
    <w:r w:rsidR="0094106D" w:rsidRPr="00C64B9E">
      <w:rPr>
        <w:color w:val="3F4A75" w:themeColor="text2"/>
        <w:sz w:val="16"/>
      </w:rPr>
      <w:t>Medicare Benefits Schedule</w:t>
    </w:r>
    <w:r w:rsidR="00176F78">
      <w:rPr>
        <w:color w:val="3F4A75" w:themeColor="text2"/>
        <w:sz w:val="16"/>
      </w:rPr>
      <w:br/>
    </w:r>
    <w:r w:rsidR="00596139">
      <w:rPr>
        <w:b/>
        <w:color w:val="3F4A75" w:themeColor="text2"/>
        <w:sz w:val="16"/>
      </w:rPr>
      <w:t>New item for ECG Stress Testing</w:t>
    </w:r>
    <w:r w:rsidR="0094106D" w:rsidRPr="00C64B9E">
      <w:rPr>
        <w:b/>
        <w:color w:val="3F4A75" w:themeColor="text2"/>
        <w:sz w:val="16"/>
      </w:rPr>
      <w:t xml:space="preserve"> – </w:t>
    </w:r>
    <w:r w:rsidR="0094106D">
      <w:rPr>
        <w:b/>
        <w:color w:val="3F4A75" w:themeColor="text2"/>
        <w:sz w:val="16"/>
      </w:rPr>
      <w:t>Quick reference guide</w:t>
    </w:r>
    <w:r w:rsidR="0094106D" w:rsidRPr="00C64B9E">
      <w:rPr>
        <w:color w:val="3F4A75" w:themeColor="text2"/>
        <w:sz w:val="16"/>
      </w:rPr>
      <w:t xml:space="preserve"> </w:t>
    </w:r>
    <w:bookmarkEnd w:id="6"/>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Content>
            <w:sdt>
              <w:sdtPr>
                <w:rPr>
                  <w:color w:val="3F4A75" w:themeColor="text2"/>
                  <w:sz w:val="16"/>
                </w:rPr>
                <w:id w:val="907579610"/>
                <w:docPartObj>
                  <w:docPartGallery w:val="Page Numbers (Top of Page)"/>
                  <w:docPartUnique/>
                </w:docPartObj>
              </w:sdtPr>
              <w:sdtContent>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421BBCA3" w14:textId="255D498F" w:rsidR="007A3517" w:rsidRPr="00176F78" w:rsidRDefault="00000000" w:rsidP="00176F78">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r w:rsidR="00176F78">
      <w:rPr>
        <w:color w:val="0000FF" w:themeColor="hyperlink"/>
        <w:sz w:val="16"/>
        <w:szCs w:val="18"/>
        <w:u w:val="single"/>
      </w:rPr>
      <w:br/>
    </w:r>
    <w:r w:rsidR="0094106D" w:rsidRPr="005B7573">
      <w:rPr>
        <w:color w:val="3F4A75" w:themeColor="text2"/>
        <w:sz w:val="16"/>
      </w:rPr>
      <w:t>Last updated</w:t>
    </w:r>
    <w:r w:rsidR="0094106D">
      <w:rPr>
        <w:color w:val="3F4A75" w:themeColor="text2"/>
        <w:sz w:val="16"/>
      </w:rPr>
      <w:t xml:space="preserve"> – </w:t>
    </w:r>
    <w:bookmarkEnd w:id="7"/>
    <w:bookmarkEnd w:id="8"/>
    <w:r w:rsidR="0011668F">
      <w:rPr>
        <w:color w:val="3F4A75" w:themeColor="text2"/>
        <w:sz w:val="16"/>
      </w:rPr>
      <w:t>30</w:t>
    </w:r>
    <w:r w:rsidR="007D518C">
      <w:rPr>
        <w:color w:val="3F4A75" w:themeColor="text2"/>
        <w:sz w:val="16"/>
      </w:rPr>
      <w:t xml:space="preserve"> 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8AB1" w14:textId="2ABF79BC" w:rsidR="00176F78" w:rsidRPr="00C64B9E" w:rsidRDefault="00000000" w:rsidP="00176F78">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8" style="width:523.3pt;height:1.9pt" o:hralign="center" o:hrstd="t" o:hr="t" fillcolor="#a0a0a0" stroked="f"/>
      </w:pict>
    </w:r>
    <w:r w:rsidR="00176F78" w:rsidRPr="00C64B9E">
      <w:rPr>
        <w:color w:val="3F4A75" w:themeColor="text2"/>
        <w:sz w:val="16"/>
      </w:rPr>
      <w:t>Medicare Benefits Schedule</w:t>
    </w:r>
    <w:r w:rsidR="00176F78">
      <w:rPr>
        <w:color w:val="3F4A75" w:themeColor="text2"/>
        <w:sz w:val="16"/>
      </w:rPr>
      <w:br/>
    </w:r>
    <w:r w:rsidR="00176F78">
      <w:rPr>
        <w:b/>
        <w:color w:val="3F4A75" w:themeColor="text2"/>
        <w:sz w:val="16"/>
      </w:rPr>
      <w:t>New item for ECG Stress Testing</w:t>
    </w:r>
    <w:r w:rsidR="00176F78" w:rsidRPr="00C64B9E">
      <w:rPr>
        <w:b/>
        <w:color w:val="3F4A75" w:themeColor="text2"/>
        <w:sz w:val="16"/>
      </w:rPr>
      <w:t xml:space="preserve"> – </w:t>
    </w:r>
    <w:r w:rsidR="00176F78">
      <w:rPr>
        <w:b/>
        <w:color w:val="3F4A75" w:themeColor="text2"/>
        <w:sz w:val="16"/>
      </w:rPr>
      <w:t>Quick reference guide</w:t>
    </w:r>
    <w:r w:rsidR="00176F78" w:rsidRPr="00C64B9E">
      <w:rPr>
        <w:color w:val="3F4A75" w:themeColor="text2"/>
        <w:sz w:val="16"/>
      </w:rPr>
      <w:t xml:space="preserve"> </w:t>
    </w:r>
    <w:sdt>
      <w:sdtPr>
        <w:rPr>
          <w:color w:val="3F4A75" w:themeColor="text2"/>
          <w:sz w:val="16"/>
        </w:rPr>
        <w:id w:val="1058979475"/>
        <w:docPartObj>
          <w:docPartGallery w:val="Page Numbers (Bottom of Page)"/>
          <w:docPartUnique/>
        </w:docPartObj>
      </w:sdtPr>
      <w:sdtEndPr>
        <w:rPr>
          <w:noProof/>
        </w:rPr>
      </w:sdtEndPr>
      <w:sdtContent>
        <w:r w:rsidR="00176F78" w:rsidRPr="00C64B9E">
          <w:rPr>
            <w:color w:val="3F4A75" w:themeColor="text2"/>
            <w:sz w:val="16"/>
          </w:rPr>
          <w:tab/>
        </w:r>
        <w:r w:rsidR="00176F78" w:rsidRPr="00C64B9E">
          <w:rPr>
            <w:color w:val="3F4A75" w:themeColor="text2"/>
            <w:sz w:val="16"/>
          </w:rPr>
          <w:tab/>
        </w:r>
        <w:sdt>
          <w:sdtPr>
            <w:rPr>
              <w:color w:val="3F4A75" w:themeColor="text2"/>
              <w:sz w:val="16"/>
            </w:rPr>
            <w:id w:val="1776908129"/>
            <w:docPartObj>
              <w:docPartGallery w:val="Page Numbers (Bottom of Page)"/>
              <w:docPartUnique/>
            </w:docPartObj>
          </w:sdtPr>
          <w:sdtContent>
            <w:sdt>
              <w:sdtPr>
                <w:rPr>
                  <w:color w:val="3F4A75" w:themeColor="text2"/>
                  <w:sz w:val="16"/>
                </w:rPr>
                <w:id w:val="713782598"/>
                <w:docPartObj>
                  <w:docPartGallery w:val="Page Numbers (Top of Page)"/>
                  <w:docPartUnique/>
                </w:docPartObj>
              </w:sdtPr>
              <w:sdtContent>
                <w:r w:rsidR="00176F78" w:rsidRPr="00C64B9E">
                  <w:rPr>
                    <w:color w:val="3F4A75" w:themeColor="text2"/>
                    <w:sz w:val="16"/>
                  </w:rPr>
                  <w:t xml:space="preserve">Page </w:t>
                </w:r>
                <w:r w:rsidR="00176F78" w:rsidRPr="00C64B9E">
                  <w:rPr>
                    <w:bCs/>
                    <w:color w:val="3F4A75" w:themeColor="text2"/>
                    <w:sz w:val="24"/>
                    <w:szCs w:val="24"/>
                  </w:rPr>
                  <w:fldChar w:fldCharType="begin"/>
                </w:r>
                <w:r w:rsidR="00176F78" w:rsidRPr="00C64B9E">
                  <w:rPr>
                    <w:bCs/>
                    <w:color w:val="3F4A75" w:themeColor="text2"/>
                    <w:sz w:val="16"/>
                  </w:rPr>
                  <w:instrText xml:space="preserve"> PAGE </w:instrText>
                </w:r>
                <w:r w:rsidR="00176F78" w:rsidRPr="00C64B9E">
                  <w:rPr>
                    <w:bCs/>
                    <w:color w:val="3F4A75" w:themeColor="text2"/>
                    <w:sz w:val="24"/>
                    <w:szCs w:val="24"/>
                  </w:rPr>
                  <w:fldChar w:fldCharType="separate"/>
                </w:r>
                <w:r w:rsidR="00176F78">
                  <w:rPr>
                    <w:bCs/>
                    <w:color w:val="3F4A75" w:themeColor="text2"/>
                    <w:sz w:val="24"/>
                    <w:szCs w:val="24"/>
                  </w:rPr>
                  <w:t>1</w:t>
                </w:r>
                <w:r w:rsidR="00176F78" w:rsidRPr="00C64B9E">
                  <w:rPr>
                    <w:bCs/>
                    <w:color w:val="3F4A75" w:themeColor="text2"/>
                    <w:sz w:val="24"/>
                    <w:szCs w:val="24"/>
                  </w:rPr>
                  <w:fldChar w:fldCharType="end"/>
                </w:r>
                <w:r w:rsidR="00176F78" w:rsidRPr="00C64B9E">
                  <w:rPr>
                    <w:color w:val="3F4A75" w:themeColor="text2"/>
                    <w:sz w:val="16"/>
                  </w:rPr>
                  <w:t xml:space="preserve"> of </w:t>
                </w:r>
                <w:r w:rsidR="00176F78" w:rsidRPr="00C64B9E">
                  <w:rPr>
                    <w:bCs/>
                    <w:color w:val="3F4A75" w:themeColor="text2"/>
                    <w:sz w:val="24"/>
                    <w:szCs w:val="24"/>
                  </w:rPr>
                  <w:fldChar w:fldCharType="begin"/>
                </w:r>
                <w:r w:rsidR="00176F78" w:rsidRPr="00C64B9E">
                  <w:rPr>
                    <w:bCs/>
                    <w:color w:val="3F4A75" w:themeColor="text2"/>
                    <w:sz w:val="16"/>
                  </w:rPr>
                  <w:instrText xml:space="preserve"> NUMPAGES  </w:instrText>
                </w:r>
                <w:r w:rsidR="00176F78" w:rsidRPr="00C64B9E">
                  <w:rPr>
                    <w:bCs/>
                    <w:color w:val="3F4A75" w:themeColor="text2"/>
                    <w:sz w:val="24"/>
                    <w:szCs w:val="24"/>
                  </w:rPr>
                  <w:fldChar w:fldCharType="separate"/>
                </w:r>
                <w:r w:rsidR="00176F78">
                  <w:rPr>
                    <w:bCs/>
                    <w:color w:val="3F4A75" w:themeColor="text2"/>
                    <w:sz w:val="24"/>
                    <w:szCs w:val="24"/>
                  </w:rPr>
                  <w:t>3</w:t>
                </w:r>
                <w:r w:rsidR="00176F78" w:rsidRPr="00C64B9E">
                  <w:rPr>
                    <w:bCs/>
                    <w:color w:val="3F4A75" w:themeColor="text2"/>
                    <w:sz w:val="24"/>
                    <w:szCs w:val="24"/>
                  </w:rPr>
                  <w:fldChar w:fldCharType="end"/>
                </w:r>
              </w:sdtContent>
            </w:sdt>
          </w:sdtContent>
        </w:sdt>
        <w:r w:rsidR="00176F78" w:rsidRPr="00C64B9E">
          <w:rPr>
            <w:color w:val="3F4A75" w:themeColor="text2"/>
            <w:sz w:val="16"/>
          </w:rPr>
          <w:t xml:space="preserve"> </w:t>
        </w:r>
      </w:sdtContent>
    </w:sdt>
  </w:p>
  <w:p w14:paraId="667AFE1B" w14:textId="10588BBF" w:rsidR="00473E3F" w:rsidRPr="00DC3287" w:rsidRDefault="00000000" w:rsidP="00DC3287">
    <w:pPr>
      <w:pStyle w:val="Footer"/>
      <w:jc w:val="left"/>
      <w:rPr>
        <w:color w:val="0000FF" w:themeColor="hyperlink"/>
        <w:sz w:val="16"/>
        <w:szCs w:val="18"/>
        <w:u w:val="single"/>
      </w:rPr>
    </w:pPr>
    <w:hyperlink r:id="rId1" w:history="1">
      <w:r w:rsidR="00176F78" w:rsidRPr="00AD581A">
        <w:rPr>
          <w:color w:val="0000FF" w:themeColor="hyperlink"/>
          <w:sz w:val="16"/>
          <w:szCs w:val="18"/>
          <w:u w:val="single"/>
        </w:rPr>
        <w:t>MBS Online</w:t>
      </w:r>
    </w:hyperlink>
    <w:r w:rsidR="00176F78">
      <w:rPr>
        <w:color w:val="0000FF" w:themeColor="hyperlink"/>
        <w:sz w:val="16"/>
        <w:szCs w:val="18"/>
        <w:u w:val="single"/>
      </w:rPr>
      <w:br/>
    </w:r>
    <w:r w:rsidR="00176F78" w:rsidRPr="005B7573">
      <w:rPr>
        <w:color w:val="3F4A75" w:themeColor="text2"/>
        <w:sz w:val="16"/>
      </w:rPr>
      <w:t>Last updated</w:t>
    </w:r>
    <w:r w:rsidR="00176F78">
      <w:rPr>
        <w:color w:val="3F4A75" w:themeColor="text2"/>
        <w:sz w:val="16"/>
      </w:rPr>
      <w:t xml:space="preserve"> – </w:t>
    </w:r>
    <w:r w:rsidR="0011668F">
      <w:rPr>
        <w:color w:val="3F4A75" w:themeColor="text2"/>
        <w:sz w:val="16"/>
      </w:rPr>
      <w:t>30</w:t>
    </w:r>
    <w:r w:rsidR="007D518C">
      <w:rPr>
        <w:color w:val="3F4A75" w:themeColor="text2"/>
        <w:sz w:val="16"/>
      </w:rPr>
      <w:t xml:space="preserve"> January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CAC9" w14:textId="53BEA56F" w:rsidR="00176F78" w:rsidRPr="00C64B9E" w:rsidRDefault="00000000" w:rsidP="00176F78">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13C9A6D4">
        <v:rect id="_x0000_i1029" style="width:523.3pt;height:1.9pt" o:hralign="center" o:hrstd="t" o:hr="t" fillcolor="#a0a0a0" stroked="f"/>
      </w:pict>
    </w:r>
    <w:r w:rsidR="00176F78" w:rsidRPr="00C64B9E">
      <w:rPr>
        <w:color w:val="3F4A75" w:themeColor="text2"/>
        <w:sz w:val="16"/>
      </w:rPr>
      <w:t>Medicare Benefits Schedule</w:t>
    </w:r>
    <w:r w:rsidR="00176F78">
      <w:rPr>
        <w:color w:val="3F4A75" w:themeColor="text2"/>
        <w:sz w:val="16"/>
      </w:rPr>
      <w:br/>
    </w:r>
    <w:r w:rsidR="00176F78">
      <w:rPr>
        <w:b/>
        <w:color w:val="3F4A75" w:themeColor="text2"/>
        <w:sz w:val="16"/>
      </w:rPr>
      <w:t>New item for ECG Stress Testing</w:t>
    </w:r>
    <w:r w:rsidR="00176F78" w:rsidRPr="00C64B9E">
      <w:rPr>
        <w:b/>
        <w:color w:val="3F4A75" w:themeColor="text2"/>
        <w:sz w:val="16"/>
      </w:rPr>
      <w:t xml:space="preserve"> – </w:t>
    </w:r>
    <w:r w:rsidR="00176F78">
      <w:rPr>
        <w:b/>
        <w:color w:val="3F4A75" w:themeColor="text2"/>
        <w:sz w:val="16"/>
      </w:rPr>
      <w:t>Quick reference guide</w:t>
    </w:r>
    <w:r w:rsidR="00176F78" w:rsidRPr="00C64B9E">
      <w:rPr>
        <w:color w:val="3F4A75" w:themeColor="text2"/>
        <w:sz w:val="16"/>
      </w:rPr>
      <w:t xml:space="preserve"> </w:t>
    </w:r>
    <w:sdt>
      <w:sdtPr>
        <w:rPr>
          <w:color w:val="3F4A75" w:themeColor="text2"/>
          <w:sz w:val="16"/>
        </w:rPr>
        <w:id w:val="-1899049719"/>
        <w:docPartObj>
          <w:docPartGallery w:val="Page Numbers (Bottom of Page)"/>
          <w:docPartUnique/>
        </w:docPartObj>
      </w:sdtPr>
      <w:sdtEndPr>
        <w:rPr>
          <w:noProof/>
        </w:rPr>
      </w:sdtEndPr>
      <w:sdtContent>
        <w:r w:rsidR="00176F78" w:rsidRPr="00C64B9E">
          <w:rPr>
            <w:color w:val="3F4A75" w:themeColor="text2"/>
            <w:sz w:val="16"/>
          </w:rPr>
          <w:tab/>
        </w:r>
        <w:r w:rsidR="00176F78" w:rsidRPr="00C64B9E">
          <w:rPr>
            <w:color w:val="3F4A75" w:themeColor="text2"/>
            <w:sz w:val="16"/>
          </w:rPr>
          <w:tab/>
        </w:r>
        <w:sdt>
          <w:sdtPr>
            <w:rPr>
              <w:color w:val="3F4A75" w:themeColor="text2"/>
              <w:sz w:val="16"/>
            </w:rPr>
            <w:id w:val="966087749"/>
            <w:docPartObj>
              <w:docPartGallery w:val="Page Numbers (Bottom of Page)"/>
              <w:docPartUnique/>
            </w:docPartObj>
          </w:sdtPr>
          <w:sdtContent>
            <w:sdt>
              <w:sdtPr>
                <w:rPr>
                  <w:color w:val="3F4A75" w:themeColor="text2"/>
                  <w:sz w:val="16"/>
                </w:rPr>
                <w:id w:val="1053899900"/>
                <w:docPartObj>
                  <w:docPartGallery w:val="Page Numbers (Top of Page)"/>
                  <w:docPartUnique/>
                </w:docPartObj>
              </w:sdtPr>
              <w:sdtContent>
                <w:r w:rsidR="00176F78" w:rsidRPr="00C64B9E">
                  <w:rPr>
                    <w:color w:val="3F4A75" w:themeColor="text2"/>
                    <w:sz w:val="16"/>
                  </w:rPr>
                  <w:t xml:space="preserve">Page </w:t>
                </w:r>
                <w:r w:rsidR="00176F78" w:rsidRPr="00C64B9E">
                  <w:rPr>
                    <w:bCs/>
                    <w:color w:val="3F4A75" w:themeColor="text2"/>
                    <w:sz w:val="24"/>
                    <w:szCs w:val="24"/>
                  </w:rPr>
                  <w:fldChar w:fldCharType="begin"/>
                </w:r>
                <w:r w:rsidR="00176F78" w:rsidRPr="00C64B9E">
                  <w:rPr>
                    <w:bCs/>
                    <w:color w:val="3F4A75" w:themeColor="text2"/>
                    <w:sz w:val="16"/>
                  </w:rPr>
                  <w:instrText xml:space="preserve"> PAGE </w:instrText>
                </w:r>
                <w:r w:rsidR="00176F78" w:rsidRPr="00C64B9E">
                  <w:rPr>
                    <w:bCs/>
                    <w:color w:val="3F4A75" w:themeColor="text2"/>
                    <w:sz w:val="24"/>
                    <w:szCs w:val="24"/>
                  </w:rPr>
                  <w:fldChar w:fldCharType="separate"/>
                </w:r>
                <w:r w:rsidR="00176F78">
                  <w:rPr>
                    <w:bCs/>
                    <w:color w:val="3F4A75" w:themeColor="text2"/>
                    <w:sz w:val="24"/>
                    <w:szCs w:val="24"/>
                  </w:rPr>
                  <w:t>1</w:t>
                </w:r>
                <w:r w:rsidR="00176F78" w:rsidRPr="00C64B9E">
                  <w:rPr>
                    <w:bCs/>
                    <w:color w:val="3F4A75" w:themeColor="text2"/>
                    <w:sz w:val="24"/>
                    <w:szCs w:val="24"/>
                  </w:rPr>
                  <w:fldChar w:fldCharType="end"/>
                </w:r>
                <w:r w:rsidR="00176F78" w:rsidRPr="00C64B9E">
                  <w:rPr>
                    <w:color w:val="3F4A75" w:themeColor="text2"/>
                    <w:sz w:val="16"/>
                  </w:rPr>
                  <w:t xml:space="preserve"> of </w:t>
                </w:r>
                <w:r w:rsidR="00176F78" w:rsidRPr="00C64B9E">
                  <w:rPr>
                    <w:bCs/>
                    <w:color w:val="3F4A75" w:themeColor="text2"/>
                    <w:sz w:val="24"/>
                    <w:szCs w:val="24"/>
                  </w:rPr>
                  <w:fldChar w:fldCharType="begin"/>
                </w:r>
                <w:r w:rsidR="00176F78" w:rsidRPr="00C64B9E">
                  <w:rPr>
                    <w:bCs/>
                    <w:color w:val="3F4A75" w:themeColor="text2"/>
                    <w:sz w:val="16"/>
                  </w:rPr>
                  <w:instrText xml:space="preserve"> NUMPAGES  </w:instrText>
                </w:r>
                <w:r w:rsidR="00176F78" w:rsidRPr="00C64B9E">
                  <w:rPr>
                    <w:bCs/>
                    <w:color w:val="3F4A75" w:themeColor="text2"/>
                    <w:sz w:val="24"/>
                    <w:szCs w:val="24"/>
                  </w:rPr>
                  <w:fldChar w:fldCharType="separate"/>
                </w:r>
                <w:r w:rsidR="00176F78">
                  <w:rPr>
                    <w:bCs/>
                    <w:color w:val="3F4A75" w:themeColor="text2"/>
                    <w:sz w:val="24"/>
                    <w:szCs w:val="24"/>
                  </w:rPr>
                  <w:t>3</w:t>
                </w:r>
                <w:r w:rsidR="00176F78" w:rsidRPr="00C64B9E">
                  <w:rPr>
                    <w:bCs/>
                    <w:color w:val="3F4A75" w:themeColor="text2"/>
                    <w:sz w:val="24"/>
                    <w:szCs w:val="24"/>
                  </w:rPr>
                  <w:fldChar w:fldCharType="end"/>
                </w:r>
              </w:sdtContent>
            </w:sdt>
          </w:sdtContent>
        </w:sdt>
        <w:r w:rsidR="00176F78" w:rsidRPr="00C64B9E">
          <w:rPr>
            <w:color w:val="3F4A75" w:themeColor="text2"/>
            <w:sz w:val="16"/>
          </w:rPr>
          <w:t xml:space="preserve"> </w:t>
        </w:r>
      </w:sdtContent>
    </w:sdt>
  </w:p>
  <w:p w14:paraId="56B35949" w14:textId="64E5E871" w:rsidR="00176F78" w:rsidRPr="00176F78" w:rsidRDefault="00000000" w:rsidP="00176F78">
    <w:pPr>
      <w:pStyle w:val="Footer"/>
      <w:jc w:val="left"/>
      <w:rPr>
        <w:color w:val="0000FF" w:themeColor="hyperlink"/>
        <w:sz w:val="16"/>
        <w:szCs w:val="18"/>
        <w:u w:val="single"/>
      </w:rPr>
    </w:pPr>
    <w:hyperlink r:id="rId1" w:history="1">
      <w:r w:rsidR="00176F78" w:rsidRPr="00AD581A">
        <w:rPr>
          <w:color w:val="0000FF" w:themeColor="hyperlink"/>
          <w:sz w:val="16"/>
          <w:szCs w:val="18"/>
          <w:u w:val="single"/>
        </w:rPr>
        <w:t>MBS Online</w:t>
      </w:r>
    </w:hyperlink>
    <w:r w:rsidR="00176F78">
      <w:rPr>
        <w:color w:val="0000FF" w:themeColor="hyperlink"/>
        <w:sz w:val="16"/>
        <w:szCs w:val="18"/>
        <w:u w:val="single"/>
      </w:rPr>
      <w:br/>
    </w:r>
    <w:r w:rsidR="00176F78" w:rsidRPr="005B7573">
      <w:rPr>
        <w:color w:val="3F4A75" w:themeColor="text2"/>
        <w:sz w:val="16"/>
      </w:rPr>
      <w:t>Last updated</w:t>
    </w:r>
    <w:r w:rsidR="00176F78">
      <w:rPr>
        <w:color w:val="3F4A75" w:themeColor="text2"/>
        <w:sz w:val="16"/>
      </w:rPr>
      <w:t xml:space="preserve"> – </w:t>
    </w:r>
    <w:r w:rsidR="00734791">
      <w:rPr>
        <w:color w:val="3F4A75" w:themeColor="text2"/>
        <w:sz w:val="16"/>
      </w:rPr>
      <w:t>30</w:t>
    </w:r>
    <w:r w:rsidR="007D518C">
      <w:rPr>
        <w:color w:val="3F4A75" w:themeColor="text2"/>
        <w:sz w:val="16"/>
      </w:rPr>
      <w:t xml:space="preserve"> January 2024</w:t>
    </w:r>
  </w:p>
  <w:p w14:paraId="4855179F" w14:textId="5285A2F8" w:rsidR="00473E3F" w:rsidRDefault="00000000" w:rsidP="00DC3287">
    <w:pPr>
      <w:pStyle w:val="Footer"/>
    </w:pP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8334" w14:textId="77777777" w:rsidR="00685CF7" w:rsidRDefault="00685CF7" w:rsidP="006B56BB">
      <w:r>
        <w:separator/>
      </w:r>
    </w:p>
    <w:p w14:paraId="71043475" w14:textId="77777777" w:rsidR="00685CF7" w:rsidRDefault="00685CF7"/>
  </w:footnote>
  <w:footnote w:type="continuationSeparator" w:id="0">
    <w:p w14:paraId="21176262" w14:textId="77777777" w:rsidR="00685CF7" w:rsidRDefault="00685CF7" w:rsidP="006B56BB">
      <w:r>
        <w:continuationSeparator/>
      </w:r>
    </w:p>
    <w:p w14:paraId="1925FA75" w14:textId="77777777" w:rsidR="00685CF7" w:rsidRDefault="00685CF7"/>
  </w:footnote>
  <w:footnote w:type="continuationNotice" w:id="1">
    <w:p w14:paraId="42CB8B67" w14:textId="77777777" w:rsidR="00685CF7" w:rsidRDefault="00685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7A3517" w:rsidRDefault="0094106D">
    <w:pPr>
      <w:pStyle w:val="Header"/>
    </w:pPr>
    <w:r>
      <w:rPr>
        <w:noProof/>
        <w:lang w:eastAsia="en-AU"/>
      </w:rPr>
      <w:drawing>
        <wp:anchor distT="0" distB="0" distL="114300" distR="114300" simplePos="0" relativeHeight="251658240" behindDoc="0" locked="0" layoutInCell="1" allowOverlap="1" wp14:anchorId="0AD2CBA9" wp14:editId="35618157">
          <wp:simplePos x="0" y="0"/>
          <wp:positionH relativeFrom="margin">
            <wp:align>left</wp:align>
          </wp:positionH>
          <wp:positionV relativeFrom="paragraph">
            <wp:posOffset>-400050</wp:posOffset>
          </wp:positionV>
          <wp:extent cx="5759450" cy="941705"/>
          <wp:effectExtent l="0" t="0" r="0" b="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1D8E6D89" w:rsidR="0082110E" w:rsidRDefault="00C02D70" w:rsidP="003557C5">
    <w:pPr>
      <w:pStyle w:val="Headertext"/>
      <w:spacing w:after="180"/>
    </w:pPr>
    <w:r>
      <w:rPr>
        <w:noProof/>
        <w:lang w:eastAsia="en-AU"/>
      </w:rPr>
      <w:drawing>
        <wp:inline distT="0" distB="0" distL="0" distR="0" wp14:anchorId="7C0CE028" wp14:editId="5C433380">
          <wp:extent cx="5759450" cy="941705"/>
          <wp:effectExtent l="0" t="0" r="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C5011B"/>
    <w:multiLevelType w:val="hybridMultilevel"/>
    <w:tmpl w:val="4BDCA7CC"/>
    <w:lvl w:ilvl="0" w:tplc="8968DA82">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2F04EB"/>
    <w:multiLevelType w:val="hybridMultilevel"/>
    <w:tmpl w:val="C2A6D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3C803B4"/>
    <w:multiLevelType w:val="hybridMultilevel"/>
    <w:tmpl w:val="4912B61A"/>
    <w:lvl w:ilvl="0" w:tplc="8968DA82">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D02F31"/>
    <w:multiLevelType w:val="hybridMultilevel"/>
    <w:tmpl w:val="350A18FC"/>
    <w:lvl w:ilvl="0" w:tplc="8968DA82">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2E26F7"/>
    <w:multiLevelType w:val="hybridMultilevel"/>
    <w:tmpl w:val="CECC1966"/>
    <w:lvl w:ilvl="0" w:tplc="C53E98FA">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50468368">
    <w:abstractNumId w:val="7"/>
  </w:num>
  <w:num w:numId="2" w16cid:durableId="677543058">
    <w:abstractNumId w:val="22"/>
  </w:num>
  <w:num w:numId="3" w16cid:durableId="1135029252">
    <w:abstractNumId w:val="27"/>
  </w:num>
  <w:num w:numId="4" w16cid:durableId="1219630792">
    <w:abstractNumId w:val="9"/>
  </w:num>
  <w:num w:numId="5" w16cid:durableId="666716515">
    <w:abstractNumId w:val="9"/>
    <w:lvlOverride w:ilvl="0">
      <w:startOverride w:val="1"/>
    </w:lvlOverride>
  </w:num>
  <w:num w:numId="6" w16cid:durableId="1439259094">
    <w:abstractNumId w:val="10"/>
  </w:num>
  <w:num w:numId="7" w16cid:durableId="1441489320">
    <w:abstractNumId w:val="18"/>
  </w:num>
  <w:num w:numId="8" w16cid:durableId="159974985">
    <w:abstractNumId w:val="26"/>
  </w:num>
  <w:num w:numId="9" w16cid:durableId="1739208071">
    <w:abstractNumId w:val="5"/>
  </w:num>
  <w:num w:numId="10" w16cid:durableId="504131221">
    <w:abstractNumId w:val="4"/>
  </w:num>
  <w:num w:numId="11" w16cid:durableId="734016281">
    <w:abstractNumId w:val="3"/>
  </w:num>
  <w:num w:numId="12" w16cid:durableId="184099724">
    <w:abstractNumId w:val="2"/>
  </w:num>
  <w:num w:numId="13" w16cid:durableId="1574049718">
    <w:abstractNumId w:val="6"/>
  </w:num>
  <w:num w:numId="14" w16cid:durableId="1420103137">
    <w:abstractNumId w:val="1"/>
  </w:num>
  <w:num w:numId="15" w16cid:durableId="360397603">
    <w:abstractNumId w:val="0"/>
  </w:num>
  <w:num w:numId="16" w16cid:durableId="1016423028">
    <w:abstractNumId w:val="28"/>
  </w:num>
  <w:num w:numId="17" w16cid:durableId="380784532">
    <w:abstractNumId w:val="11"/>
  </w:num>
  <w:num w:numId="18" w16cid:durableId="1484195122">
    <w:abstractNumId w:val="14"/>
  </w:num>
  <w:num w:numId="19" w16cid:durableId="243144832">
    <w:abstractNumId w:val="17"/>
  </w:num>
  <w:num w:numId="20" w16cid:durableId="1965579056">
    <w:abstractNumId w:val="11"/>
  </w:num>
  <w:num w:numId="21" w16cid:durableId="659384760">
    <w:abstractNumId w:val="17"/>
  </w:num>
  <w:num w:numId="22" w16cid:durableId="1921672187">
    <w:abstractNumId w:val="28"/>
  </w:num>
  <w:num w:numId="23" w16cid:durableId="553588018">
    <w:abstractNumId w:val="22"/>
  </w:num>
  <w:num w:numId="24" w16cid:durableId="925455993">
    <w:abstractNumId w:val="27"/>
  </w:num>
  <w:num w:numId="25" w16cid:durableId="1987587908">
    <w:abstractNumId w:val="9"/>
  </w:num>
  <w:num w:numId="26" w16cid:durableId="388840336">
    <w:abstractNumId w:val="21"/>
  </w:num>
  <w:num w:numId="27" w16cid:durableId="1433672297">
    <w:abstractNumId w:val="12"/>
  </w:num>
  <w:num w:numId="28" w16cid:durableId="366101571">
    <w:abstractNumId w:val="24"/>
  </w:num>
  <w:num w:numId="29" w16cid:durableId="1523858950">
    <w:abstractNumId w:val="13"/>
  </w:num>
  <w:num w:numId="30" w16cid:durableId="823468728">
    <w:abstractNumId w:val="11"/>
  </w:num>
  <w:num w:numId="31" w16cid:durableId="1976712717">
    <w:abstractNumId w:val="23"/>
  </w:num>
  <w:num w:numId="32" w16cid:durableId="1718580967">
    <w:abstractNumId w:val="16"/>
  </w:num>
  <w:num w:numId="33" w16cid:durableId="1119564617">
    <w:abstractNumId w:val="19"/>
  </w:num>
  <w:num w:numId="34" w16cid:durableId="913271973">
    <w:abstractNumId w:val="20"/>
  </w:num>
  <w:num w:numId="35" w16cid:durableId="2013757371">
    <w:abstractNumId w:val="8"/>
  </w:num>
  <w:num w:numId="36" w16cid:durableId="1707873365">
    <w:abstractNumId w:val="15"/>
  </w:num>
  <w:num w:numId="37" w16cid:durableId="4934970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460F"/>
    <w:rsid w:val="00022629"/>
    <w:rsid w:val="00026139"/>
    <w:rsid w:val="00027601"/>
    <w:rsid w:val="00033321"/>
    <w:rsid w:val="000338E5"/>
    <w:rsid w:val="00033ECC"/>
    <w:rsid w:val="0003422F"/>
    <w:rsid w:val="00046FF0"/>
    <w:rsid w:val="00050176"/>
    <w:rsid w:val="00050342"/>
    <w:rsid w:val="000564FD"/>
    <w:rsid w:val="00067456"/>
    <w:rsid w:val="00071506"/>
    <w:rsid w:val="0007154F"/>
    <w:rsid w:val="00081AB1"/>
    <w:rsid w:val="00090316"/>
    <w:rsid w:val="00093981"/>
    <w:rsid w:val="000B067A"/>
    <w:rsid w:val="000B1540"/>
    <w:rsid w:val="000B1E53"/>
    <w:rsid w:val="000B33FD"/>
    <w:rsid w:val="000B4ABA"/>
    <w:rsid w:val="000B521E"/>
    <w:rsid w:val="000C30AE"/>
    <w:rsid w:val="000C4B16"/>
    <w:rsid w:val="000C50C3"/>
    <w:rsid w:val="000C5E14"/>
    <w:rsid w:val="000D21F6"/>
    <w:rsid w:val="000D4500"/>
    <w:rsid w:val="000D4D3A"/>
    <w:rsid w:val="000D7AEA"/>
    <w:rsid w:val="000E2C66"/>
    <w:rsid w:val="000F0FD2"/>
    <w:rsid w:val="000F123C"/>
    <w:rsid w:val="000F2FED"/>
    <w:rsid w:val="0010616D"/>
    <w:rsid w:val="00110478"/>
    <w:rsid w:val="0011668F"/>
    <w:rsid w:val="0011711B"/>
    <w:rsid w:val="00117F8A"/>
    <w:rsid w:val="00121B9B"/>
    <w:rsid w:val="00122ADC"/>
    <w:rsid w:val="00130F59"/>
    <w:rsid w:val="00133EC0"/>
    <w:rsid w:val="00140D46"/>
    <w:rsid w:val="00141CE5"/>
    <w:rsid w:val="00144908"/>
    <w:rsid w:val="001502B6"/>
    <w:rsid w:val="00156D96"/>
    <w:rsid w:val="001571C7"/>
    <w:rsid w:val="00161094"/>
    <w:rsid w:val="00175EFF"/>
    <w:rsid w:val="0017665C"/>
    <w:rsid w:val="00176F78"/>
    <w:rsid w:val="00177607"/>
    <w:rsid w:val="00177AD2"/>
    <w:rsid w:val="001815A8"/>
    <w:rsid w:val="001840FA"/>
    <w:rsid w:val="00190079"/>
    <w:rsid w:val="0019622E"/>
    <w:rsid w:val="001966A7"/>
    <w:rsid w:val="001A45DB"/>
    <w:rsid w:val="001A4627"/>
    <w:rsid w:val="001A4979"/>
    <w:rsid w:val="001B15D3"/>
    <w:rsid w:val="001B3443"/>
    <w:rsid w:val="001C0326"/>
    <w:rsid w:val="001C192F"/>
    <w:rsid w:val="001C3C42"/>
    <w:rsid w:val="001D7869"/>
    <w:rsid w:val="001E2421"/>
    <w:rsid w:val="001E6F68"/>
    <w:rsid w:val="002026CD"/>
    <w:rsid w:val="002033FC"/>
    <w:rsid w:val="002044BB"/>
    <w:rsid w:val="0020681A"/>
    <w:rsid w:val="00210B09"/>
    <w:rsid w:val="00210C9E"/>
    <w:rsid w:val="00211840"/>
    <w:rsid w:val="00220E5F"/>
    <w:rsid w:val="002212B5"/>
    <w:rsid w:val="002256AD"/>
    <w:rsid w:val="00226668"/>
    <w:rsid w:val="00230389"/>
    <w:rsid w:val="00233809"/>
    <w:rsid w:val="00240046"/>
    <w:rsid w:val="002441E3"/>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D3A11"/>
    <w:rsid w:val="002E1A1D"/>
    <w:rsid w:val="002E4081"/>
    <w:rsid w:val="002E5B78"/>
    <w:rsid w:val="002F3AE3"/>
    <w:rsid w:val="002F7CAD"/>
    <w:rsid w:val="0030464B"/>
    <w:rsid w:val="0030786C"/>
    <w:rsid w:val="00316EFE"/>
    <w:rsid w:val="003233DE"/>
    <w:rsid w:val="0032466B"/>
    <w:rsid w:val="003330EB"/>
    <w:rsid w:val="003415FD"/>
    <w:rsid w:val="003429F0"/>
    <w:rsid w:val="00345A82"/>
    <w:rsid w:val="00347824"/>
    <w:rsid w:val="0035097A"/>
    <w:rsid w:val="003540A4"/>
    <w:rsid w:val="003557C5"/>
    <w:rsid w:val="00357BCC"/>
    <w:rsid w:val="00360E4E"/>
    <w:rsid w:val="00364FB5"/>
    <w:rsid w:val="00370AAA"/>
    <w:rsid w:val="0037496E"/>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11F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66D"/>
    <w:rsid w:val="00410031"/>
    <w:rsid w:val="00415C81"/>
    <w:rsid w:val="00431E87"/>
    <w:rsid w:val="00432378"/>
    <w:rsid w:val="00440D65"/>
    <w:rsid w:val="004435E6"/>
    <w:rsid w:val="00447E31"/>
    <w:rsid w:val="00453923"/>
    <w:rsid w:val="00454B9B"/>
    <w:rsid w:val="00457858"/>
    <w:rsid w:val="00460B0B"/>
    <w:rsid w:val="00461023"/>
    <w:rsid w:val="00462FAC"/>
    <w:rsid w:val="00464631"/>
    <w:rsid w:val="00464B79"/>
    <w:rsid w:val="00467BBF"/>
    <w:rsid w:val="00473E3F"/>
    <w:rsid w:val="004850E2"/>
    <w:rsid w:val="0048593C"/>
    <w:rsid w:val="004867E2"/>
    <w:rsid w:val="004929A9"/>
    <w:rsid w:val="004A0571"/>
    <w:rsid w:val="004A3957"/>
    <w:rsid w:val="004A78D9"/>
    <w:rsid w:val="004C1BCD"/>
    <w:rsid w:val="004C6BCF"/>
    <w:rsid w:val="004D58BF"/>
    <w:rsid w:val="004E35C9"/>
    <w:rsid w:val="004E4335"/>
    <w:rsid w:val="004E46E8"/>
    <w:rsid w:val="004E6051"/>
    <w:rsid w:val="004F13EE"/>
    <w:rsid w:val="004F2022"/>
    <w:rsid w:val="004F7C05"/>
    <w:rsid w:val="00501C94"/>
    <w:rsid w:val="00506432"/>
    <w:rsid w:val="00506E82"/>
    <w:rsid w:val="005173EA"/>
    <w:rsid w:val="0052051D"/>
    <w:rsid w:val="00545EE6"/>
    <w:rsid w:val="00553A06"/>
    <w:rsid w:val="005550E7"/>
    <w:rsid w:val="005564FB"/>
    <w:rsid w:val="005572C7"/>
    <w:rsid w:val="005650ED"/>
    <w:rsid w:val="00575754"/>
    <w:rsid w:val="00581FBA"/>
    <w:rsid w:val="005852EF"/>
    <w:rsid w:val="00591E20"/>
    <w:rsid w:val="00595408"/>
    <w:rsid w:val="00595E84"/>
    <w:rsid w:val="00596139"/>
    <w:rsid w:val="005A0C59"/>
    <w:rsid w:val="005A48EB"/>
    <w:rsid w:val="005A6CFB"/>
    <w:rsid w:val="005B4167"/>
    <w:rsid w:val="005C5AEB"/>
    <w:rsid w:val="005E0A3F"/>
    <w:rsid w:val="005E6883"/>
    <w:rsid w:val="005E772F"/>
    <w:rsid w:val="005F4ECA"/>
    <w:rsid w:val="00602CF1"/>
    <w:rsid w:val="006041BE"/>
    <w:rsid w:val="006043C7"/>
    <w:rsid w:val="006128CA"/>
    <w:rsid w:val="00622FA3"/>
    <w:rsid w:val="00624B52"/>
    <w:rsid w:val="00630794"/>
    <w:rsid w:val="00631DF4"/>
    <w:rsid w:val="00634175"/>
    <w:rsid w:val="006408AC"/>
    <w:rsid w:val="006511B6"/>
    <w:rsid w:val="00657FF8"/>
    <w:rsid w:val="0066455C"/>
    <w:rsid w:val="00664594"/>
    <w:rsid w:val="00670D99"/>
    <w:rsid w:val="00670E2B"/>
    <w:rsid w:val="006713ED"/>
    <w:rsid w:val="006734BB"/>
    <w:rsid w:val="0067697A"/>
    <w:rsid w:val="006821EB"/>
    <w:rsid w:val="00685CF7"/>
    <w:rsid w:val="00696E97"/>
    <w:rsid w:val="006B15E7"/>
    <w:rsid w:val="006B2286"/>
    <w:rsid w:val="006B56BB"/>
    <w:rsid w:val="006C77A8"/>
    <w:rsid w:val="006D4098"/>
    <w:rsid w:val="006D7681"/>
    <w:rsid w:val="006D7B2E"/>
    <w:rsid w:val="006E02EA"/>
    <w:rsid w:val="006E0968"/>
    <w:rsid w:val="006E1275"/>
    <w:rsid w:val="006E2AF6"/>
    <w:rsid w:val="006F3B04"/>
    <w:rsid w:val="00701275"/>
    <w:rsid w:val="00704A0C"/>
    <w:rsid w:val="00707F56"/>
    <w:rsid w:val="0071304C"/>
    <w:rsid w:val="00713558"/>
    <w:rsid w:val="00720D08"/>
    <w:rsid w:val="007263B9"/>
    <w:rsid w:val="007334F8"/>
    <w:rsid w:val="007339CD"/>
    <w:rsid w:val="00734791"/>
    <w:rsid w:val="007359D8"/>
    <w:rsid w:val="007362D4"/>
    <w:rsid w:val="00752397"/>
    <w:rsid w:val="007624A5"/>
    <w:rsid w:val="0076672A"/>
    <w:rsid w:val="00775E45"/>
    <w:rsid w:val="00776E74"/>
    <w:rsid w:val="00785169"/>
    <w:rsid w:val="007954AB"/>
    <w:rsid w:val="007A14C5"/>
    <w:rsid w:val="007A3517"/>
    <w:rsid w:val="007A4A10"/>
    <w:rsid w:val="007B1760"/>
    <w:rsid w:val="007B4F03"/>
    <w:rsid w:val="007B5E50"/>
    <w:rsid w:val="007C1A73"/>
    <w:rsid w:val="007C1FDC"/>
    <w:rsid w:val="007C6D9C"/>
    <w:rsid w:val="007C7DDB"/>
    <w:rsid w:val="007D2CC7"/>
    <w:rsid w:val="007D518C"/>
    <w:rsid w:val="007D5B2C"/>
    <w:rsid w:val="007D673D"/>
    <w:rsid w:val="007E0FB8"/>
    <w:rsid w:val="007E4D09"/>
    <w:rsid w:val="007F2220"/>
    <w:rsid w:val="007F4B3E"/>
    <w:rsid w:val="008127AF"/>
    <w:rsid w:val="00812B46"/>
    <w:rsid w:val="00813C55"/>
    <w:rsid w:val="00815700"/>
    <w:rsid w:val="00820199"/>
    <w:rsid w:val="0082110E"/>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6CA"/>
    <w:rsid w:val="00884C63"/>
    <w:rsid w:val="00884E03"/>
    <w:rsid w:val="00885908"/>
    <w:rsid w:val="008864B7"/>
    <w:rsid w:val="0089677E"/>
    <w:rsid w:val="008A7438"/>
    <w:rsid w:val="008B1334"/>
    <w:rsid w:val="008B25C7"/>
    <w:rsid w:val="008B50E8"/>
    <w:rsid w:val="008C0278"/>
    <w:rsid w:val="008C24E9"/>
    <w:rsid w:val="008D0533"/>
    <w:rsid w:val="008D42CB"/>
    <w:rsid w:val="008D48C9"/>
    <w:rsid w:val="008D6381"/>
    <w:rsid w:val="008D6E86"/>
    <w:rsid w:val="008E0C77"/>
    <w:rsid w:val="008E2B23"/>
    <w:rsid w:val="008E5BC1"/>
    <w:rsid w:val="008E625F"/>
    <w:rsid w:val="008F264D"/>
    <w:rsid w:val="008F6686"/>
    <w:rsid w:val="009040E9"/>
    <w:rsid w:val="00905531"/>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106D"/>
    <w:rsid w:val="00945E7F"/>
    <w:rsid w:val="009557C1"/>
    <w:rsid w:val="00957CBD"/>
    <w:rsid w:val="00960D6E"/>
    <w:rsid w:val="009619C4"/>
    <w:rsid w:val="00973A33"/>
    <w:rsid w:val="00974B59"/>
    <w:rsid w:val="0098340B"/>
    <w:rsid w:val="00986830"/>
    <w:rsid w:val="009924C3"/>
    <w:rsid w:val="00993102"/>
    <w:rsid w:val="009A0ADD"/>
    <w:rsid w:val="009A0BEE"/>
    <w:rsid w:val="009B1570"/>
    <w:rsid w:val="009C6F10"/>
    <w:rsid w:val="009D148F"/>
    <w:rsid w:val="009D3D70"/>
    <w:rsid w:val="009E6F7E"/>
    <w:rsid w:val="009E7A57"/>
    <w:rsid w:val="009F4803"/>
    <w:rsid w:val="009F4F6A"/>
    <w:rsid w:val="00A13EB5"/>
    <w:rsid w:val="00A14D6F"/>
    <w:rsid w:val="00A16E36"/>
    <w:rsid w:val="00A24961"/>
    <w:rsid w:val="00A24B10"/>
    <w:rsid w:val="00A277EF"/>
    <w:rsid w:val="00A30E9B"/>
    <w:rsid w:val="00A400EF"/>
    <w:rsid w:val="00A4512D"/>
    <w:rsid w:val="00A50244"/>
    <w:rsid w:val="00A547B5"/>
    <w:rsid w:val="00A627D7"/>
    <w:rsid w:val="00A656C7"/>
    <w:rsid w:val="00A705AF"/>
    <w:rsid w:val="00A719F6"/>
    <w:rsid w:val="00A72454"/>
    <w:rsid w:val="00A77696"/>
    <w:rsid w:val="00A80557"/>
    <w:rsid w:val="00A81D33"/>
    <w:rsid w:val="00A8341C"/>
    <w:rsid w:val="00A930AE"/>
    <w:rsid w:val="00AA0CC1"/>
    <w:rsid w:val="00AA1A95"/>
    <w:rsid w:val="00AA260F"/>
    <w:rsid w:val="00AA6575"/>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0983"/>
    <w:rsid w:val="00B16A51"/>
    <w:rsid w:val="00B32222"/>
    <w:rsid w:val="00B3618D"/>
    <w:rsid w:val="00B36233"/>
    <w:rsid w:val="00B42851"/>
    <w:rsid w:val="00B45AC7"/>
    <w:rsid w:val="00B5372F"/>
    <w:rsid w:val="00B53987"/>
    <w:rsid w:val="00B61129"/>
    <w:rsid w:val="00B67E7F"/>
    <w:rsid w:val="00B76653"/>
    <w:rsid w:val="00B839B2"/>
    <w:rsid w:val="00B94252"/>
    <w:rsid w:val="00B9715A"/>
    <w:rsid w:val="00BA14BE"/>
    <w:rsid w:val="00BA2732"/>
    <w:rsid w:val="00BA293D"/>
    <w:rsid w:val="00BA49BC"/>
    <w:rsid w:val="00BA56B7"/>
    <w:rsid w:val="00BA7A1E"/>
    <w:rsid w:val="00BB2F6C"/>
    <w:rsid w:val="00BB3875"/>
    <w:rsid w:val="00BB5860"/>
    <w:rsid w:val="00BB6AAD"/>
    <w:rsid w:val="00BC0240"/>
    <w:rsid w:val="00BC4A19"/>
    <w:rsid w:val="00BC4E6D"/>
    <w:rsid w:val="00BD0617"/>
    <w:rsid w:val="00BD2E9B"/>
    <w:rsid w:val="00BD7FB2"/>
    <w:rsid w:val="00C00930"/>
    <w:rsid w:val="00C02D70"/>
    <w:rsid w:val="00C060AD"/>
    <w:rsid w:val="00C113BF"/>
    <w:rsid w:val="00C1632D"/>
    <w:rsid w:val="00C2176E"/>
    <w:rsid w:val="00C23430"/>
    <w:rsid w:val="00C27D67"/>
    <w:rsid w:val="00C30455"/>
    <w:rsid w:val="00C4631F"/>
    <w:rsid w:val="00C47CDE"/>
    <w:rsid w:val="00C50E16"/>
    <w:rsid w:val="00C55258"/>
    <w:rsid w:val="00C61164"/>
    <w:rsid w:val="00C82EEB"/>
    <w:rsid w:val="00C92130"/>
    <w:rsid w:val="00C971DC"/>
    <w:rsid w:val="00CA15E7"/>
    <w:rsid w:val="00CA16B7"/>
    <w:rsid w:val="00CA4C98"/>
    <w:rsid w:val="00CA5B67"/>
    <w:rsid w:val="00CA62AE"/>
    <w:rsid w:val="00CA77B0"/>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524C8"/>
    <w:rsid w:val="00D5378F"/>
    <w:rsid w:val="00D70E24"/>
    <w:rsid w:val="00D72B61"/>
    <w:rsid w:val="00DA096D"/>
    <w:rsid w:val="00DA3D1D"/>
    <w:rsid w:val="00DB6286"/>
    <w:rsid w:val="00DB645F"/>
    <w:rsid w:val="00DB76E9"/>
    <w:rsid w:val="00DC0A67"/>
    <w:rsid w:val="00DC1D5E"/>
    <w:rsid w:val="00DC3287"/>
    <w:rsid w:val="00DC5220"/>
    <w:rsid w:val="00DD2061"/>
    <w:rsid w:val="00DD7DAB"/>
    <w:rsid w:val="00DE3355"/>
    <w:rsid w:val="00DE3441"/>
    <w:rsid w:val="00DF0C60"/>
    <w:rsid w:val="00DF486F"/>
    <w:rsid w:val="00DF5B5B"/>
    <w:rsid w:val="00DF7619"/>
    <w:rsid w:val="00E042D8"/>
    <w:rsid w:val="00E04C23"/>
    <w:rsid w:val="00E07EE7"/>
    <w:rsid w:val="00E1103B"/>
    <w:rsid w:val="00E17B44"/>
    <w:rsid w:val="00E20F27"/>
    <w:rsid w:val="00E22443"/>
    <w:rsid w:val="00E25B1F"/>
    <w:rsid w:val="00E27FEA"/>
    <w:rsid w:val="00E31EC5"/>
    <w:rsid w:val="00E4086F"/>
    <w:rsid w:val="00E43B3C"/>
    <w:rsid w:val="00E50188"/>
    <w:rsid w:val="00E50BB3"/>
    <w:rsid w:val="00E515CB"/>
    <w:rsid w:val="00E52260"/>
    <w:rsid w:val="00E639B6"/>
    <w:rsid w:val="00E6434B"/>
    <w:rsid w:val="00E6463D"/>
    <w:rsid w:val="00E72E9B"/>
    <w:rsid w:val="00E73EC9"/>
    <w:rsid w:val="00E850C3"/>
    <w:rsid w:val="00E87DF2"/>
    <w:rsid w:val="00E9462E"/>
    <w:rsid w:val="00EA256C"/>
    <w:rsid w:val="00EA470E"/>
    <w:rsid w:val="00EA47A7"/>
    <w:rsid w:val="00EA57EB"/>
    <w:rsid w:val="00EB3226"/>
    <w:rsid w:val="00EB520C"/>
    <w:rsid w:val="00EB76C4"/>
    <w:rsid w:val="00EC213A"/>
    <w:rsid w:val="00EC7744"/>
    <w:rsid w:val="00ED0DAD"/>
    <w:rsid w:val="00ED0F46"/>
    <w:rsid w:val="00ED2373"/>
    <w:rsid w:val="00EE3E8A"/>
    <w:rsid w:val="00EF58B8"/>
    <w:rsid w:val="00EF6ECA"/>
    <w:rsid w:val="00EF7DA6"/>
    <w:rsid w:val="00F024E1"/>
    <w:rsid w:val="00F06C10"/>
    <w:rsid w:val="00F1096F"/>
    <w:rsid w:val="00F110AB"/>
    <w:rsid w:val="00F12589"/>
    <w:rsid w:val="00F12595"/>
    <w:rsid w:val="00F134D9"/>
    <w:rsid w:val="00F1403D"/>
    <w:rsid w:val="00F14082"/>
    <w:rsid w:val="00F1463F"/>
    <w:rsid w:val="00F16634"/>
    <w:rsid w:val="00F21302"/>
    <w:rsid w:val="00F2430D"/>
    <w:rsid w:val="00F321DE"/>
    <w:rsid w:val="00F33777"/>
    <w:rsid w:val="00F40648"/>
    <w:rsid w:val="00F47DA2"/>
    <w:rsid w:val="00F519FC"/>
    <w:rsid w:val="00F604E2"/>
    <w:rsid w:val="00F6239D"/>
    <w:rsid w:val="00F715D2"/>
    <w:rsid w:val="00F7274F"/>
    <w:rsid w:val="00F74E84"/>
    <w:rsid w:val="00F76FA8"/>
    <w:rsid w:val="00F77A6B"/>
    <w:rsid w:val="00F8208C"/>
    <w:rsid w:val="00F93F08"/>
    <w:rsid w:val="00F94CED"/>
    <w:rsid w:val="00FA02BB"/>
    <w:rsid w:val="00FA2CEE"/>
    <w:rsid w:val="00FA318C"/>
    <w:rsid w:val="00FA7E93"/>
    <w:rsid w:val="00FB6F92"/>
    <w:rsid w:val="00FC026E"/>
    <w:rsid w:val="00FC5124"/>
    <w:rsid w:val="00FD0C0D"/>
    <w:rsid w:val="00FD4731"/>
    <w:rsid w:val="00FD5DFD"/>
    <w:rsid w:val="00FD6768"/>
    <w:rsid w:val="00FE47A7"/>
    <w:rsid w:val="00FE7AA3"/>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character" w:styleId="UnresolvedMention">
    <w:name w:val="Unresolved Mention"/>
    <w:basedOn w:val="DefaultParagraphFont"/>
    <w:uiPriority w:val="99"/>
    <w:semiHidden/>
    <w:unhideWhenUsed/>
    <w:rsid w:val="00F604E2"/>
    <w:rPr>
      <w:color w:val="605E5C"/>
      <w:shd w:val="clear" w:color="auto" w:fill="E1DFDD"/>
    </w:rPr>
  </w:style>
  <w:style w:type="character" w:styleId="CommentReference">
    <w:name w:val="annotation reference"/>
    <w:basedOn w:val="DefaultParagraphFont"/>
    <w:semiHidden/>
    <w:unhideWhenUsed/>
    <w:rsid w:val="00EF7DA6"/>
    <w:rPr>
      <w:sz w:val="16"/>
      <w:szCs w:val="16"/>
    </w:rPr>
  </w:style>
  <w:style w:type="paragraph" w:styleId="CommentSubject">
    <w:name w:val="annotation subject"/>
    <w:basedOn w:val="CommentText"/>
    <w:next w:val="CommentText"/>
    <w:link w:val="CommentSubjectChar"/>
    <w:semiHidden/>
    <w:unhideWhenUsed/>
    <w:rsid w:val="00EF7DA6"/>
    <w:rPr>
      <w:b/>
      <w:bCs/>
    </w:rPr>
  </w:style>
  <w:style w:type="character" w:customStyle="1" w:styleId="CommentSubjectChar">
    <w:name w:val="Comment Subject Char"/>
    <w:basedOn w:val="CommentTextChar"/>
    <w:link w:val="CommentSubject"/>
    <w:semiHidden/>
    <w:rsid w:val="00EF7DA6"/>
    <w:rPr>
      <w:rFonts w:ascii="Arial" w:eastAsiaTheme="minorEastAsia" w:hAnsi="Arial" w:cstheme="minorBidi"/>
      <w:b/>
      <w:bCs/>
      <w:lang w:eastAsia="en-US"/>
    </w:rPr>
  </w:style>
  <w:style w:type="paragraph" w:customStyle="1" w:styleId="noteParlAmend">
    <w:name w:val="note(ParlAmend)"/>
    <w:aliases w:val="npp"/>
    <w:basedOn w:val="Normal"/>
    <w:next w:val="Normal"/>
    <w:rsid w:val="0040566D"/>
    <w:pPr>
      <w:spacing w:before="0" w:after="0" w:line="240" w:lineRule="auto"/>
      <w:jc w:val="right"/>
    </w:pPr>
    <w:rPr>
      <w:rFonts w:eastAsia="Times New Roman" w:cs="Times New Roman"/>
      <w:b/>
      <w:i/>
      <w:sz w:val="22"/>
      <w:szCs w:val="20"/>
      <w:lang w:eastAsia="en-AU"/>
    </w:rPr>
  </w:style>
  <w:style w:type="paragraph" w:customStyle="1" w:styleId="Tabletext0">
    <w:name w:val="Tabletext"/>
    <w:aliases w:val="tt"/>
    <w:basedOn w:val="Normal"/>
    <w:link w:val="TabletextChar"/>
    <w:rsid w:val="0040566D"/>
    <w:pPr>
      <w:spacing w:before="60" w:after="0" w:line="240" w:lineRule="atLeast"/>
    </w:pPr>
    <w:rPr>
      <w:rFonts w:ascii="Times New Roman" w:eastAsia="Times New Roman" w:hAnsi="Times New Roman" w:cs="Times New Roman"/>
      <w:szCs w:val="20"/>
      <w:lang w:eastAsia="en-AU"/>
    </w:rPr>
  </w:style>
  <w:style w:type="character" w:customStyle="1" w:styleId="TabletextChar">
    <w:name w:val="Tabletext Char"/>
    <w:aliases w:val="tt Char"/>
    <w:basedOn w:val="DefaultParagraphFont"/>
    <w:link w:val="Tabletext0"/>
    <w:locked/>
    <w:rsid w:val="0040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443057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au.mimecast.com/s/Mx3bCxngGVH9J8zcvfYJU?domain=mbsonline.gov.a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2024-01-31T00:24:00Z</dcterms:created>
  <dcterms:modified xsi:type="dcterms:W3CDTF">2024-02-07T23:18:00Z</dcterms:modified>
</cp:coreProperties>
</file>