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59D9" w14:textId="2F15F467" w:rsidR="00041939" w:rsidRDefault="00041939" w:rsidP="006F5073">
      <w:pPr>
        <w:rPr>
          <w:rFonts w:eastAsiaTheme="majorEastAsia" w:cstheme="majorBidi"/>
          <w:b/>
          <w:color w:val="3F4A75"/>
          <w:kern w:val="28"/>
          <w:sz w:val="48"/>
          <w:szCs w:val="52"/>
        </w:rPr>
      </w:pPr>
      <w:bookmarkStart w:id="0" w:name="_Hlk146785204"/>
      <w:bookmarkStart w:id="1" w:name="_Hlk4568006"/>
      <w:r w:rsidRPr="00041939">
        <w:rPr>
          <w:rFonts w:eastAsiaTheme="majorEastAsia" w:cstheme="majorBidi"/>
          <w:b/>
          <w:color w:val="3F4A75"/>
          <w:kern w:val="28"/>
          <w:sz w:val="48"/>
          <w:szCs w:val="52"/>
        </w:rPr>
        <w:t>Extension of temporary Pathology items for SARS-CoV-2 (COVID-19) and other respiratory pathogens</w:t>
      </w:r>
      <w:r w:rsidR="0066664F">
        <w:rPr>
          <w:rFonts w:eastAsiaTheme="majorEastAsia" w:cstheme="majorBidi"/>
          <w:b/>
          <w:color w:val="3F4A75"/>
          <w:kern w:val="28"/>
          <w:sz w:val="48"/>
          <w:szCs w:val="52"/>
        </w:rPr>
        <w:t xml:space="preserve"> to 30</w:t>
      </w:r>
      <w:r w:rsidR="00C47140">
        <w:rPr>
          <w:rFonts w:eastAsiaTheme="majorEastAsia" w:cstheme="majorBidi"/>
          <w:b/>
          <w:color w:val="3F4A75"/>
          <w:kern w:val="28"/>
          <w:sz w:val="48"/>
          <w:szCs w:val="52"/>
        </w:rPr>
        <w:t> </w:t>
      </w:r>
      <w:r w:rsidR="0066664F">
        <w:rPr>
          <w:rFonts w:eastAsiaTheme="majorEastAsia" w:cstheme="majorBidi"/>
          <w:b/>
          <w:color w:val="3F4A75"/>
          <w:kern w:val="28"/>
          <w:sz w:val="48"/>
          <w:szCs w:val="52"/>
        </w:rPr>
        <w:t>June</w:t>
      </w:r>
      <w:r w:rsidR="00C47140">
        <w:rPr>
          <w:rFonts w:eastAsiaTheme="majorEastAsia" w:cstheme="majorBidi"/>
          <w:b/>
          <w:color w:val="3F4A75"/>
          <w:kern w:val="28"/>
          <w:sz w:val="48"/>
          <w:szCs w:val="52"/>
        </w:rPr>
        <w:t> </w:t>
      </w:r>
      <w:r w:rsidR="0066664F">
        <w:rPr>
          <w:rFonts w:eastAsiaTheme="majorEastAsia" w:cstheme="majorBidi"/>
          <w:b/>
          <w:color w:val="3F4A75"/>
          <w:kern w:val="28"/>
          <w:sz w:val="48"/>
          <w:szCs w:val="52"/>
        </w:rPr>
        <w:t>2024</w:t>
      </w:r>
    </w:p>
    <w:bookmarkEnd w:id="0"/>
    <w:p w14:paraId="6BF34FFC" w14:textId="303F4829" w:rsidR="002E149B" w:rsidRPr="00867595" w:rsidRDefault="00064168" w:rsidP="002E149B">
      <w:r w:rsidRPr="00867595">
        <w:t xml:space="preserve">Last updated: </w:t>
      </w:r>
      <w:bookmarkEnd w:id="1"/>
      <w:r w:rsidR="00E81DD1">
        <w:t>12</w:t>
      </w:r>
      <w:r w:rsidR="006A03C0">
        <w:t xml:space="preserve"> December</w:t>
      </w:r>
      <w:r w:rsidR="002E149B">
        <w:t xml:space="preserve"> 2023</w:t>
      </w:r>
    </w:p>
    <w:p w14:paraId="2B0A7996" w14:textId="77777777" w:rsidR="002E149B" w:rsidRDefault="002E149B" w:rsidP="00834AB2">
      <w:pPr>
        <w:pStyle w:val="ListBullet"/>
        <w:numPr>
          <w:ilvl w:val="0"/>
          <w:numId w:val="43"/>
        </w:numPr>
        <w:spacing w:line="276" w:lineRule="auto"/>
      </w:pPr>
      <w:r w:rsidRPr="00A00A4B">
        <w:t xml:space="preserve">The Australian Government has extended the </w:t>
      </w:r>
      <w:r>
        <w:t xml:space="preserve">existing </w:t>
      </w:r>
      <w:r w:rsidRPr="00A00A4B">
        <w:t>temporary Medicare Benefits Schedule (MBS) pathology items for pathology laboratory testing for SARS</w:t>
      </w:r>
      <w:r w:rsidRPr="00A00A4B">
        <w:noBreakHyphen/>
        <w:t>CoV</w:t>
      </w:r>
      <w:r w:rsidRPr="00A00A4B">
        <w:noBreakHyphen/>
        <w:t>2 (COVID-19) and other respiratory pathogens from 1</w:t>
      </w:r>
      <w:r>
        <w:t> </w:t>
      </w:r>
      <w:r w:rsidRPr="00A00A4B">
        <w:t>January</w:t>
      </w:r>
      <w:r>
        <w:t> </w:t>
      </w:r>
      <w:r w:rsidRPr="00A00A4B">
        <w:t>202</w:t>
      </w:r>
      <w:r>
        <w:t xml:space="preserve">4 </w:t>
      </w:r>
      <w:r w:rsidRPr="00A00A4B">
        <w:t>until 3</w:t>
      </w:r>
      <w:r>
        <w:t>0</w:t>
      </w:r>
      <w:r w:rsidRPr="00A00A4B">
        <w:t> </w:t>
      </w:r>
      <w:r>
        <w:t>June</w:t>
      </w:r>
      <w:r w:rsidRPr="00A00A4B">
        <w:t xml:space="preserve"> 202</w:t>
      </w:r>
      <w:r>
        <w:t>4</w:t>
      </w:r>
      <w:r w:rsidRPr="00A00A4B">
        <w:t>.</w:t>
      </w:r>
    </w:p>
    <w:p w14:paraId="1E5BB979" w14:textId="5973F8BC" w:rsidR="00040411" w:rsidRPr="00834AB2" w:rsidRDefault="00040411" w:rsidP="00834AB2">
      <w:pPr>
        <w:pStyle w:val="ListParagraph"/>
        <w:numPr>
          <w:ilvl w:val="0"/>
          <w:numId w:val="43"/>
        </w:numPr>
        <w:spacing w:before="0" w:after="60"/>
        <w:rPr>
          <w:szCs w:val="22"/>
        </w:rPr>
      </w:pPr>
      <w:r w:rsidRPr="003E1422">
        <w:t>The items will be amended such that public pathology providers receive the same reimbursement as private providers</w:t>
      </w:r>
      <w:r>
        <w:t>, in line with other MBS pathology items</w:t>
      </w:r>
      <w:r w:rsidRPr="003E1422">
        <w:t>.</w:t>
      </w:r>
    </w:p>
    <w:p w14:paraId="60F611E5" w14:textId="0634131F" w:rsidR="002E149B" w:rsidRDefault="002E149B" w:rsidP="00834AB2">
      <w:pPr>
        <w:pStyle w:val="ListBullet"/>
        <w:numPr>
          <w:ilvl w:val="0"/>
          <w:numId w:val="43"/>
        </w:numPr>
        <w:spacing w:line="276" w:lineRule="auto"/>
      </w:pPr>
      <w:r w:rsidRPr="00A00A4B">
        <w:t xml:space="preserve">All other existing requirements of the current </w:t>
      </w:r>
      <w:r>
        <w:t xml:space="preserve">MBS </w:t>
      </w:r>
      <w:r w:rsidRPr="00A00A4B">
        <w:t>items will remain in place, including that out-of-hospital patients must be bulk-billed, and that these services apply where a medical or nurse practitioner determines the test is necessary for the clinical management of their patient</w:t>
      </w:r>
      <w:r>
        <w:t>.</w:t>
      </w:r>
    </w:p>
    <w:p w14:paraId="16CE2F68" w14:textId="06208924" w:rsidR="00040411" w:rsidRPr="00867595" w:rsidRDefault="00040411" w:rsidP="00834AB2">
      <w:pPr>
        <w:pStyle w:val="ListBullet"/>
        <w:numPr>
          <w:ilvl w:val="0"/>
          <w:numId w:val="43"/>
        </w:numPr>
        <w:spacing w:line="276" w:lineRule="auto"/>
      </w:pPr>
      <w:r w:rsidRPr="00A00A4B">
        <w:t>During 202</w:t>
      </w:r>
      <w:r>
        <w:t>4</w:t>
      </w:r>
      <w:r w:rsidRPr="00A00A4B">
        <w:t>, the Government will</w:t>
      </w:r>
      <w:r>
        <w:t xml:space="preserve"> consider</w:t>
      </w:r>
      <w:r w:rsidRPr="00A00A4B">
        <w:t xml:space="preserve"> the </w:t>
      </w:r>
      <w:r>
        <w:t xml:space="preserve">finalised </w:t>
      </w:r>
      <w:r w:rsidRPr="00A00A4B">
        <w:t xml:space="preserve">advice of the Medical Services Advisory Committee (MSAC) on permanent MBS </w:t>
      </w:r>
      <w:r>
        <w:t xml:space="preserve">arrangements for COVID-19 </w:t>
      </w:r>
      <w:r w:rsidRPr="00040411">
        <w:t>testing, which was published in October 2023 under MSAC Application 1747.</w:t>
      </w:r>
      <w:r w:rsidRPr="00A00A4B">
        <w:t xml:space="preserve"> </w:t>
      </w:r>
    </w:p>
    <w:p w14:paraId="44460BF5" w14:textId="77777777" w:rsidR="00064168" w:rsidRPr="00867595" w:rsidRDefault="00064168" w:rsidP="003E7705">
      <w:pPr>
        <w:pStyle w:val="Heading2"/>
      </w:pPr>
      <w:r w:rsidRPr="00867595">
        <w:t>What are the changes?</w:t>
      </w:r>
    </w:p>
    <w:p w14:paraId="32141749" w14:textId="77777777" w:rsidR="00BC58AF" w:rsidRDefault="00040411" w:rsidP="00040411">
      <w:pPr>
        <w:rPr>
          <w:szCs w:val="22"/>
        </w:rPr>
      </w:pPr>
      <w:r w:rsidRPr="00040411">
        <w:rPr>
          <w:szCs w:val="22"/>
        </w:rPr>
        <w:t xml:space="preserve">The current temporary MBS items for </w:t>
      </w:r>
      <w:r w:rsidR="00BC58AF" w:rsidRPr="00BC58AF">
        <w:rPr>
          <w:szCs w:val="22"/>
        </w:rPr>
        <w:t>testing for COVID-19 and other respiratory pathogens</w:t>
      </w:r>
      <w:r w:rsidRPr="00040411">
        <w:rPr>
          <w:szCs w:val="22"/>
        </w:rPr>
        <w:t xml:space="preserve"> </w:t>
      </w:r>
      <w:r>
        <w:rPr>
          <w:szCs w:val="22"/>
        </w:rPr>
        <w:t xml:space="preserve">have been extended to </w:t>
      </w:r>
      <w:r w:rsidRPr="00040411">
        <w:rPr>
          <w:szCs w:val="22"/>
        </w:rPr>
        <w:t>30 June 2024</w:t>
      </w:r>
      <w:r w:rsidR="00BC58AF">
        <w:rPr>
          <w:szCs w:val="22"/>
        </w:rPr>
        <w:t>.</w:t>
      </w:r>
    </w:p>
    <w:p w14:paraId="5847E471" w14:textId="4135EB60" w:rsidR="00040411" w:rsidRPr="003E1422" w:rsidRDefault="00BC58AF" w:rsidP="00040411">
      <w:pPr>
        <w:rPr>
          <w:szCs w:val="22"/>
        </w:rPr>
      </w:pPr>
      <w:r>
        <w:rPr>
          <w:szCs w:val="22"/>
        </w:rPr>
        <w:t xml:space="preserve">The only change to the existing temporary MBS items is </w:t>
      </w:r>
      <w:r w:rsidR="00040411" w:rsidRPr="003E1422">
        <w:t xml:space="preserve">that </w:t>
      </w:r>
      <w:r>
        <w:t xml:space="preserve">they will be amended to allow </w:t>
      </w:r>
      <w:r w:rsidR="00040411" w:rsidRPr="003E1422">
        <w:t>public pathology providers</w:t>
      </w:r>
      <w:r>
        <w:t xml:space="preserve"> to</w:t>
      </w:r>
      <w:r w:rsidR="00040411" w:rsidRPr="003E1422">
        <w:t xml:space="preserve"> receive the same reimbursement as private providers</w:t>
      </w:r>
      <w:r>
        <w:t>, in line with other MBS pathology items.</w:t>
      </w:r>
    </w:p>
    <w:p w14:paraId="34D31C2F" w14:textId="77777777" w:rsidR="00EB21C3" w:rsidRDefault="00040411" w:rsidP="00040411">
      <w:pPr>
        <w:pStyle w:val="ListBullet"/>
        <w:numPr>
          <w:ilvl w:val="0"/>
          <w:numId w:val="0"/>
        </w:numPr>
      </w:pPr>
      <w:r w:rsidRPr="003E1422">
        <w:t xml:space="preserve">In practice, the </w:t>
      </w:r>
      <w:r w:rsidR="00BC58AF">
        <w:t xml:space="preserve">fee parity will be achieved by </w:t>
      </w:r>
      <w:r w:rsidR="00EB21C3">
        <w:t>ceasing</w:t>
      </w:r>
      <w:r w:rsidR="00BC58AF">
        <w:t xml:space="preserve"> the </w:t>
      </w:r>
      <w:r w:rsidRPr="003E1422">
        <w:t>items</w:t>
      </w:r>
      <w:r w:rsidR="00EB21C3">
        <w:t xml:space="preserve"> </w:t>
      </w:r>
      <w:r w:rsidRPr="003E1422">
        <w:t xml:space="preserve">for public providers (items 69506 – 69510) and </w:t>
      </w:r>
      <w:r w:rsidR="00BC58AF">
        <w:t xml:space="preserve">amending </w:t>
      </w:r>
      <w:r w:rsidRPr="003E1422">
        <w:t>the items for private providers (69511 – 69515) such that they may be claimed by any pathology provider.</w:t>
      </w:r>
    </w:p>
    <w:p w14:paraId="73431981" w14:textId="720CED1B" w:rsidR="00EB21C3" w:rsidRDefault="00BC58AF" w:rsidP="00F400A0">
      <w:pPr>
        <w:pStyle w:val="ListBullet"/>
        <w:numPr>
          <w:ilvl w:val="0"/>
          <w:numId w:val="0"/>
        </w:numPr>
      </w:pPr>
      <w:r w:rsidRPr="00BC58AF">
        <w:t>All other existing requirements of the current MBS items will remain in place, including that out-of-hospital patients must be bulk-billed, and that these services apply where a medical or nurse practitioner determines the test is necessary for the clinical management of their patient.</w:t>
      </w:r>
    </w:p>
    <w:p w14:paraId="56047DC0" w14:textId="77777777" w:rsidR="007011F8" w:rsidRPr="00040411" w:rsidRDefault="007011F8" w:rsidP="00040411">
      <w:pPr>
        <w:rPr>
          <w:szCs w:val="22"/>
        </w:rPr>
      </w:pPr>
      <w:r w:rsidRPr="00040411">
        <w:rPr>
          <w:b/>
          <w:bCs/>
          <w:szCs w:val="22"/>
        </w:rPr>
        <w:t>Attachment A</w:t>
      </w:r>
      <w:r w:rsidRPr="00040411">
        <w:rPr>
          <w:szCs w:val="22"/>
        </w:rPr>
        <w:t xml:space="preserve"> contains additional information concerning the extended temporary items.</w:t>
      </w:r>
    </w:p>
    <w:p w14:paraId="633E68D4" w14:textId="7FF6FFB0" w:rsidR="00EB21C3" w:rsidRPr="00040411" w:rsidRDefault="00EB21C3" w:rsidP="00EB21C3">
      <w:pPr>
        <w:rPr>
          <w:szCs w:val="22"/>
        </w:rPr>
      </w:pPr>
      <w:r w:rsidRPr="00040411">
        <w:rPr>
          <w:szCs w:val="22"/>
        </w:rPr>
        <w:lastRenderedPageBreak/>
        <w:t xml:space="preserve">Existing generic nucleic acid amplification test (NAAT) MBS items 69494, 69495 and 69496 remain in place to support testing for non-respiratory pathogens where a treating practitioner has not requested their patient be tested for </w:t>
      </w:r>
      <w:r w:rsidR="005C0353">
        <w:rPr>
          <w:szCs w:val="22"/>
        </w:rPr>
        <w:t xml:space="preserve">respiratory pathogens including </w:t>
      </w:r>
      <w:r w:rsidRPr="00040411">
        <w:rPr>
          <w:szCs w:val="22"/>
        </w:rPr>
        <w:t>COVID</w:t>
      </w:r>
      <w:r w:rsidR="00F400A0">
        <w:rPr>
          <w:szCs w:val="22"/>
        </w:rPr>
        <w:noBreakHyphen/>
      </w:r>
      <w:r w:rsidRPr="00040411">
        <w:rPr>
          <w:szCs w:val="22"/>
        </w:rPr>
        <w:t>19.</w:t>
      </w:r>
    </w:p>
    <w:p w14:paraId="05590AEA" w14:textId="6772A235" w:rsidR="007011F8" w:rsidRDefault="007011F8" w:rsidP="00040411">
      <w:pPr>
        <w:rPr>
          <w:szCs w:val="22"/>
        </w:rPr>
      </w:pPr>
      <w:r w:rsidRPr="00040411">
        <w:rPr>
          <w:szCs w:val="22"/>
        </w:rPr>
        <w:t xml:space="preserve">Where a treating practitioner considers a test for COVID-19 to be necessary for the clinical management of their patient, it should be </w:t>
      </w:r>
      <w:r w:rsidRPr="00040411">
        <w:rPr>
          <w:b/>
          <w:bCs/>
          <w:szCs w:val="22"/>
          <w:u w:val="single"/>
        </w:rPr>
        <w:t>explicitly stated in the request</w:t>
      </w:r>
      <w:r w:rsidRPr="00040411">
        <w:rPr>
          <w:szCs w:val="22"/>
        </w:rPr>
        <w:t xml:space="preserve">, including where testing for COVID-19 is requested alongside testing for other respiratory pathogens (e.g., “Respiratory virus </w:t>
      </w:r>
      <w:r w:rsidR="00E86388">
        <w:rPr>
          <w:szCs w:val="22"/>
        </w:rPr>
        <w:t>polymerase chain reaction (</w:t>
      </w:r>
      <w:r w:rsidRPr="00040411">
        <w:rPr>
          <w:szCs w:val="22"/>
        </w:rPr>
        <w:t>PCR</w:t>
      </w:r>
      <w:r w:rsidR="00E86388">
        <w:rPr>
          <w:szCs w:val="22"/>
        </w:rPr>
        <w:t>)</w:t>
      </w:r>
      <w:r w:rsidRPr="00040411">
        <w:rPr>
          <w:szCs w:val="22"/>
        </w:rPr>
        <w:t xml:space="preserve"> including COVID-19”).</w:t>
      </w:r>
    </w:p>
    <w:p w14:paraId="024B0B4B" w14:textId="5430C052" w:rsidR="003E7705" w:rsidRDefault="00505B9C" w:rsidP="003E7705">
      <w:pPr>
        <w:rPr>
          <w:rFonts w:cs="Arial"/>
          <w:szCs w:val="22"/>
        </w:rPr>
      </w:pPr>
      <w:r>
        <w:rPr>
          <w:rFonts w:cs="Arial"/>
          <w:szCs w:val="22"/>
        </w:rPr>
        <w:t xml:space="preserve">These items will continue to be listed under the following </w:t>
      </w:r>
      <w:r w:rsidR="003E7705" w:rsidRPr="00A00A4B">
        <w:rPr>
          <w:rFonts w:cs="Arial"/>
          <w:szCs w:val="22"/>
        </w:rPr>
        <w:t>Private health insurance minimum benefit classifications</w:t>
      </w:r>
      <w:r>
        <w:rPr>
          <w:rFonts w:cs="Arial"/>
          <w:szCs w:val="22"/>
        </w:rPr>
        <w:t>:</w:t>
      </w:r>
    </w:p>
    <w:p w14:paraId="13FCE6BC" w14:textId="3C009C40" w:rsidR="003E7705" w:rsidRPr="00A00A4B" w:rsidRDefault="003E7705" w:rsidP="003E7705">
      <w:pPr>
        <w:pStyle w:val="ListParagraph"/>
        <w:numPr>
          <w:ilvl w:val="0"/>
          <w:numId w:val="30"/>
        </w:numPr>
        <w:rPr>
          <w:rFonts w:cs="Arial"/>
          <w:szCs w:val="22"/>
        </w:rPr>
      </w:pPr>
      <w:r w:rsidRPr="00A00A4B">
        <w:rPr>
          <w:rFonts w:cs="Arial"/>
          <w:szCs w:val="22"/>
        </w:rPr>
        <w:t>Clinical category: Support list (pathology)</w:t>
      </w:r>
    </w:p>
    <w:p w14:paraId="682C6D66" w14:textId="4AB0167B" w:rsidR="003E7705" w:rsidRPr="00A00A4B" w:rsidRDefault="003E7705" w:rsidP="003E7705">
      <w:pPr>
        <w:pStyle w:val="ListParagraph"/>
        <w:numPr>
          <w:ilvl w:val="0"/>
          <w:numId w:val="30"/>
        </w:numPr>
        <w:rPr>
          <w:rFonts w:cs="Arial"/>
          <w:szCs w:val="22"/>
        </w:rPr>
      </w:pPr>
      <w:r w:rsidRPr="00A00A4B">
        <w:rPr>
          <w:rFonts w:cs="Arial"/>
          <w:szCs w:val="22"/>
        </w:rPr>
        <w:t>Procedure type: Type C</w:t>
      </w:r>
      <w:r w:rsidR="00505B9C">
        <w:rPr>
          <w:rFonts w:cs="Arial"/>
          <w:szCs w:val="22"/>
        </w:rPr>
        <w:t>.</w:t>
      </w:r>
    </w:p>
    <w:p w14:paraId="42BD5171" w14:textId="77777777" w:rsidR="00064168" w:rsidRDefault="00064168" w:rsidP="00064168">
      <w:pPr>
        <w:pStyle w:val="Heading2"/>
      </w:pPr>
      <w:r>
        <w:t>Why are the changes being made?</w:t>
      </w:r>
    </w:p>
    <w:p w14:paraId="2C9F6602" w14:textId="77777777" w:rsidR="00DD4657" w:rsidRPr="00DD4657" w:rsidRDefault="00DD4657" w:rsidP="00DD4657">
      <w:pPr>
        <w:rPr>
          <w:szCs w:val="22"/>
        </w:rPr>
      </w:pPr>
      <w:r w:rsidRPr="00DD4657">
        <w:rPr>
          <w:szCs w:val="22"/>
        </w:rPr>
        <w:t>This extension will provide continued access to Medicare funded COVID-19 PCR pathology laboratory nucleic acid amplification testing where requested as clinically necessary by a treating medical or nurse practitioner.</w:t>
      </w:r>
    </w:p>
    <w:p w14:paraId="7A192C8C" w14:textId="197946CB" w:rsidR="00DD4657" w:rsidRDefault="00DD4657" w:rsidP="00DD4657">
      <w:pPr>
        <w:rPr>
          <w:szCs w:val="22"/>
        </w:rPr>
      </w:pPr>
      <w:r w:rsidRPr="00DD4657">
        <w:rPr>
          <w:szCs w:val="22"/>
        </w:rPr>
        <w:t>This will ensure Medicare-eligible patients at risk of severe illness – including older Australians, patients with pre-existing conditions and residents of aged care facilities – can access MBS funded COVID-19 pathology laboratory testing. Access to testing is critical for at-risk cohorts to receive a COVID-19 diagnosis as soon as possible to facilitate commencing treatments pathways, including with antivirals where applicable.</w:t>
      </w:r>
      <w:r w:rsidRPr="005010BC">
        <w:rPr>
          <w:szCs w:val="22"/>
        </w:rPr>
        <w:t xml:space="preserve"> </w:t>
      </w:r>
    </w:p>
    <w:p w14:paraId="5C9D9AB5" w14:textId="32029C2A" w:rsidR="00E126BD" w:rsidRDefault="00E126BD" w:rsidP="00DD4657">
      <w:pPr>
        <w:rPr>
          <w:szCs w:val="22"/>
        </w:rPr>
      </w:pPr>
      <w:r w:rsidRPr="00E126BD">
        <w:rPr>
          <w:szCs w:val="22"/>
        </w:rPr>
        <w:t>The fee differential between public and private providers will be removed to acknowledge that the National Partnership for Priority Groups COVID-19 Testing and Vaccination will cease on 31 December 2023.</w:t>
      </w:r>
    </w:p>
    <w:p w14:paraId="292DD0CD" w14:textId="310C980F" w:rsidR="00E126BD" w:rsidRDefault="00E126BD" w:rsidP="00DD4657">
      <w:pPr>
        <w:rPr>
          <w:szCs w:val="22"/>
        </w:rPr>
      </w:pPr>
      <w:r w:rsidRPr="00E126BD">
        <w:rPr>
          <w:szCs w:val="22"/>
        </w:rPr>
        <w:t>The Commonwealth previously provided additional funding to states and territories for COVID-19 testing through the 50-50 cost sharing arrangements agreed to under the National Partnership. With the cessation of the National Partnership, the removal of the fee differential is appropriate as it aligns the temporary COVID-19 items with other MBS pathology items.</w:t>
      </w:r>
    </w:p>
    <w:p w14:paraId="4B324BAB" w14:textId="181EA55E" w:rsidR="00E126BD" w:rsidRDefault="00E126BD" w:rsidP="00DD4657">
      <w:pPr>
        <w:rPr>
          <w:szCs w:val="22"/>
        </w:rPr>
      </w:pPr>
      <w:r w:rsidRPr="00E126BD">
        <w:rPr>
          <w:szCs w:val="22"/>
        </w:rPr>
        <w:t>The extension will also provide time in early 2024 for the Government to consider the finalised advice of MSAC concerning appropriate permanent MBS arrangements for COVID-19 testing. MSAC considered this under MSAC Application 1747 and published its finalised advice to the Minister for Health and Aged Care in October 2023.</w:t>
      </w:r>
    </w:p>
    <w:p w14:paraId="4B2559AC" w14:textId="7AF27F93" w:rsidR="00064168" w:rsidRDefault="00064168" w:rsidP="00064168">
      <w:pPr>
        <w:pStyle w:val="Heading2"/>
      </w:pPr>
      <w:r>
        <w:t xml:space="preserve">What does this mean for </w:t>
      </w:r>
      <w:r w:rsidR="00505B9C">
        <w:t>requesters and providers</w:t>
      </w:r>
      <w:r w:rsidR="003E7705">
        <w:t>?</w:t>
      </w:r>
    </w:p>
    <w:p w14:paraId="1FE8B27F" w14:textId="5E035138" w:rsidR="007011F8" w:rsidRPr="00A00A4B" w:rsidRDefault="007011F8" w:rsidP="007011F8">
      <w:pPr>
        <w:rPr>
          <w:szCs w:val="22"/>
        </w:rPr>
      </w:pPr>
      <w:r w:rsidRPr="00A00A4B">
        <w:rPr>
          <w:szCs w:val="22"/>
        </w:rPr>
        <w:t>The extension of the temporary MBS items will allow continued support for pathology providers testing for COVID</w:t>
      </w:r>
      <w:r w:rsidRPr="00A00A4B">
        <w:rPr>
          <w:szCs w:val="22"/>
        </w:rPr>
        <w:noBreakHyphen/>
        <w:t>19 and other respiratory pathogens.</w:t>
      </w:r>
    </w:p>
    <w:p w14:paraId="3D148622" w14:textId="09B5B21A" w:rsidR="007011F8" w:rsidRDefault="007011F8" w:rsidP="007011F8">
      <w:pPr>
        <w:rPr>
          <w:szCs w:val="22"/>
        </w:rPr>
      </w:pPr>
      <w:bookmarkStart w:id="2" w:name="_Hlk112681504"/>
      <w:r w:rsidRPr="00A00A4B">
        <w:rPr>
          <w:szCs w:val="22"/>
        </w:rPr>
        <w:lastRenderedPageBreak/>
        <w:t>Under the temporary arrangement</w:t>
      </w:r>
      <w:bookmarkEnd w:id="2"/>
      <w:r w:rsidRPr="00A00A4B">
        <w:rPr>
          <w:szCs w:val="22"/>
        </w:rPr>
        <w:t xml:space="preserve">s that have been extended to apply to pathology laboratory tests conducted from </w:t>
      </w:r>
      <w:r w:rsidRPr="00A00A4B">
        <w:t>1</w:t>
      </w:r>
      <w:r>
        <w:t> </w:t>
      </w:r>
      <w:r w:rsidRPr="00A00A4B">
        <w:t>January</w:t>
      </w:r>
      <w:r>
        <w:t> </w:t>
      </w:r>
      <w:r w:rsidRPr="00A00A4B">
        <w:t>202</w:t>
      </w:r>
      <w:r>
        <w:t xml:space="preserve">4 </w:t>
      </w:r>
      <w:r w:rsidRPr="00A00A4B">
        <w:t>until 3</w:t>
      </w:r>
      <w:r>
        <w:t>0</w:t>
      </w:r>
      <w:r w:rsidRPr="00A00A4B">
        <w:t> </w:t>
      </w:r>
      <w:r>
        <w:t>June</w:t>
      </w:r>
      <w:r w:rsidRPr="00A00A4B">
        <w:t xml:space="preserve"> 202</w:t>
      </w:r>
      <w:r>
        <w:t>4</w:t>
      </w:r>
      <w:r w:rsidRPr="00A00A4B">
        <w:rPr>
          <w:szCs w:val="22"/>
        </w:rPr>
        <w:t xml:space="preserve">, </w:t>
      </w:r>
      <w:r w:rsidRPr="00C47140">
        <w:rPr>
          <w:szCs w:val="22"/>
          <w:u w:val="single"/>
        </w:rPr>
        <w:t>all</w:t>
      </w:r>
      <w:r>
        <w:rPr>
          <w:szCs w:val="22"/>
        </w:rPr>
        <w:t xml:space="preserve"> </w:t>
      </w:r>
      <w:r w:rsidRPr="00A00A4B">
        <w:rPr>
          <w:szCs w:val="22"/>
        </w:rPr>
        <w:t>patholo</w:t>
      </w:r>
      <w:r>
        <w:rPr>
          <w:szCs w:val="22"/>
        </w:rPr>
        <w:t>gy providers</w:t>
      </w:r>
      <w:r w:rsidRPr="00A00A4B">
        <w:rPr>
          <w:szCs w:val="22"/>
        </w:rPr>
        <w:t xml:space="preserve"> </w:t>
      </w:r>
      <w:r w:rsidR="00C47140">
        <w:rPr>
          <w:szCs w:val="22"/>
        </w:rPr>
        <w:t xml:space="preserve">(public or private) </w:t>
      </w:r>
      <w:r w:rsidRPr="00A00A4B">
        <w:rPr>
          <w:szCs w:val="22"/>
        </w:rPr>
        <w:t>may claim:</w:t>
      </w:r>
      <w:bookmarkStart w:id="3" w:name="_Hlk112681533"/>
    </w:p>
    <w:p w14:paraId="576A9194" w14:textId="77777777" w:rsidR="007011F8" w:rsidRPr="00A00A4B" w:rsidRDefault="007011F8" w:rsidP="007011F8">
      <w:pPr>
        <w:pStyle w:val="ListParagraph"/>
        <w:numPr>
          <w:ilvl w:val="0"/>
          <w:numId w:val="31"/>
        </w:numPr>
        <w:rPr>
          <w:szCs w:val="22"/>
        </w:rPr>
      </w:pPr>
      <w:r w:rsidRPr="00A00A4B">
        <w:rPr>
          <w:szCs w:val="22"/>
        </w:rPr>
        <w:t xml:space="preserve">MBS item </w:t>
      </w:r>
      <w:bookmarkEnd w:id="3"/>
      <w:r w:rsidRPr="00A00A4B">
        <w:rPr>
          <w:szCs w:val="22"/>
        </w:rPr>
        <w:t xml:space="preserve">69511 </w:t>
      </w:r>
      <w:r w:rsidRPr="00A00A4B">
        <w:rPr>
          <w:b/>
          <w:bCs/>
          <w:i/>
          <w:iCs/>
          <w:szCs w:val="22"/>
        </w:rPr>
        <w:t>only</w:t>
      </w:r>
      <w:r w:rsidRPr="00A00A4B">
        <w:rPr>
          <w:szCs w:val="22"/>
        </w:rPr>
        <w:t>, where a treating practitioner has requested that their Medicare-eligible patient receives a test for COVID-19 only; or</w:t>
      </w:r>
      <w:bookmarkStart w:id="4" w:name="_Hlk112681563"/>
    </w:p>
    <w:p w14:paraId="393D8CAD" w14:textId="77777777" w:rsidR="007011F8" w:rsidRDefault="007011F8" w:rsidP="00B861AF">
      <w:pPr>
        <w:pStyle w:val="ListParagraph"/>
        <w:numPr>
          <w:ilvl w:val="0"/>
          <w:numId w:val="31"/>
        </w:numPr>
        <w:rPr>
          <w:szCs w:val="22"/>
        </w:rPr>
      </w:pPr>
      <w:r w:rsidRPr="007011F8">
        <w:rPr>
          <w:szCs w:val="22"/>
        </w:rPr>
        <w:t xml:space="preserve">MBS item </w:t>
      </w:r>
      <w:bookmarkEnd w:id="4"/>
      <w:r w:rsidRPr="007011F8">
        <w:rPr>
          <w:szCs w:val="22"/>
        </w:rPr>
        <w:t xml:space="preserve">69512, 69513, 69514 or 69515 </w:t>
      </w:r>
      <w:r w:rsidRPr="007011F8">
        <w:rPr>
          <w:b/>
          <w:bCs/>
          <w:i/>
          <w:iCs/>
          <w:szCs w:val="22"/>
        </w:rPr>
        <w:t>only</w:t>
      </w:r>
      <w:r w:rsidRPr="007011F8">
        <w:rPr>
          <w:szCs w:val="22"/>
        </w:rPr>
        <w:t>, where a treating practitioner has requested that their Medicare-eligible patient receives a test for COVID-19 and other respiratory pathogen(s); or</w:t>
      </w:r>
    </w:p>
    <w:p w14:paraId="200E26AA" w14:textId="60585EE6" w:rsidR="007011F8" w:rsidRPr="007011F8" w:rsidRDefault="007011F8" w:rsidP="00B861AF">
      <w:pPr>
        <w:pStyle w:val="ListParagraph"/>
        <w:numPr>
          <w:ilvl w:val="0"/>
          <w:numId w:val="31"/>
        </w:numPr>
        <w:rPr>
          <w:szCs w:val="22"/>
        </w:rPr>
      </w:pPr>
      <w:r w:rsidRPr="007011F8">
        <w:rPr>
          <w:szCs w:val="22"/>
        </w:rPr>
        <w:t xml:space="preserve">MBS item 69494, 69495 or 69496 </w:t>
      </w:r>
      <w:r w:rsidRPr="007011F8">
        <w:rPr>
          <w:b/>
          <w:bCs/>
          <w:i/>
          <w:iCs/>
          <w:szCs w:val="22"/>
        </w:rPr>
        <w:t>only</w:t>
      </w:r>
      <w:r w:rsidRPr="007011F8">
        <w:rPr>
          <w:szCs w:val="22"/>
        </w:rPr>
        <w:t xml:space="preserve">, where a treating practitioner has requested that their Medicare-eligible patient receives a test for respiratory pathogen(s) but has not specified a test for COVID-19. </w:t>
      </w:r>
    </w:p>
    <w:p w14:paraId="2AE1772D" w14:textId="7B089A6C" w:rsidR="00C47140" w:rsidRPr="00C47140" w:rsidRDefault="009B6033" w:rsidP="00C47140">
      <w:pPr>
        <w:rPr>
          <w:szCs w:val="22"/>
        </w:rPr>
      </w:pPr>
      <w:r>
        <w:rPr>
          <w:szCs w:val="22"/>
        </w:rPr>
        <w:t>Due to the amendments that allow public providers to receive the same reimbursements as private providers</w:t>
      </w:r>
      <w:r w:rsidR="00C47140">
        <w:rPr>
          <w:szCs w:val="22"/>
        </w:rPr>
        <w:t xml:space="preserve"> for tests provided </w:t>
      </w:r>
      <w:r w:rsidR="00C47140" w:rsidRPr="00A00A4B">
        <w:rPr>
          <w:szCs w:val="22"/>
        </w:rPr>
        <w:t>from</w:t>
      </w:r>
      <w:r w:rsidR="00C47140">
        <w:rPr>
          <w:szCs w:val="22"/>
        </w:rPr>
        <w:t xml:space="preserve"> 1 January 2024, </w:t>
      </w:r>
      <w:r w:rsidRPr="00C47140">
        <w:rPr>
          <w:szCs w:val="22"/>
        </w:rPr>
        <w:t>MBS item</w:t>
      </w:r>
      <w:r w:rsidR="00C47140" w:rsidRPr="00C47140">
        <w:rPr>
          <w:szCs w:val="22"/>
        </w:rPr>
        <w:t>s</w:t>
      </w:r>
      <w:r w:rsidRPr="00C47140">
        <w:rPr>
          <w:szCs w:val="22"/>
        </w:rPr>
        <w:t xml:space="preserve"> 69506 </w:t>
      </w:r>
      <w:r w:rsidR="00C47140" w:rsidRPr="00C47140">
        <w:rPr>
          <w:szCs w:val="22"/>
        </w:rPr>
        <w:t>-</w:t>
      </w:r>
      <w:r w:rsidRPr="00C47140">
        <w:rPr>
          <w:szCs w:val="22"/>
        </w:rPr>
        <w:t xml:space="preserve"> 69510 will no longer be available</w:t>
      </w:r>
      <w:r w:rsidR="00C47140" w:rsidRPr="00C47140">
        <w:rPr>
          <w:szCs w:val="22"/>
        </w:rPr>
        <w:t xml:space="preserve"> </w:t>
      </w:r>
      <w:r w:rsidRPr="00C47140">
        <w:rPr>
          <w:szCs w:val="22"/>
        </w:rPr>
        <w:t>for testing for COVID-19 and other respiratory pathogens</w:t>
      </w:r>
      <w:r w:rsidR="00C47140">
        <w:rPr>
          <w:szCs w:val="22"/>
        </w:rPr>
        <w:t>.</w:t>
      </w:r>
    </w:p>
    <w:p w14:paraId="7A94A21F" w14:textId="3ED8628C" w:rsidR="003E7705" w:rsidRPr="00A00A4B" w:rsidRDefault="003E7705" w:rsidP="003E7705">
      <w:pPr>
        <w:rPr>
          <w:szCs w:val="22"/>
        </w:rPr>
      </w:pPr>
      <w:r w:rsidRPr="00A00A4B">
        <w:rPr>
          <w:szCs w:val="22"/>
        </w:rPr>
        <w:t>Where a pathology provider considers there is any ambiguity concerning what test(s) the treating provider has requested, the pathology provider should discuss and clarify the request with the treating practitioner.</w:t>
      </w:r>
    </w:p>
    <w:p w14:paraId="68BCF9AE" w14:textId="7081841F" w:rsidR="003E7705" w:rsidRDefault="003E7705" w:rsidP="003E7705">
      <w:pPr>
        <w:rPr>
          <w:szCs w:val="22"/>
        </w:rPr>
      </w:pPr>
      <w:r w:rsidRPr="00A00A4B">
        <w:rPr>
          <w:szCs w:val="22"/>
        </w:rPr>
        <w:t>The temporary MBS items continue to be exempt from episode coning arrangements</w:t>
      </w:r>
      <w:r w:rsidR="00041939" w:rsidRPr="00A00A4B">
        <w:rPr>
          <w:szCs w:val="22"/>
        </w:rPr>
        <w:t xml:space="preserve">.  </w:t>
      </w:r>
      <w:r w:rsidRPr="00A00A4B">
        <w:rPr>
          <w:szCs w:val="22"/>
        </w:rPr>
        <w:t>Laboratories must be specifically accredited for SARS-CoV-2 testing and, under the national pathology accreditation program requirements, are required to participate in a relevant external Quality Assurance Program for testing methods to provide testing for SARS-CoV-2.</w:t>
      </w:r>
    </w:p>
    <w:p w14:paraId="34C37A67" w14:textId="441530C0" w:rsidR="003E7705" w:rsidRDefault="003E7705" w:rsidP="003E7705">
      <w:pPr>
        <w:rPr>
          <w:szCs w:val="22"/>
        </w:rPr>
      </w:pPr>
      <w:r w:rsidRPr="00A00A4B">
        <w:rPr>
          <w:szCs w:val="22"/>
        </w:rPr>
        <w:t xml:space="preserve">MBS items 69494, 69495 </w:t>
      </w:r>
      <w:r w:rsidR="005726E2">
        <w:rPr>
          <w:szCs w:val="22"/>
        </w:rPr>
        <w:t>and</w:t>
      </w:r>
      <w:r w:rsidRPr="00A00A4B">
        <w:rPr>
          <w:szCs w:val="22"/>
        </w:rPr>
        <w:t xml:space="preserve"> 69496 will remain on the schedule to support tests for non</w:t>
      </w:r>
      <w:r w:rsidRPr="00A00A4B">
        <w:rPr>
          <w:szCs w:val="22"/>
        </w:rPr>
        <w:noBreakHyphen/>
        <w:t>respiratory pathogens. Where a treating practitioner has requested that their Medicare</w:t>
      </w:r>
      <w:r w:rsidR="005726E2">
        <w:rPr>
          <w:szCs w:val="22"/>
        </w:rPr>
        <w:t xml:space="preserve"> </w:t>
      </w:r>
      <w:r w:rsidRPr="00A00A4B">
        <w:rPr>
          <w:szCs w:val="22"/>
        </w:rPr>
        <w:t xml:space="preserve">eligible patient receive a test for COVID-19 and/or other respiratory pathogen(s) </w:t>
      </w:r>
      <w:r w:rsidRPr="00A00A4B">
        <w:rPr>
          <w:b/>
          <w:bCs/>
          <w:i/>
          <w:iCs/>
          <w:szCs w:val="22"/>
        </w:rPr>
        <w:t>and</w:t>
      </w:r>
      <w:r w:rsidRPr="00A00A4B">
        <w:rPr>
          <w:szCs w:val="22"/>
        </w:rPr>
        <w:t xml:space="preserve"> a </w:t>
      </w:r>
      <w:r w:rsidRPr="00A00A4B">
        <w:rPr>
          <w:szCs w:val="22"/>
          <w:u w:val="single"/>
        </w:rPr>
        <w:t>non-respiratory</w:t>
      </w:r>
      <w:r w:rsidRPr="00A00A4B">
        <w:rPr>
          <w:szCs w:val="22"/>
        </w:rPr>
        <w:t xml:space="preserve"> pathogen, providers may co-claim the relevant </w:t>
      </w:r>
      <w:r w:rsidR="00987BB1">
        <w:rPr>
          <w:szCs w:val="22"/>
        </w:rPr>
        <w:t>extended</w:t>
      </w:r>
      <w:r w:rsidRPr="00A00A4B">
        <w:rPr>
          <w:szCs w:val="22"/>
        </w:rPr>
        <w:t xml:space="preserve"> temporary item (MBS items 69511, 69512, 69513, 69514 or 69515) </w:t>
      </w:r>
      <w:r w:rsidRPr="00A00A4B">
        <w:rPr>
          <w:b/>
          <w:bCs/>
          <w:i/>
          <w:iCs/>
          <w:szCs w:val="22"/>
        </w:rPr>
        <w:t xml:space="preserve">and </w:t>
      </w:r>
      <w:r w:rsidRPr="00A00A4B">
        <w:rPr>
          <w:szCs w:val="22"/>
        </w:rPr>
        <w:t>an existing permanent item (MBS items 69494, 69495 or 69496).</w:t>
      </w:r>
    </w:p>
    <w:p w14:paraId="7BFC0373" w14:textId="3BC330CA" w:rsidR="00505B9C" w:rsidRPr="00867595" w:rsidRDefault="00505B9C" w:rsidP="003E7705">
      <w:pPr>
        <w:rPr>
          <w:szCs w:val="22"/>
        </w:rPr>
      </w:pPr>
      <w:r w:rsidRPr="00505B9C">
        <w:rPr>
          <w:szCs w:val="22"/>
        </w:rPr>
        <w:t xml:space="preserve">To be eligible for Medicare benefits, laboratories providing this service must be accredited according to the pathology accreditation standards specified in the </w:t>
      </w:r>
      <w:hyperlink r:id="rId11" w:history="1">
        <w:r w:rsidRPr="00505B9C">
          <w:rPr>
            <w:rStyle w:val="Hyperlink"/>
            <w:szCs w:val="22"/>
          </w:rPr>
          <w:t>Health Insurance (Accredited Pathology Laboratories-Approval) Principles 2017</w:t>
        </w:r>
      </w:hyperlink>
      <w:r w:rsidRPr="00505B9C">
        <w:rPr>
          <w:szCs w:val="22"/>
        </w:rPr>
        <w:t>.</w:t>
      </w:r>
    </w:p>
    <w:p w14:paraId="7F7DA4F7" w14:textId="77777777" w:rsidR="00064168" w:rsidRDefault="00064168" w:rsidP="00064168">
      <w:pPr>
        <w:pStyle w:val="Heading2"/>
      </w:pPr>
      <w:r>
        <w:t>How will these changes affect patients</w:t>
      </w:r>
      <w:r w:rsidRPr="001A7FB7">
        <w:t>?</w:t>
      </w:r>
    </w:p>
    <w:p w14:paraId="4CBAC26F" w14:textId="64BAA884" w:rsidR="003E7705" w:rsidRDefault="003E7705" w:rsidP="003E7705">
      <w:pPr>
        <w:rPr>
          <w:rFonts w:cs="Arial"/>
          <w:szCs w:val="22"/>
        </w:rPr>
      </w:pPr>
      <w:r w:rsidRPr="00A00A4B">
        <w:rPr>
          <w:rFonts w:cs="Arial"/>
          <w:szCs w:val="22"/>
        </w:rPr>
        <w:t xml:space="preserve">The extension of the temporary MBS items will ensure Medicare-eligible patients have continued access to bulk-billed pathology laboratory-based testing for COVID-19 </w:t>
      </w:r>
      <w:r w:rsidR="005425E0">
        <w:rPr>
          <w:rFonts w:cs="Arial"/>
          <w:szCs w:val="22"/>
        </w:rPr>
        <w:t>until</w:t>
      </w:r>
      <w:r w:rsidR="00325F7C">
        <w:rPr>
          <w:rFonts w:cs="Arial"/>
          <w:szCs w:val="22"/>
        </w:rPr>
        <w:t xml:space="preserve"> </w:t>
      </w:r>
      <w:r w:rsidRPr="00A00A4B">
        <w:t>3</w:t>
      </w:r>
      <w:r>
        <w:t>0</w:t>
      </w:r>
      <w:r w:rsidRPr="00A00A4B">
        <w:t> </w:t>
      </w:r>
      <w:r>
        <w:t>June</w:t>
      </w:r>
      <w:r w:rsidR="00C47140">
        <w:t> </w:t>
      </w:r>
      <w:r w:rsidRPr="00A00A4B">
        <w:t>202</w:t>
      </w:r>
      <w:r>
        <w:t>4.</w:t>
      </w:r>
    </w:p>
    <w:p w14:paraId="5BD9BE80" w14:textId="77777777" w:rsidR="00064168" w:rsidRDefault="00064168" w:rsidP="00064168">
      <w:pPr>
        <w:pStyle w:val="Heading2"/>
      </w:pPr>
      <w:r w:rsidRPr="001A7FB7">
        <w:t>Who was consulted on the changes?</w:t>
      </w:r>
    </w:p>
    <w:p w14:paraId="0722166B" w14:textId="0EAC4A96" w:rsidR="003E7705" w:rsidRPr="00867595" w:rsidRDefault="00C47140" w:rsidP="003E7705">
      <w:pPr>
        <w:rPr>
          <w:szCs w:val="22"/>
        </w:rPr>
      </w:pPr>
      <w:r w:rsidRPr="00DD4657">
        <w:t xml:space="preserve">The extension will provide time </w:t>
      </w:r>
      <w:r>
        <w:t>in early</w:t>
      </w:r>
      <w:r w:rsidRPr="00DD4657">
        <w:t xml:space="preserve"> 2024 for</w:t>
      </w:r>
      <w:r w:rsidRPr="00F400A0">
        <w:t xml:space="preserve"> the Government </w:t>
      </w:r>
      <w:r>
        <w:t>to</w:t>
      </w:r>
      <w:r w:rsidRPr="00F400A0">
        <w:t xml:space="preserve"> consider </w:t>
      </w:r>
      <w:r>
        <w:t>appropriate</w:t>
      </w:r>
      <w:r w:rsidRPr="00F400A0">
        <w:t xml:space="preserve"> permanent MBS arrangements for COVID-19 testing</w:t>
      </w:r>
      <w:r w:rsidR="00E15DA3">
        <w:t xml:space="preserve">, </w:t>
      </w:r>
      <w:r>
        <w:t>which</w:t>
      </w:r>
      <w:r w:rsidR="00E15DA3">
        <w:t xml:space="preserve"> will be </w:t>
      </w:r>
      <w:r>
        <w:t xml:space="preserve">informed </w:t>
      </w:r>
      <w:r w:rsidRPr="00C47140">
        <w:t>by</w:t>
      </w:r>
      <w:r w:rsidR="00E15DA3">
        <w:t xml:space="preserve"> </w:t>
      </w:r>
      <w:r w:rsidR="00E15DA3" w:rsidRPr="00F400A0">
        <w:t xml:space="preserve">the finalised </w:t>
      </w:r>
      <w:r w:rsidR="00E15DA3" w:rsidRPr="00F400A0">
        <w:lastRenderedPageBreak/>
        <w:t xml:space="preserve">advice of MSAC </w:t>
      </w:r>
      <w:r w:rsidR="00E15DA3">
        <w:t>under Application 1747, as well as ongoing</w:t>
      </w:r>
      <w:r w:rsidR="003E7705" w:rsidRPr="00C47140">
        <w:rPr>
          <w:szCs w:val="22"/>
        </w:rPr>
        <w:t xml:space="preserve"> consultation with Australian Pathology, Public Pathology Australia, and the Royal College of Pathologists of Australasia.</w:t>
      </w:r>
      <w:r w:rsidRPr="00C47140">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137F3F34" w14:textId="05CD3FFC" w:rsidR="003E7705" w:rsidRPr="00E15DA3" w:rsidRDefault="00C47140" w:rsidP="00C47140">
      <w:r>
        <w:t>All MBS items are subject to compliance processes and activities, including random and</w:t>
      </w:r>
      <w:r w:rsidR="00E15DA3">
        <w:t xml:space="preserve"> </w:t>
      </w:r>
      <w:r>
        <w:t>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521302C9" w:rsidR="00041939"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3E5ECA3D" w14:textId="3D4A53AA" w:rsidR="00041939" w:rsidRDefault="00041939">
      <w:pPr>
        <w:spacing w:before="0" w:after="0" w:line="240" w:lineRule="auto"/>
        <w:rPr>
          <w:szCs w:val="22"/>
        </w:rPr>
      </w:pPr>
    </w:p>
    <w:p w14:paraId="1881030D" w14:textId="77777777" w:rsidR="00F639AB" w:rsidRDefault="00F639AB">
      <w:pPr>
        <w:spacing w:before="0" w:after="0" w:line="240" w:lineRule="auto"/>
        <w:rPr>
          <w:rFonts w:cs="Arial"/>
          <w:b/>
          <w:bCs/>
          <w:iCs/>
          <w:color w:val="358189"/>
          <w:sz w:val="36"/>
          <w:szCs w:val="28"/>
        </w:rPr>
      </w:pPr>
      <w:r>
        <w:br w:type="page"/>
      </w:r>
    </w:p>
    <w:p w14:paraId="6D54C9DB" w14:textId="285ED5C7" w:rsidR="00F639AB" w:rsidRPr="00F639AB" w:rsidRDefault="003E7705" w:rsidP="00F639AB">
      <w:pPr>
        <w:pStyle w:val="Heading2"/>
      </w:pPr>
      <w:r>
        <w:lastRenderedPageBreak/>
        <w:t>Attachment A:</w:t>
      </w:r>
      <w:r w:rsidR="00041939">
        <w:t xml:space="preserve"> </w:t>
      </w:r>
      <w:r w:rsidR="00342435">
        <w:t>Amended</w:t>
      </w:r>
      <w:r>
        <w:t xml:space="preserve"> I</w:t>
      </w:r>
      <w:r w:rsidRPr="007A32E7">
        <w:t>tem descriptors (</w:t>
      </w:r>
      <w:r>
        <w:t>effective</w:t>
      </w:r>
      <w:r w:rsidRPr="007A32E7">
        <w:t xml:space="preserve"> </w:t>
      </w:r>
      <w:r>
        <w:t>1</w:t>
      </w:r>
      <w:r w:rsidRPr="007A32E7">
        <w:t xml:space="preserve"> </w:t>
      </w:r>
      <w:r>
        <w:t>January</w:t>
      </w:r>
      <w:r w:rsidRPr="007A32E7">
        <w:t xml:space="preserve"> 20</w:t>
      </w:r>
      <w:r>
        <w:t>2</w:t>
      </w:r>
      <w:r w:rsidR="00041939">
        <w:t>4</w:t>
      </w:r>
      <w:r w:rsidRPr="007A32E7">
        <w:t>)</w:t>
      </w:r>
    </w:p>
    <w:tbl>
      <w:tblPr>
        <w:tblStyle w:val="GridTable4-Accent2"/>
        <w:tblW w:w="0" w:type="auto"/>
        <w:tblLook w:val="04A0" w:firstRow="1" w:lastRow="0" w:firstColumn="1" w:lastColumn="0" w:noHBand="0" w:noVBand="1"/>
      </w:tblPr>
      <w:tblGrid>
        <w:gridCol w:w="9060"/>
      </w:tblGrid>
      <w:tr w:rsidR="003E7705" w14:paraId="0C30FEA2" w14:textId="77777777" w:rsidTr="001C1DA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A04983" w14:textId="77777777" w:rsidR="003E7705" w:rsidRDefault="003E7705" w:rsidP="001C1DA4">
            <w:pPr>
              <w:rPr>
                <w:b w:val="0"/>
                <w:bCs w:val="0"/>
                <w:lang w:eastAsia="en-AU"/>
              </w:rPr>
            </w:pPr>
            <w:r>
              <w:rPr>
                <w:lang w:eastAsia="en-AU"/>
              </w:rPr>
              <w:t>Category 6 – Pathology Services</w:t>
            </w:r>
          </w:p>
        </w:tc>
      </w:tr>
      <w:tr w:rsidR="003E7705" w14:paraId="37172BDE" w14:textId="77777777" w:rsidTr="001C1D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EA550BC" w14:textId="77777777" w:rsidR="003E7705" w:rsidRDefault="003E7705" w:rsidP="001C1DA4">
            <w:pPr>
              <w:rPr>
                <w:b w:val="0"/>
                <w:bCs w:val="0"/>
                <w:lang w:eastAsia="en-AU"/>
              </w:rPr>
            </w:pPr>
            <w:r>
              <w:rPr>
                <w:lang w:eastAsia="en-AU"/>
              </w:rPr>
              <w:t>Group P3 - Microbiology</w:t>
            </w:r>
          </w:p>
        </w:tc>
      </w:tr>
      <w:tr w:rsidR="003E7705" w14:paraId="32EBAEFA" w14:textId="77777777" w:rsidTr="001C1DA4">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0EFAA8E3" w14:textId="77777777" w:rsidR="003E7705" w:rsidRPr="009B636F" w:rsidRDefault="003E7705" w:rsidP="001C1DA4">
            <w:pPr>
              <w:pStyle w:val="ListBullet"/>
              <w:numPr>
                <w:ilvl w:val="0"/>
                <w:numId w:val="0"/>
              </w:numPr>
              <w:ind w:left="360" w:hanging="360"/>
            </w:pPr>
            <w:r w:rsidRPr="009B636F">
              <w:t>69511</w:t>
            </w:r>
          </w:p>
          <w:p w14:paraId="04296F49" w14:textId="3C41A883" w:rsidR="003E7705" w:rsidRPr="00106923" w:rsidRDefault="003E7705" w:rsidP="00106923">
            <w:pPr>
              <w:spacing w:before="0" w:after="60" w:line="280" w:lineRule="exact"/>
              <w:rPr>
                <w:rFonts w:cstheme="minorHAnsi"/>
                <w:b w:val="0"/>
                <w:bCs w:val="0"/>
              </w:rPr>
            </w:pPr>
            <w:r w:rsidRPr="009B636F">
              <w:rPr>
                <w:rFonts w:cstheme="minorHAnsi"/>
                <w:b w:val="0"/>
                <w:bCs w:val="0"/>
              </w:rPr>
              <w:t xml:space="preserve">Detection of </w:t>
            </w:r>
            <w:r w:rsidR="00387F23">
              <w:rPr>
                <w:rFonts w:cstheme="minorHAnsi"/>
                <w:b w:val="0"/>
                <w:bCs w:val="0"/>
              </w:rPr>
              <w:t xml:space="preserve">a </w:t>
            </w:r>
            <w:r w:rsidRPr="009B636F">
              <w:rPr>
                <w:rFonts w:cstheme="minorHAnsi"/>
                <w:b w:val="0"/>
                <w:bCs w:val="0"/>
              </w:rPr>
              <w:t>SARS</w:t>
            </w:r>
            <w:r w:rsidRPr="009B636F">
              <w:rPr>
                <w:rFonts w:cstheme="minorHAnsi"/>
                <w:b w:val="0"/>
                <w:bCs w:val="0"/>
              </w:rPr>
              <w:noBreakHyphen/>
              <w:t>CoV</w:t>
            </w:r>
            <w:r w:rsidRPr="009B636F">
              <w:rPr>
                <w:rFonts w:cstheme="minorHAnsi"/>
                <w:b w:val="0"/>
                <w:bCs w:val="0"/>
              </w:rPr>
              <w:noBreakHyphen/>
              <w:t>2 nucleic acid if</w:t>
            </w:r>
            <w:r w:rsidR="00106923">
              <w:rPr>
                <w:rFonts w:cstheme="minorHAnsi"/>
                <w:b w:val="0"/>
                <w:bCs w:val="0"/>
              </w:rPr>
              <w:t xml:space="preserve"> </w:t>
            </w:r>
            <w:r w:rsidRPr="009B636F">
              <w:rPr>
                <w:rFonts w:cstheme="minorHAnsi"/>
                <w:b w:val="0"/>
                <w:bCs w:val="0"/>
              </w:rPr>
              <w:t xml:space="preserve">the person receives a bulk-billed </w:t>
            </w:r>
            <w:proofErr w:type="gramStart"/>
            <w:r w:rsidRPr="009B636F">
              <w:rPr>
                <w:rFonts w:cstheme="minorHAnsi"/>
                <w:b w:val="0"/>
                <w:bCs w:val="0"/>
              </w:rPr>
              <w:t>service</w:t>
            </w:r>
            <w:proofErr w:type="gramEnd"/>
          </w:p>
          <w:p w14:paraId="449EF246" w14:textId="77777777" w:rsidR="003E7705" w:rsidRPr="009B636F" w:rsidRDefault="003E7705" w:rsidP="001C1DA4">
            <w:pPr>
              <w:spacing w:before="0" w:after="60" w:line="280" w:lineRule="exact"/>
              <w:rPr>
                <w:rFonts w:cstheme="minorHAnsi"/>
                <w:b w:val="0"/>
                <w:bCs w:val="0"/>
              </w:rPr>
            </w:pPr>
          </w:p>
          <w:p w14:paraId="20C14E75" w14:textId="77777777" w:rsidR="003E7705" w:rsidRPr="009B636F" w:rsidRDefault="003E7705" w:rsidP="001C1DA4">
            <w:pPr>
              <w:spacing w:before="0" w:after="60" w:line="280" w:lineRule="exact"/>
              <w:rPr>
                <w:rFonts w:cstheme="minorHAnsi"/>
              </w:rPr>
            </w:pPr>
            <w:r w:rsidRPr="009B636F">
              <w:rPr>
                <w:rFonts w:cstheme="minorHAnsi"/>
                <w:b w:val="0"/>
                <w:bCs w:val="0"/>
              </w:rPr>
              <w:t>MBS Fee: $68.85</w:t>
            </w:r>
            <w:r w:rsidRPr="009B636F">
              <w:rPr>
                <w:rFonts w:cstheme="minorHAnsi"/>
                <w:b w:val="0"/>
                <w:bCs w:val="0"/>
              </w:rPr>
              <w:br/>
              <w:t>Benefit: 75% = $51.65                  85% = $58.55</w:t>
            </w:r>
          </w:p>
        </w:tc>
      </w:tr>
      <w:tr w:rsidR="005D2054" w:rsidRPr="005D2054" w14:paraId="51654ED4" w14:textId="77777777" w:rsidTr="001C1D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16A489CF" w14:textId="77777777" w:rsidR="003E7705" w:rsidRPr="005D2054" w:rsidRDefault="003E7705" w:rsidP="001C1DA4">
            <w:pPr>
              <w:pStyle w:val="ListBullet"/>
              <w:numPr>
                <w:ilvl w:val="0"/>
                <w:numId w:val="0"/>
              </w:numPr>
              <w:ind w:left="360" w:hanging="360"/>
              <w:rPr>
                <w:color w:val="auto"/>
              </w:rPr>
            </w:pPr>
            <w:r w:rsidRPr="005D2054">
              <w:rPr>
                <w:color w:val="auto"/>
              </w:rPr>
              <w:t>69512</w:t>
            </w:r>
          </w:p>
          <w:p w14:paraId="66D79351" w14:textId="42A86766" w:rsidR="003E7705" w:rsidRPr="005D2054" w:rsidRDefault="003E7705" w:rsidP="00E15DA3">
            <w:pPr>
              <w:spacing w:before="0" w:after="60" w:line="280" w:lineRule="exact"/>
              <w:rPr>
                <w:rFonts w:cstheme="minorHAnsi"/>
                <w:color w:val="auto"/>
              </w:rPr>
            </w:pPr>
            <w:r w:rsidRPr="005D2054">
              <w:rPr>
                <w:rFonts w:cstheme="minorHAnsi"/>
                <w:b w:val="0"/>
                <w:bCs w:val="0"/>
                <w:color w:val="auto"/>
              </w:rPr>
              <w:t xml:space="preserve">Detection of a viral, fungal, atypical pneumonia pathogen or Bordetella species nucleic acid from a nasal swab, throat swab, nasopharyngeal aspirate and/or lower respiratory tract sample, </w:t>
            </w:r>
            <w:r w:rsidR="00106923" w:rsidRPr="005D2054">
              <w:rPr>
                <w:rFonts w:cstheme="minorHAnsi"/>
                <w:b w:val="0"/>
                <w:bCs w:val="0"/>
                <w:color w:val="auto"/>
              </w:rPr>
              <w:t>including</w:t>
            </w:r>
            <w:r w:rsidRPr="005D2054">
              <w:rPr>
                <w:rFonts w:cstheme="minorHAnsi"/>
                <w:b w:val="0"/>
                <w:bCs w:val="0"/>
                <w:color w:val="auto"/>
              </w:rPr>
              <w:t xml:space="preserve"> a service described in 69511, if</w:t>
            </w:r>
            <w:r w:rsidR="00106923" w:rsidRPr="005D2054">
              <w:rPr>
                <w:rFonts w:cstheme="minorHAnsi"/>
                <w:b w:val="0"/>
                <w:bCs w:val="0"/>
                <w:color w:val="auto"/>
              </w:rPr>
              <w:t xml:space="preserve"> </w:t>
            </w:r>
            <w:r w:rsidRPr="005D2054">
              <w:rPr>
                <w:rFonts w:cstheme="minorHAnsi"/>
                <w:b w:val="0"/>
                <w:bCs w:val="0"/>
                <w:color w:val="auto"/>
              </w:rPr>
              <w:t xml:space="preserve">the person receives a bulk-billed </w:t>
            </w:r>
            <w:proofErr w:type="gramStart"/>
            <w:r w:rsidRPr="005D2054">
              <w:rPr>
                <w:rFonts w:cstheme="minorHAnsi"/>
                <w:b w:val="0"/>
                <w:bCs w:val="0"/>
                <w:color w:val="auto"/>
              </w:rPr>
              <w:t>service</w:t>
            </w:r>
            <w:proofErr w:type="gramEnd"/>
          </w:p>
          <w:p w14:paraId="519398E8" w14:textId="77777777" w:rsidR="00E15DA3" w:rsidRPr="005D2054" w:rsidRDefault="00E15DA3" w:rsidP="00E15DA3">
            <w:pPr>
              <w:spacing w:before="0" w:after="60" w:line="280" w:lineRule="exact"/>
              <w:rPr>
                <w:rFonts w:cstheme="minorHAnsi"/>
                <w:b w:val="0"/>
                <w:bCs w:val="0"/>
                <w:strike/>
                <w:color w:val="auto"/>
              </w:rPr>
            </w:pPr>
          </w:p>
          <w:p w14:paraId="773B7545" w14:textId="77777777" w:rsidR="003E7705" w:rsidRPr="005D2054" w:rsidRDefault="003E7705" w:rsidP="00106923">
            <w:pPr>
              <w:spacing w:before="0" w:after="60" w:line="280" w:lineRule="exact"/>
              <w:rPr>
                <w:rFonts w:cstheme="minorHAnsi"/>
                <w:b w:val="0"/>
                <w:bCs w:val="0"/>
                <w:color w:val="auto"/>
              </w:rPr>
            </w:pPr>
            <w:r w:rsidRPr="005D2054">
              <w:rPr>
                <w:rFonts w:cstheme="minorHAnsi"/>
                <w:b w:val="0"/>
                <w:bCs w:val="0"/>
                <w:color w:val="auto"/>
              </w:rPr>
              <w:t>2 to 4 tests</w:t>
            </w:r>
          </w:p>
          <w:p w14:paraId="3F0ED905" w14:textId="77777777" w:rsidR="003E7705" w:rsidRPr="005D2054" w:rsidRDefault="003E7705" w:rsidP="001C1DA4">
            <w:pPr>
              <w:spacing w:before="0" w:after="60" w:line="280" w:lineRule="exact"/>
              <w:rPr>
                <w:rFonts w:cstheme="minorHAnsi"/>
                <w:color w:val="auto"/>
              </w:rPr>
            </w:pPr>
          </w:p>
          <w:p w14:paraId="37A85F85" w14:textId="77777777" w:rsidR="003E7705" w:rsidRPr="005D2054" w:rsidRDefault="003E7705" w:rsidP="001C1DA4">
            <w:pPr>
              <w:spacing w:before="0" w:after="60" w:line="280" w:lineRule="exact"/>
              <w:rPr>
                <w:rFonts w:cstheme="minorHAnsi"/>
                <w:color w:val="auto"/>
              </w:rPr>
            </w:pPr>
            <w:r w:rsidRPr="005D2054">
              <w:rPr>
                <w:rFonts w:cstheme="minorHAnsi"/>
                <w:b w:val="0"/>
                <w:bCs w:val="0"/>
                <w:color w:val="auto"/>
              </w:rPr>
              <w:t>MBS Fee: $74.75</w:t>
            </w:r>
            <w:r w:rsidRPr="005D2054">
              <w:rPr>
                <w:rFonts w:cstheme="minorHAnsi"/>
                <w:b w:val="0"/>
                <w:bCs w:val="0"/>
                <w:color w:val="auto"/>
              </w:rPr>
              <w:br/>
              <w:t>Benefit: 75% = $56.10                  85% = $63.55</w:t>
            </w:r>
          </w:p>
        </w:tc>
      </w:tr>
      <w:tr w:rsidR="005D2054" w:rsidRPr="005D2054" w14:paraId="34199753" w14:textId="77777777" w:rsidTr="001C1DA4">
        <w:trPr>
          <w:cantSplit/>
        </w:trPr>
        <w:tc>
          <w:tcPr>
            <w:cnfStyle w:val="001000000000" w:firstRow="0" w:lastRow="0" w:firstColumn="1" w:lastColumn="0" w:oddVBand="0" w:evenVBand="0" w:oddHBand="0" w:evenHBand="0" w:firstRowFirstColumn="0" w:firstRowLastColumn="0" w:lastRowFirstColumn="0" w:lastRowLastColumn="0"/>
            <w:tcW w:w="9060" w:type="dxa"/>
          </w:tcPr>
          <w:p w14:paraId="368DE8DE" w14:textId="77777777" w:rsidR="003E7705" w:rsidRPr="005D2054" w:rsidRDefault="003E7705" w:rsidP="001C1DA4">
            <w:pPr>
              <w:pStyle w:val="ListBullet"/>
              <w:numPr>
                <w:ilvl w:val="0"/>
                <w:numId w:val="0"/>
              </w:numPr>
              <w:ind w:left="360" w:hanging="360"/>
              <w:rPr>
                <w:color w:val="auto"/>
              </w:rPr>
            </w:pPr>
            <w:r w:rsidRPr="005D2054">
              <w:rPr>
                <w:color w:val="auto"/>
              </w:rPr>
              <w:t>69513</w:t>
            </w:r>
          </w:p>
          <w:p w14:paraId="7D2B5BEB" w14:textId="14642E6E" w:rsidR="003E7705" w:rsidRPr="005D2054" w:rsidRDefault="003E7705" w:rsidP="001C1DA4">
            <w:pPr>
              <w:spacing w:before="0" w:after="60" w:line="280" w:lineRule="exact"/>
              <w:rPr>
                <w:rFonts w:ascii="Times New Roman" w:hAnsi="Times New Roman"/>
                <w:b w:val="0"/>
                <w:bCs w:val="0"/>
                <w:color w:val="auto"/>
                <w:sz w:val="20"/>
                <w:szCs w:val="20"/>
                <w:lang w:eastAsia="en-AU"/>
              </w:rPr>
            </w:pPr>
            <w:r w:rsidRPr="005D2054">
              <w:rPr>
                <w:rFonts w:cstheme="minorHAnsi"/>
                <w:b w:val="0"/>
                <w:bCs w:val="0"/>
                <w:color w:val="auto"/>
              </w:rPr>
              <w:t xml:space="preserve">5 to 8 tests described in </w:t>
            </w:r>
            <w:proofErr w:type="gramStart"/>
            <w:r w:rsidRPr="005D2054">
              <w:rPr>
                <w:rFonts w:cstheme="minorHAnsi"/>
                <w:b w:val="0"/>
                <w:bCs w:val="0"/>
                <w:color w:val="auto"/>
              </w:rPr>
              <w:t>69512</w:t>
            </w:r>
            <w:proofErr w:type="gramEnd"/>
          </w:p>
          <w:p w14:paraId="03724D52" w14:textId="77777777" w:rsidR="003E7705" w:rsidRPr="005D2054" w:rsidRDefault="003E7705" w:rsidP="001C1DA4">
            <w:pPr>
              <w:spacing w:before="0" w:after="60" w:line="280" w:lineRule="exact"/>
              <w:rPr>
                <w:rFonts w:cstheme="minorHAnsi"/>
                <w:color w:val="auto"/>
              </w:rPr>
            </w:pPr>
          </w:p>
          <w:p w14:paraId="530CFB82" w14:textId="0B01607E" w:rsidR="00342435" w:rsidRPr="005D2054" w:rsidRDefault="003E7705" w:rsidP="001C1DA4">
            <w:pPr>
              <w:spacing w:before="0" w:after="60" w:line="280" w:lineRule="exact"/>
              <w:rPr>
                <w:rFonts w:cstheme="minorHAnsi"/>
                <w:color w:val="auto"/>
              </w:rPr>
            </w:pPr>
            <w:r w:rsidRPr="005D2054">
              <w:rPr>
                <w:rFonts w:cstheme="minorHAnsi"/>
                <w:b w:val="0"/>
                <w:bCs w:val="0"/>
                <w:color w:val="auto"/>
              </w:rPr>
              <w:t>MBS Fee: $80.65</w:t>
            </w:r>
            <w:r w:rsidRPr="005D2054">
              <w:rPr>
                <w:rFonts w:cstheme="minorHAnsi"/>
                <w:b w:val="0"/>
                <w:bCs w:val="0"/>
                <w:color w:val="auto"/>
              </w:rPr>
              <w:br/>
              <w:t xml:space="preserve">Benefit: 75% = $60.50 </w:t>
            </w:r>
            <w:r w:rsidR="006204E1" w:rsidRPr="005D2054">
              <w:rPr>
                <w:rFonts w:cstheme="minorHAnsi"/>
                <w:b w:val="0"/>
                <w:bCs w:val="0"/>
                <w:color w:val="auto"/>
              </w:rPr>
              <w:t xml:space="preserve">                 </w:t>
            </w:r>
            <w:r w:rsidRPr="005D2054">
              <w:rPr>
                <w:rFonts w:cstheme="minorHAnsi"/>
                <w:b w:val="0"/>
                <w:bCs w:val="0"/>
                <w:color w:val="auto"/>
              </w:rPr>
              <w:t>85% = $68.60</w:t>
            </w:r>
          </w:p>
        </w:tc>
      </w:tr>
      <w:tr w:rsidR="005D2054" w:rsidRPr="005D2054" w14:paraId="192EDFB3" w14:textId="77777777" w:rsidTr="001C1D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54CF109C" w14:textId="77777777" w:rsidR="003E7705" w:rsidRPr="005D2054" w:rsidRDefault="003E7705" w:rsidP="001C1DA4">
            <w:pPr>
              <w:pStyle w:val="ListBullet"/>
              <w:numPr>
                <w:ilvl w:val="0"/>
                <w:numId w:val="0"/>
              </w:numPr>
              <w:ind w:left="360" w:hanging="360"/>
              <w:rPr>
                <w:color w:val="auto"/>
              </w:rPr>
            </w:pPr>
            <w:r w:rsidRPr="005D2054">
              <w:rPr>
                <w:color w:val="auto"/>
              </w:rPr>
              <w:t>69514</w:t>
            </w:r>
          </w:p>
          <w:p w14:paraId="26BD1920" w14:textId="6255E68F" w:rsidR="003E7705" w:rsidRPr="005D2054" w:rsidRDefault="003E7705" w:rsidP="001C1DA4">
            <w:pPr>
              <w:spacing w:before="0" w:after="60" w:line="280" w:lineRule="exact"/>
              <w:rPr>
                <w:rFonts w:ascii="Times New Roman" w:hAnsi="Times New Roman"/>
                <w:b w:val="0"/>
                <w:bCs w:val="0"/>
                <w:color w:val="auto"/>
                <w:sz w:val="20"/>
                <w:szCs w:val="20"/>
                <w:lang w:eastAsia="en-AU"/>
              </w:rPr>
            </w:pPr>
            <w:r w:rsidRPr="005D2054">
              <w:rPr>
                <w:rFonts w:cstheme="minorHAnsi"/>
                <w:b w:val="0"/>
                <w:bCs w:val="0"/>
                <w:color w:val="auto"/>
              </w:rPr>
              <w:t xml:space="preserve">9 to 12 tests described in </w:t>
            </w:r>
            <w:proofErr w:type="gramStart"/>
            <w:r w:rsidRPr="005D2054">
              <w:rPr>
                <w:rFonts w:cstheme="minorHAnsi"/>
                <w:b w:val="0"/>
                <w:bCs w:val="0"/>
                <w:color w:val="auto"/>
              </w:rPr>
              <w:t>69512</w:t>
            </w:r>
            <w:proofErr w:type="gramEnd"/>
          </w:p>
          <w:p w14:paraId="3F799C0B" w14:textId="77777777" w:rsidR="003E7705" w:rsidRPr="005D2054" w:rsidRDefault="003E7705" w:rsidP="001C1DA4">
            <w:pPr>
              <w:spacing w:before="0" w:after="60" w:line="280" w:lineRule="exact"/>
              <w:rPr>
                <w:rFonts w:cstheme="minorHAnsi"/>
                <w:b w:val="0"/>
                <w:bCs w:val="0"/>
                <w:color w:val="auto"/>
              </w:rPr>
            </w:pPr>
          </w:p>
          <w:p w14:paraId="37642D69" w14:textId="15B06A89" w:rsidR="003E7705" w:rsidRPr="005D2054" w:rsidRDefault="003E7705" w:rsidP="001C1DA4">
            <w:pPr>
              <w:spacing w:before="0" w:after="60" w:line="280" w:lineRule="exact"/>
              <w:rPr>
                <w:rFonts w:cstheme="minorHAnsi"/>
                <w:color w:val="auto"/>
              </w:rPr>
            </w:pPr>
            <w:r w:rsidRPr="005D2054">
              <w:rPr>
                <w:rFonts w:cstheme="minorHAnsi"/>
                <w:b w:val="0"/>
                <w:bCs w:val="0"/>
                <w:color w:val="auto"/>
              </w:rPr>
              <w:t>MBS Fee: $86.55</w:t>
            </w:r>
            <w:r w:rsidRPr="005D2054">
              <w:rPr>
                <w:rFonts w:cstheme="minorHAnsi"/>
                <w:b w:val="0"/>
                <w:bCs w:val="0"/>
                <w:color w:val="auto"/>
              </w:rPr>
              <w:br/>
              <w:t xml:space="preserve">Benefit: 75% = $64.95 </w:t>
            </w:r>
            <w:r w:rsidR="006204E1" w:rsidRPr="005D2054">
              <w:rPr>
                <w:rFonts w:cstheme="minorHAnsi"/>
                <w:b w:val="0"/>
                <w:bCs w:val="0"/>
                <w:color w:val="auto"/>
              </w:rPr>
              <w:t xml:space="preserve">                 </w:t>
            </w:r>
            <w:r w:rsidRPr="005D2054">
              <w:rPr>
                <w:rFonts w:cstheme="minorHAnsi"/>
                <w:b w:val="0"/>
                <w:bCs w:val="0"/>
                <w:color w:val="auto"/>
              </w:rPr>
              <w:t>85% = $73.60</w:t>
            </w:r>
          </w:p>
        </w:tc>
      </w:tr>
      <w:tr w:rsidR="005D2054" w:rsidRPr="005D2054" w14:paraId="5F1AF363" w14:textId="77777777" w:rsidTr="001C1DA4">
        <w:trPr>
          <w:cantSplit/>
        </w:trPr>
        <w:tc>
          <w:tcPr>
            <w:cnfStyle w:val="001000000000" w:firstRow="0" w:lastRow="0" w:firstColumn="1" w:lastColumn="0" w:oddVBand="0" w:evenVBand="0" w:oddHBand="0" w:evenHBand="0" w:firstRowFirstColumn="0" w:firstRowLastColumn="0" w:lastRowFirstColumn="0" w:lastRowLastColumn="0"/>
            <w:tcW w:w="9060" w:type="dxa"/>
          </w:tcPr>
          <w:p w14:paraId="3648A59A" w14:textId="77777777" w:rsidR="003E7705" w:rsidRPr="005D2054" w:rsidRDefault="003E7705" w:rsidP="001C1DA4">
            <w:pPr>
              <w:pStyle w:val="ListBullet"/>
              <w:numPr>
                <w:ilvl w:val="0"/>
                <w:numId w:val="0"/>
              </w:numPr>
              <w:ind w:left="360" w:hanging="360"/>
              <w:rPr>
                <w:color w:val="auto"/>
              </w:rPr>
            </w:pPr>
            <w:r w:rsidRPr="005D2054">
              <w:rPr>
                <w:color w:val="auto"/>
              </w:rPr>
              <w:t>69515</w:t>
            </w:r>
          </w:p>
          <w:p w14:paraId="1C05DB0A" w14:textId="147AE96C" w:rsidR="003E7705" w:rsidRPr="005D2054" w:rsidRDefault="003E7705" w:rsidP="001C1DA4">
            <w:pPr>
              <w:spacing w:before="0" w:after="60" w:line="280" w:lineRule="exact"/>
              <w:rPr>
                <w:rFonts w:ascii="Times New Roman" w:hAnsi="Times New Roman"/>
                <w:b w:val="0"/>
                <w:bCs w:val="0"/>
                <w:color w:val="auto"/>
                <w:sz w:val="20"/>
                <w:szCs w:val="20"/>
                <w:lang w:eastAsia="en-AU"/>
              </w:rPr>
            </w:pPr>
            <w:r w:rsidRPr="005D2054">
              <w:rPr>
                <w:rFonts w:cstheme="minorHAnsi"/>
                <w:b w:val="0"/>
                <w:bCs w:val="0"/>
                <w:color w:val="auto"/>
              </w:rPr>
              <w:t xml:space="preserve">13 or more tests described in </w:t>
            </w:r>
            <w:r w:rsidR="00106923" w:rsidRPr="005D2054">
              <w:rPr>
                <w:rFonts w:cstheme="minorHAnsi"/>
                <w:b w:val="0"/>
                <w:bCs w:val="0"/>
                <w:color w:val="auto"/>
              </w:rPr>
              <w:t xml:space="preserve">item </w:t>
            </w:r>
            <w:proofErr w:type="gramStart"/>
            <w:r w:rsidRPr="005D2054">
              <w:rPr>
                <w:rFonts w:cstheme="minorHAnsi"/>
                <w:b w:val="0"/>
                <w:bCs w:val="0"/>
                <w:color w:val="auto"/>
              </w:rPr>
              <w:t>69512</w:t>
            </w:r>
            <w:proofErr w:type="gramEnd"/>
          </w:p>
          <w:p w14:paraId="27B0DD29" w14:textId="77777777" w:rsidR="003E7705" w:rsidRPr="005D2054" w:rsidRDefault="003E7705" w:rsidP="001C1DA4">
            <w:pPr>
              <w:spacing w:before="0" w:after="60" w:line="280" w:lineRule="exact"/>
              <w:rPr>
                <w:rFonts w:cstheme="minorHAnsi"/>
                <w:b w:val="0"/>
                <w:bCs w:val="0"/>
                <w:color w:val="auto"/>
              </w:rPr>
            </w:pPr>
          </w:p>
          <w:p w14:paraId="47212F28" w14:textId="3ACF3D57" w:rsidR="003E7705" w:rsidRPr="005D2054" w:rsidRDefault="003E7705" w:rsidP="001C1DA4">
            <w:pPr>
              <w:spacing w:before="0" w:after="60" w:line="280" w:lineRule="exact"/>
              <w:rPr>
                <w:rFonts w:cstheme="minorHAnsi"/>
                <w:color w:val="auto"/>
              </w:rPr>
            </w:pPr>
            <w:r w:rsidRPr="005D2054">
              <w:rPr>
                <w:rFonts w:cstheme="minorHAnsi"/>
                <w:b w:val="0"/>
                <w:bCs w:val="0"/>
                <w:color w:val="auto"/>
              </w:rPr>
              <w:t>MBS Fee: $92.45</w:t>
            </w:r>
            <w:r w:rsidRPr="005D2054">
              <w:rPr>
                <w:rFonts w:cstheme="minorHAnsi"/>
                <w:b w:val="0"/>
                <w:bCs w:val="0"/>
                <w:color w:val="auto"/>
              </w:rPr>
              <w:br/>
              <w:t xml:space="preserve">Benefit: 75% = $69.35 </w:t>
            </w:r>
            <w:r w:rsidR="006204E1" w:rsidRPr="005D2054">
              <w:rPr>
                <w:rFonts w:cstheme="minorHAnsi"/>
                <w:b w:val="0"/>
                <w:bCs w:val="0"/>
                <w:color w:val="auto"/>
              </w:rPr>
              <w:t xml:space="preserve">                 </w:t>
            </w:r>
            <w:r w:rsidRPr="005D2054">
              <w:rPr>
                <w:rFonts w:cstheme="minorHAnsi"/>
                <w:b w:val="0"/>
                <w:bCs w:val="0"/>
                <w:color w:val="auto"/>
              </w:rPr>
              <w:t>85% = $78.60</w:t>
            </w:r>
          </w:p>
        </w:tc>
      </w:tr>
    </w:tbl>
    <w:p w14:paraId="508B4C47" w14:textId="0B9F0AE6" w:rsidR="00BE3ED5" w:rsidRDefault="00BE3ED5"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30F5" w14:textId="77777777" w:rsidR="00E50058" w:rsidRDefault="00E50058" w:rsidP="006B56BB">
      <w:r>
        <w:separator/>
      </w:r>
    </w:p>
    <w:p w14:paraId="23E9C580" w14:textId="77777777" w:rsidR="00E50058" w:rsidRDefault="00E50058"/>
  </w:endnote>
  <w:endnote w:type="continuationSeparator" w:id="0">
    <w:p w14:paraId="7A7F2090" w14:textId="77777777" w:rsidR="00E50058" w:rsidRDefault="00E50058" w:rsidP="006B56BB">
      <w:r>
        <w:continuationSeparator/>
      </w:r>
    </w:p>
    <w:p w14:paraId="7A111B69" w14:textId="77777777" w:rsidR="00E50058" w:rsidRDefault="00E50058"/>
  </w:endnote>
  <w:endnote w:type="continuationNotice" w:id="1">
    <w:p w14:paraId="5573AB37" w14:textId="77777777" w:rsidR="00E50058" w:rsidRDefault="00E50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B2034A"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EEE69C2" w:rsidR="00F51321" w:rsidRDefault="00041939" w:rsidP="00041939">
    <w:pPr>
      <w:pStyle w:val="Footer"/>
      <w:tabs>
        <w:tab w:val="clear" w:pos="9026"/>
        <w:tab w:val="right" w:pos="10466"/>
      </w:tabs>
      <w:jc w:val="left"/>
    </w:pPr>
    <w:r>
      <w:rPr>
        <w:b/>
      </w:rPr>
      <w:t>Extension of temporary Pathology items for SARS-CoV-2 (COVID-19) and other respiratory pathogens</w:t>
    </w:r>
    <w:r w:rsidR="00E855DA">
      <w:rPr>
        <w:b/>
      </w:rPr>
      <w:t xml:space="preserve"> to 30 June 2024</w:t>
    </w:r>
    <w:r w:rsidRPr="00E863C4">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B2034A" w:rsidP="00F51321">
    <w:pPr>
      <w:pStyle w:val="Footer"/>
      <w:jc w:val="left"/>
      <w:rPr>
        <w:rStyle w:val="Hyperlink"/>
        <w:szCs w:val="18"/>
      </w:rPr>
    </w:pPr>
    <w:hyperlink r:id="rId1" w:history="1">
      <w:r w:rsidR="00F51321" w:rsidRPr="00E863C4">
        <w:rPr>
          <w:rStyle w:val="Hyperlink"/>
          <w:szCs w:val="18"/>
        </w:rPr>
        <w:t>MBS Online</w:t>
      </w:r>
    </w:hyperlink>
  </w:p>
  <w:p w14:paraId="1CD9707F" w14:textId="3A08B280" w:rsidR="006A03C0" w:rsidRPr="00064168" w:rsidRDefault="00F51321" w:rsidP="006A03C0">
    <w:pPr>
      <w:pStyle w:val="Footer"/>
      <w:jc w:val="left"/>
    </w:pPr>
    <w:r w:rsidRPr="00870B05">
      <w:t>Last updated</w:t>
    </w:r>
    <w:r>
      <w:t xml:space="preserve"> </w:t>
    </w:r>
    <w:r w:rsidR="006A03C0">
      <w:t xml:space="preserve">– </w:t>
    </w:r>
    <w:r w:rsidR="00E81DD1">
      <w:t>12</w:t>
    </w:r>
    <w:r w:rsidR="006A03C0">
      <w:t xml:space="preserve"> December 2023</w:t>
    </w:r>
  </w:p>
  <w:p w14:paraId="0D093570" w14:textId="5CBD7700" w:rsidR="00F51321" w:rsidRPr="009B32BA" w:rsidRDefault="00F51321" w:rsidP="00F51321">
    <w:pPr>
      <w:pStyle w:val="Footer"/>
      <w:jc w:val="left"/>
      <w:rPr>
        <w:szCs w:val="18"/>
      </w:rPr>
    </w:pP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B2034A"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4A46902" w:rsidR="00064168" w:rsidRDefault="00E855DA" w:rsidP="00E855DA">
    <w:pPr>
      <w:pStyle w:val="Footer"/>
      <w:tabs>
        <w:tab w:val="clear" w:pos="9026"/>
        <w:tab w:val="right" w:pos="10466"/>
      </w:tabs>
      <w:jc w:val="left"/>
    </w:pPr>
    <w:r w:rsidRPr="00E855DA">
      <w:rPr>
        <w:b/>
      </w:rPr>
      <w:t xml:space="preserve">Extension of temporary Pathology items for SARS-CoV-2 (COVID-19) and other respiratory pathogens to 30 June 2024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B2034A" w:rsidP="00064168">
    <w:pPr>
      <w:pStyle w:val="Footer"/>
      <w:jc w:val="left"/>
      <w:rPr>
        <w:rStyle w:val="Hyperlink"/>
        <w:szCs w:val="18"/>
      </w:rPr>
    </w:pPr>
    <w:hyperlink r:id="rId1" w:history="1">
      <w:r w:rsidR="00064168" w:rsidRPr="00E863C4">
        <w:rPr>
          <w:rStyle w:val="Hyperlink"/>
          <w:szCs w:val="18"/>
        </w:rPr>
        <w:t>MBS Online</w:t>
      </w:r>
    </w:hyperlink>
  </w:p>
  <w:p w14:paraId="2964AB57" w14:textId="2CFDAF95" w:rsidR="00CB03B8" w:rsidRPr="00064168" w:rsidRDefault="00064168" w:rsidP="006A03C0">
    <w:pPr>
      <w:pStyle w:val="Footer"/>
      <w:jc w:val="left"/>
    </w:pPr>
    <w:r w:rsidRPr="00870B05">
      <w:t>Last updated</w:t>
    </w:r>
    <w:r>
      <w:t xml:space="preserve"> – </w:t>
    </w:r>
    <w:r w:rsidR="00E81DD1">
      <w:t>12</w:t>
    </w:r>
    <w:r w:rsidR="006A03C0">
      <w:t xml:space="preserve">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4B87" w14:textId="77777777" w:rsidR="00E50058" w:rsidRDefault="00E50058" w:rsidP="006B56BB">
      <w:r>
        <w:separator/>
      </w:r>
    </w:p>
    <w:p w14:paraId="74336E68" w14:textId="77777777" w:rsidR="00E50058" w:rsidRDefault="00E50058"/>
  </w:footnote>
  <w:footnote w:type="continuationSeparator" w:id="0">
    <w:p w14:paraId="763397C8" w14:textId="77777777" w:rsidR="00E50058" w:rsidRDefault="00E50058" w:rsidP="006B56BB">
      <w:r>
        <w:continuationSeparator/>
      </w:r>
    </w:p>
    <w:p w14:paraId="3452C1E0" w14:textId="77777777" w:rsidR="00E50058" w:rsidRDefault="00E50058"/>
  </w:footnote>
  <w:footnote w:type="continuationNotice" w:id="1">
    <w:p w14:paraId="0C69EAB9" w14:textId="77777777" w:rsidR="00E50058" w:rsidRDefault="00E50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C91472"/>
    <w:multiLevelType w:val="hybridMultilevel"/>
    <w:tmpl w:val="30405CBA"/>
    <w:lvl w:ilvl="0" w:tplc="C5500A7E">
      <w:start w:val="1"/>
      <w:numFmt w:val="bullet"/>
      <w:lvlText w:val=""/>
      <w:lvlJc w:val="left"/>
      <w:pPr>
        <w:ind w:left="360" w:hanging="360"/>
      </w:pPr>
      <w:rPr>
        <w:rFonts w:ascii="Symbol" w:hAnsi="Symbol" w:hint="default"/>
        <w:color w:val="358189"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CC30D3A"/>
    <w:multiLevelType w:val="hybridMultilevel"/>
    <w:tmpl w:val="EB3E5CE8"/>
    <w:lvl w:ilvl="0" w:tplc="C5500A7E">
      <w:start w:val="1"/>
      <w:numFmt w:val="bullet"/>
      <w:lvlText w:val=""/>
      <w:lvlJc w:val="left"/>
      <w:pPr>
        <w:ind w:left="360" w:hanging="360"/>
      </w:pPr>
      <w:rPr>
        <w:rFonts w:ascii="Symbol" w:hAnsi="Symbol" w:hint="default"/>
        <w:color w:val="358189"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2EC904B0"/>
    <w:multiLevelType w:val="hybridMultilevel"/>
    <w:tmpl w:val="1FBA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27325F"/>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B057748"/>
    <w:multiLevelType w:val="hybridMultilevel"/>
    <w:tmpl w:val="B2A4F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4D4AD4"/>
    <w:multiLevelType w:val="hybridMultilevel"/>
    <w:tmpl w:val="88EC67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9F309D"/>
    <w:multiLevelType w:val="hybridMultilevel"/>
    <w:tmpl w:val="72883B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781B21"/>
    <w:multiLevelType w:val="hybridMultilevel"/>
    <w:tmpl w:val="020E364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2844293">
    <w:abstractNumId w:val="7"/>
  </w:num>
  <w:num w:numId="2" w16cid:durableId="1706100333">
    <w:abstractNumId w:val="26"/>
  </w:num>
  <w:num w:numId="3" w16cid:durableId="1858538908">
    <w:abstractNumId w:val="29"/>
  </w:num>
  <w:num w:numId="4" w16cid:durableId="1009987868">
    <w:abstractNumId w:val="11"/>
  </w:num>
  <w:num w:numId="5" w16cid:durableId="490951661">
    <w:abstractNumId w:val="11"/>
    <w:lvlOverride w:ilvl="0">
      <w:startOverride w:val="1"/>
    </w:lvlOverride>
  </w:num>
  <w:num w:numId="6" w16cid:durableId="885917824">
    <w:abstractNumId w:val="13"/>
  </w:num>
  <w:num w:numId="7" w16cid:durableId="357435933">
    <w:abstractNumId w:val="24"/>
  </w:num>
  <w:num w:numId="8" w16cid:durableId="340591999">
    <w:abstractNumId w:val="28"/>
  </w:num>
  <w:num w:numId="9" w16cid:durableId="1024937650">
    <w:abstractNumId w:val="5"/>
  </w:num>
  <w:num w:numId="10" w16cid:durableId="556160496">
    <w:abstractNumId w:val="4"/>
  </w:num>
  <w:num w:numId="11" w16cid:durableId="830022281">
    <w:abstractNumId w:val="3"/>
  </w:num>
  <w:num w:numId="12" w16cid:durableId="283731150">
    <w:abstractNumId w:val="2"/>
  </w:num>
  <w:num w:numId="13" w16cid:durableId="956302518">
    <w:abstractNumId w:val="6"/>
  </w:num>
  <w:num w:numId="14" w16cid:durableId="1558780617">
    <w:abstractNumId w:val="1"/>
  </w:num>
  <w:num w:numId="15" w16cid:durableId="150954064">
    <w:abstractNumId w:val="0"/>
  </w:num>
  <w:num w:numId="16" w16cid:durableId="257641119">
    <w:abstractNumId w:val="31"/>
  </w:num>
  <w:num w:numId="17" w16cid:durableId="355161763">
    <w:abstractNumId w:val="14"/>
  </w:num>
  <w:num w:numId="18" w16cid:durableId="711271680">
    <w:abstractNumId w:val="17"/>
  </w:num>
  <w:num w:numId="19" w16cid:durableId="570116301">
    <w:abstractNumId w:val="21"/>
  </w:num>
  <w:num w:numId="20" w16cid:durableId="69237510">
    <w:abstractNumId w:val="14"/>
  </w:num>
  <w:num w:numId="21" w16cid:durableId="1694257394">
    <w:abstractNumId w:val="21"/>
  </w:num>
  <w:num w:numId="22" w16cid:durableId="262808018">
    <w:abstractNumId w:val="31"/>
  </w:num>
  <w:num w:numId="23" w16cid:durableId="884146942">
    <w:abstractNumId w:val="26"/>
  </w:num>
  <w:num w:numId="24" w16cid:durableId="1010058365">
    <w:abstractNumId w:val="29"/>
  </w:num>
  <w:num w:numId="25" w16cid:durableId="559830997">
    <w:abstractNumId w:val="11"/>
  </w:num>
  <w:num w:numId="26" w16cid:durableId="664625396">
    <w:abstractNumId w:val="25"/>
  </w:num>
  <w:num w:numId="27" w16cid:durableId="219099728">
    <w:abstractNumId w:val="15"/>
  </w:num>
  <w:num w:numId="28" w16cid:durableId="1717655365">
    <w:abstractNumId w:val="18"/>
  </w:num>
  <w:num w:numId="29" w16cid:durableId="1912500160">
    <w:abstractNumId w:val="16"/>
  </w:num>
  <w:num w:numId="30" w16cid:durableId="575631319">
    <w:abstractNumId w:val="30"/>
  </w:num>
  <w:num w:numId="31" w16cid:durableId="794642527">
    <w:abstractNumId w:val="19"/>
  </w:num>
  <w:num w:numId="32" w16cid:durableId="368838241">
    <w:abstractNumId w:val="20"/>
  </w:num>
  <w:num w:numId="33" w16cid:durableId="2021466355">
    <w:abstractNumId w:val="8"/>
  </w:num>
  <w:num w:numId="34" w16cid:durableId="1403680470">
    <w:abstractNumId w:val="9"/>
  </w:num>
  <w:num w:numId="35" w16cid:durableId="953749718">
    <w:abstractNumId w:val="10"/>
  </w:num>
  <w:num w:numId="36" w16cid:durableId="1930311724">
    <w:abstractNumId w:val="27"/>
  </w:num>
  <w:num w:numId="37" w16cid:durableId="944075518">
    <w:abstractNumId w:val="23"/>
  </w:num>
  <w:num w:numId="38" w16cid:durableId="1870874668">
    <w:abstractNumId w:val="15"/>
  </w:num>
  <w:num w:numId="39" w16cid:durableId="761612223">
    <w:abstractNumId w:val="15"/>
  </w:num>
  <w:num w:numId="40" w16cid:durableId="853963050">
    <w:abstractNumId w:val="15"/>
  </w:num>
  <w:num w:numId="41" w16cid:durableId="1492255333">
    <w:abstractNumId w:val="15"/>
  </w:num>
  <w:num w:numId="42" w16cid:durableId="812216282">
    <w:abstractNumId w:val="22"/>
  </w:num>
  <w:num w:numId="43" w16cid:durableId="443112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0411"/>
    <w:rsid w:val="00041939"/>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5003"/>
    <w:rsid w:val="0010616D"/>
    <w:rsid w:val="00106923"/>
    <w:rsid w:val="00110478"/>
    <w:rsid w:val="0011711B"/>
    <w:rsid w:val="00117F8A"/>
    <w:rsid w:val="00121B9B"/>
    <w:rsid w:val="00122ADC"/>
    <w:rsid w:val="001245EF"/>
    <w:rsid w:val="00130F59"/>
    <w:rsid w:val="00133EC0"/>
    <w:rsid w:val="00141CE5"/>
    <w:rsid w:val="00144908"/>
    <w:rsid w:val="00146E6C"/>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04E0E"/>
    <w:rsid w:val="00210B09"/>
    <w:rsid w:val="00210C9E"/>
    <w:rsid w:val="00211840"/>
    <w:rsid w:val="00220E5F"/>
    <w:rsid w:val="002212B5"/>
    <w:rsid w:val="00225F2B"/>
    <w:rsid w:val="00226668"/>
    <w:rsid w:val="00233809"/>
    <w:rsid w:val="00237E5B"/>
    <w:rsid w:val="00240046"/>
    <w:rsid w:val="0024797F"/>
    <w:rsid w:val="0025119E"/>
    <w:rsid w:val="00251269"/>
    <w:rsid w:val="002535C0"/>
    <w:rsid w:val="002571B8"/>
    <w:rsid w:val="002579FE"/>
    <w:rsid w:val="00260552"/>
    <w:rsid w:val="0026311C"/>
    <w:rsid w:val="0026668C"/>
    <w:rsid w:val="00266AC1"/>
    <w:rsid w:val="0027178C"/>
    <w:rsid w:val="00271954"/>
    <w:rsid w:val="002719FA"/>
    <w:rsid w:val="00271DC4"/>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49B"/>
    <w:rsid w:val="002E1A1D"/>
    <w:rsid w:val="002E4081"/>
    <w:rsid w:val="002E4B46"/>
    <w:rsid w:val="002E5B78"/>
    <w:rsid w:val="002F3AE3"/>
    <w:rsid w:val="0030464B"/>
    <w:rsid w:val="0030786C"/>
    <w:rsid w:val="003233DE"/>
    <w:rsid w:val="0032466B"/>
    <w:rsid w:val="00325F7C"/>
    <w:rsid w:val="003330EB"/>
    <w:rsid w:val="003415FD"/>
    <w:rsid w:val="00342435"/>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87F23"/>
    <w:rsid w:val="0039384D"/>
    <w:rsid w:val="00395C23"/>
    <w:rsid w:val="003A2E4F"/>
    <w:rsid w:val="003A4438"/>
    <w:rsid w:val="003A5013"/>
    <w:rsid w:val="003A5078"/>
    <w:rsid w:val="003A62DD"/>
    <w:rsid w:val="003A775A"/>
    <w:rsid w:val="003B213A"/>
    <w:rsid w:val="003B43AD"/>
    <w:rsid w:val="003C0FEC"/>
    <w:rsid w:val="003C2AC8"/>
    <w:rsid w:val="003D033A"/>
    <w:rsid w:val="003D05C7"/>
    <w:rsid w:val="003D17F9"/>
    <w:rsid w:val="003D2584"/>
    <w:rsid w:val="003D2D88"/>
    <w:rsid w:val="003D41EA"/>
    <w:rsid w:val="003D4850"/>
    <w:rsid w:val="003D535A"/>
    <w:rsid w:val="003E5265"/>
    <w:rsid w:val="003E770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0BC"/>
    <w:rsid w:val="00501C94"/>
    <w:rsid w:val="005050A2"/>
    <w:rsid w:val="00505B9C"/>
    <w:rsid w:val="00506432"/>
    <w:rsid w:val="00506E82"/>
    <w:rsid w:val="0052051D"/>
    <w:rsid w:val="005425E0"/>
    <w:rsid w:val="00545EE6"/>
    <w:rsid w:val="005550E7"/>
    <w:rsid w:val="005564FB"/>
    <w:rsid w:val="005572C7"/>
    <w:rsid w:val="005650ED"/>
    <w:rsid w:val="005726E2"/>
    <w:rsid w:val="00575754"/>
    <w:rsid w:val="00581FBA"/>
    <w:rsid w:val="005858A4"/>
    <w:rsid w:val="00591E20"/>
    <w:rsid w:val="00595408"/>
    <w:rsid w:val="00595E84"/>
    <w:rsid w:val="005A0C59"/>
    <w:rsid w:val="005A48EB"/>
    <w:rsid w:val="005A6CFB"/>
    <w:rsid w:val="005C0353"/>
    <w:rsid w:val="005C32E9"/>
    <w:rsid w:val="005C5AEB"/>
    <w:rsid w:val="005D2054"/>
    <w:rsid w:val="005D31C5"/>
    <w:rsid w:val="005D5F4E"/>
    <w:rsid w:val="005E0A3F"/>
    <w:rsid w:val="005E1AF9"/>
    <w:rsid w:val="005E2D76"/>
    <w:rsid w:val="005E6883"/>
    <w:rsid w:val="005E772F"/>
    <w:rsid w:val="005F4ECA"/>
    <w:rsid w:val="006041BE"/>
    <w:rsid w:val="006043C7"/>
    <w:rsid w:val="006204E1"/>
    <w:rsid w:val="00624B52"/>
    <w:rsid w:val="00630794"/>
    <w:rsid w:val="00631DF4"/>
    <w:rsid w:val="00634175"/>
    <w:rsid w:val="0063574E"/>
    <w:rsid w:val="006408AC"/>
    <w:rsid w:val="00642F20"/>
    <w:rsid w:val="006452BF"/>
    <w:rsid w:val="006511B6"/>
    <w:rsid w:val="00657FF8"/>
    <w:rsid w:val="0066664F"/>
    <w:rsid w:val="00670D99"/>
    <w:rsid w:val="00670E2B"/>
    <w:rsid w:val="006734BB"/>
    <w:rsid w:val="0067697A"/>
    <w:rsid w:val="006821EB"/>
    <w:rsid w:val="006873DC"/>
    <w:rsid w:val="006A03C0"/>
    <w:rsid w:val="006A4E2A"/>
    <w:rsid w:val="006B2286"/>
    <w:rsid w:val="006B5190"/>
    <w:rsid w:val="006B56BB"/>
    <w:rsid w:val="006B58DA"/>
    <w:rsid w:val="006C085B"/>
    <w:rsid w:val="006C77A8"/>
    <w:rsid w:val="006D4098"/>
    <w:rsid w:val="006D7681"/>
    <w:rsid w:val="006D7B2E"/>
    <w:rsid w:val="006E02EA"/>
    <w:rsid w:val="006E0968"/>
    <w:rsid w:val="006E2AF6"/>
    <w:rsid w:val="006F5073"/>
    <w:rsid w:val="007011F8"/>
    <w:rsid w:val="00701275"/>
    <w:rsid w:val="00707F56"/>
    <w:rsid w:val="00713558"/>
    <w:rsid w:val="00720D08"/>
    <w:rsid w:val="00725AFC"/>
    <w:rsid w:val="007263B9"/>
    <w:rsid w:val="007334F8"/>
    <w:rsid w:val="007339CD"/>
    <w:rsid w:val="007359D8"/>
    <w:rsid w:val="007362D4"/>
    <w:rsid w:val="0076672A"/>
    <w:rsid w:val="00775E45"/>
    <w:rsid w:val="00776E74"/>
    <w:rsid w:val="00781440"/>
    <w:rsid w:val="00785169"/>
    <w:rsid w:val="007954AB"/>
    <w:rsid w:val="007A14C5"/>
    <w:rsid w:val="007A4A10"/>
    <w:rsid w:val="007B0354"/>
    <w:rsid w:val="007B1750"/>
    <w:rsid w:val="007B1760"/>
    <w:rsid w:val="007C1FDC"/>
    <w:rsid w:val="007C31DD"/>
    <w:rsid w:val="007C6D9C"/>
    <w:rsid w:val="007C7DDB"/>
    <w:rsid w:val="007D2CC7"/>
    <w:rsid w:val="007D673D"/>
    <w:rsid w:val="007E0068"/>
    <w:rsid w:val="007E0FB8"/>
    <w:rsid w:val="007E4D09"/>
    <w:rsid w:val="007F2220"/>
    <w:rsid w:val="007F4B3E"/>
    <w:rsid w:val="0080225D"/>
    <w:rsid w:val="008127AF"/>
    <w:rsid w:val="00812B46"/>
    <w:rsid w:val="00815700"/>
    <w:rsid w:val="0082246B"/>
    <w:rsid w:val="008264EB"/>
    <w:rsid w:val="00826B8F"/>
    <w:rsid w:val="00831E8A"/>
    <w:rsid w:val="00834AB2"/>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62AC"/>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69CA"/>
    <w:rsid w:val="009557C1"/>
    <w:rsid w:val="00960D6E"/>
    <w:rsid w:val="00974B59"/>
    <w:rsid w:val="00980670"/>
    <w:rsid w:val="0098340B"/>
    <w:rsid w:val="00983B1C"/>
    <w:rsid w:val="00986830"/>
    <w:rsid w:val="00987BB1"/>
    <w:rsid w:val="009924C3"/>
    <w:rsid w:val="00993102"/>
    <w:rsid w:val="00994189"/>
    <w:rsid w:val="009B1570"/>
    <w:rsid w:val="009B6033"/>
    <w:rsid w:val="009C6F10"/>
    <w:rsid w:val="009D148F"/>
    <w:rsid w:val="009D3D70"/>
    <w:rsid w:val="009E6F7E"/>
    <w:rsid w:val="009E7A57"/>
    <w:rsid w:val="009F32E7"/>
    <w:rsid w:val="009F4803"/>
    <w:rsid w:val="009F4F6A"/>
    <w:rsid w:val="00A02DE3"/>
    <w:rsid w:val="00A13EB5"/>
    <w:rsid w:val="00A16E36"/>
    <w:rsid w:val="00A24961"/>
    <w:rsid w:val="00A24B10"/>
    <w:rsid w:val="00A277EF"/>
    <w:rsid w:val="00A30E9B"/>
    <w:rsid w:val="00A4512D"/>
    <w:rsid w:val="00A45A76"/>
    <w:rsid w:val="00A50244"/>
    <w:rsid w:val="00A627D7"/>
    <w:rsid w:val="00A656C7"/>
    <w:rsid w:val="00A705AF"/>
    <w:rsid w:val="00A719F6"/>
    <w:rsid w:val="00A72454"/>
    <w:rsid w:val="00A7759A"/>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D5A78"/>
    <w:rsid w:val="00AE03EE"/>
    <w:rsid w:val="00AE1D7D"/>
    <w:rsid w:val="00AE2A8B"/>
    <w:rsid w:val="00AE3F64"/>
    <w:rsid w:val="00AF7386"/>
    <w:rsid w:val="00AF7934"/>
    <w:rsid w:val="00B00B81"/>
    <w:rsid w:val="00B03A2C"/>
    <w:rsid w:val="00B04580"/>
    <w:rsid w:val="00B04B09"/>
    <w:rsid w:val="00B121A4"/>
    <w:rsid w:val="00B16A51"/>
    <w:rsid w:val="00B2034A"/>
    <w:rsid w:val="00B32222"/>
    <w:rsid w:val="00B3618D"/>
    <w:rsid w:val="00B36233"/>
    <w:rsid w:val="00B42851"/>
    <w:rsid w:val="00B45350"/>
    <w:rsid w:val="00B45AC7"/>
    <w:rsid w:val="00B5372F"/>
    <w:rsid w:val="00B53987"/>
    <w:rsid w:val="00B61129"/>
    <w:rsid w:val="00B67E7F"/>
    <w:rsid w:val="00B70196"/>
    <w:rsid w:val="00B76DB3"/>
    <w:rsid w:val="00B839B2"/>
    <w:rsid w:val="00B85312"/>
    <w:rsid w:val="00B94252"/>
    <w:rsid w:val="00B968ED"/>
    <w:rsid w:val="00B9715A"/>
    <w:rsid w:val="00BA14BE"/>
    <w:rsid w:val="00BA2732"/>
    <w:rsid w:val="00BA293D"/>
    <w:rsid w:val="00BA49BC"/>
    <w:rsid w:val="00BA56B7"/>
    <w:rsid w:val="00BA7A1E"/>
    <w:rsid w:val="00BB2F6C"/>
    <w:rsid w:val="00BB3875"/>
    <w:rsid w:val="00BB5860"/>
    <w:rsid w:val="00BB6AAD"/>
    <w:rsid w:val="00BC47EE"/>
    <w:rsid w:val="00BC4A19"/>
    <w:rsid w:val="00BC4E6D"/>
    <w:rsid w:val="00BC58AF"/>
    <w:rsid w:val="00BD0617"/>
    <w:rsid w:val="00BD0A9E"/>
    <w:rsid w:val="00BD2E9B"/>
    <w:rsid w:val="00BD5F86"/>
    <w:rsid w:val="00BD7FB2"/>
    <w:rsid w:val="00BE3ED5"/>
    <w:rsid w:val="00C00930"/>
    <w:rsid w:val="00C060AD"/>
    <w:rsid w:val="00C113BF"/>
    <w:rsid w:val="00C2176E"/>
    <w:rsid w:val="00C23430"/>
    <w:rsid w:val="00C27D67"/>
    <w:rsid w:val="00C435AF"/>
    <w:rsid w:val="00C4631F"/>
    <w:rsid w:val="00C47140"/>
    <w:rsid w:val="00C47CDE"/>
    <w:rsid w:val="00C50E16"/>
    <w:rsid w:val="00C55258"/>
    <w:rsid w:val="00C75FA3"/>
    <w:rsid w:val="00C82EEB"/>
    <w:rsid w:val="00C971DC"/>
    <w:rsid w:val="00CA16B7"/>
    <w:rsid w:val="00CA62AE"/>
    <w:rsid w:val="00CB03B8"/>
    <w:rsid w:val="00CB5B1A"/>
    <w:rsid w:val="00CC220B"/>
    <w:rsid w:val="00CC5C43"/>
    <w:rsid w:val="00CD02AE"/>
    <w:rsid w:val="00CD19D2"/>
    <w:rsid w:val="00CD2A4F"/>
    <w:rsid w:val="00CE03CA"/>
    <w:rsid w:val="00CE22F1"/>
    <w:rsid w:val="00CE50F2"/>
    <w:rsid w:val="00CE6502"/>
    <w:rsid w:val="00CF7D3C"/>
    <w:rsid w:val="00D01F09"/>
    <w:rsid w:val="00D03527"/>
    <w:rsid w:val="00D147EB"/>
    <w:rsid w:val="00D16D52"/>
    <w:rsid w:val="00D34667"/>
    <w:rsid w:val="00D401E1"/>
    <w:rsid w:val="00D408B4"/>
    <w:rsid w:val="00D44330"/>
    <w:rsid w:val="00D51375"/>
    <w:rsid w:val="00D524C8"/>
    <w:rsid w:val="00D70E24"/>
    <w:rsid w:val="00D72B61"/>
    <w:rsid w:val="00DA3D1D"/>
    <w:rsid w:val="00DB6286"/>
    <w:rsid w:val="00DB645F"/>
    <w:rsid w:val="00DB76E9"/>
    <w:rsid w:val="00DC0A67"/>
    <w:rsid w:val="00DC1D5E"/>
    <w:rsid w:val="00DC5220"/>
    <w:rsid w:val="00DD2061"/>
    <w:rsid w:val="00DD2E6E"/>
    <w:rsid w:val="00DD4657"/>
    <w:rsid w:val="00DD7DAB"/>
    <w:rsid w:val="00DE3355"/>
    <w:rsid w:val="00DF0C60"/>
    <w:rsid w:val="00DF486F"/>
    <w:rsid w:val="00DF57DF"/>
    <w:rsid w:val="00DF5B5B"/>
    <w:rsid w:val="00DF7619"/>
    <w:rsid w:val="00E042D8"/>
    <w:rsid w:val="00E07EE7"/>
    <w:rsid w:val="00E1103B"/>
    <w:rsid w:val="00E126BD"/>
    <w:rsid w:val="00E13962"/>
    <w:rsid w:val="00E15DA3"/>
    <w:rsid w:val="00E17B44"/>
    <w:rsid w:val="00E20F27"/>
    <w:rsid w:val="00E22443"/>
    <w:rsid w:val="00E25B1F"/>
    <w:rsid w:val="00E27FEA"/>
    <w:rsid w:val="00E4086F"/>
    <w:rsid w:val="00E43B3C"/>
    <w:rsid w:val="00E50058"/>
    <w:rsid w:val="00E50188"/>
    <w:rsid w:val="00E50BB3"/>
    <w:rsid w:val="00E515CB"/>
    <w:rsid w:val="00E52260"/>
    <w:rsid w:val="00E639B6"/>
    <w:rsid w:val="00E6434B"/>
    <w:rsid w:val="00E6463D"/>
    <w:rsid w:val="00E70807"/>
    <w:rsid w:val="00E71492"/>
    <w:rsid w:val="00E72E9B"/>
    <w:rsid w:val="00E81DD1"/>
    <w:rsid w:val="00E850C3"/>
    <w:rsid w:val="00E855DA"/>
    <w:rsid w:val="00E86388"/>
    <w:rsid w:val="00E87DF2"/>
    <w:rsid w:val="00E9462E"/>
    <w:rsid w:val="00EA470E"/>
    <w:rsid w:val="00EA47A7"/>
    <w:rsid w:val="00EA57EB"/>
    <w:rsid w:val="00EB21C3"/>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27E05"/>
    <w:rsid w:val="00F321DE"/>
    <w:rsid w:val="00F33777"/>
    <w:rsid w:val="00F400A0"/>
    <w:rsid w:val="00F40648"/>
    <w:rsid w:val="00F47DA2"/>
    <w:rsid w:val="00F51321"/>
    <w:rsid w:val="00F519FC"/>
    <w:rsid w:val="00F6239D"/>
    <w:rsid w:val="00F639AB"/>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E42D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uiPriority w:val="34"/>
    <w:qFormat/>
    <w:rsid w:val="003E7705"/>
    <w:pPr>
      <w:ind w:left="720"/>
      <w:contextualSpacing/>
    </w:pPr>
  </w:style>
  <w:style w:type="character" w:styleId="CommentReference">
    <w:name w:val="annotation reference"/>
    <w:basedOn w:val="DefaultParagraphFont"/>
    <w:semiHidden/>
    <w:unhideWhenUsed/>
    <w:rsid w:val="003E7705"/>
    <w:rPr>
      <w:sz w:val="16"/>
      <w:szCs w:val="16"/>
    </w:rPr>
  </w:style>
  <w:style w:type="paragraph" w:styleId="CommentSubject">
    <w:name w:val="annotation subject"/>
    <w:basedOn w:val="CommentText"/>
    <w:next w:val="CommentText"/>
    <w:link w:val="CommentSubjectChar"/>
    <w:semiHidden/>
    <w:unhideWhenUsed/>
    <w:rsid w:val="003E770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3E7705"/>
    <w:rPr>
      <w:rFonts w:ascii="Arial" w:eastAsiaTheme="minorEastAsia" w:hAnsi="Arial" w:cstheme="minorBidi"/>
      <w:b/>
      <w:bCs/>
      <w:color w:val="000000" w:themeColor="text1"/>
      <w:lang w:eastAsia="en-US"/>
    </w:rPr>
  </w:style>
  <w:style w:type="paragraph" w:styleId="Revision">
    <w:name w:val="Revision"/>
    <w:hidden/>
    <w:uiPriority w:val="99"/>
    <w:semiHidden/>
    <w:rsid w:val="00BC47E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F2017L0129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rvicesaustralia.gov.au/organisations/health-professionals/news/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Props1.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26f12c0-2397-4242-8c80-fd768a193b91"/>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1590</Words>
  <Characters>9899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MCDONALD, Lynne</cp:lastModifiedBy>
  <cp:revision>11</cp:revision>
  <cp:lastPrinted>2023-12-14T22:25:00Z</cp:lastPrinted>
  <dcterms:created xsi:type="dcterms:W3CDTF">2023-12-12T03:10:00Z</dcterms:created>
  <dcterms:modified xsi:type="dcterms:W3CDTF">2023-12-14T22:25:00Z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