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59063" w14:textId="180B0313" w:rsidR="00AB53A4" w:rsidRDefault="002F6A18" w:rsidP="00AB53A4">
      <w:pPr>
        <w:pStyle w:val="Heading1"/>
      </w:pPr>
      <w:r>
        <w:t>C</w:t>
      </w:r>
      <w:r w:rsidR="008774A7">
        <w:t>hange</w:t>
      </w:r>
      <w:r>
        <w:t xml:space="preserve"> to </w:t>
      </w:r>
      <w:r w:rsidR="008774A7">
        <w:t>B</w:t>
      </w:r>
      <w:r w:rsidR="00F911B6">
        <w:t>otulinum</w:t>
      </w:r>
      <w:r w:rsidR="0081088B">
        <w:t xml:space="preserve"> T</w:t>
      </w:r>
      <w:r w:rsidR="0007456A">
        <w:t>oxin Injection I</w:t>
      </w:r>
      <w:r w:rsidR="008774A7">
        <w:t>tem 18365</w:t>
      </w:r>
      <w:r w:rsidR="00AB53A4">
        <w:t xml:space="preserve"> </w:t>
      </w:r>
      <w:r w:rsidR="0081088B">
        <w:t>F</w:t>
      </w:r>
      <w:r w:rsidR="00AB53A4">
        <w:t>actsheet</w:t>
      </w:r>
    </w:p>
    <w:p w14:paraId="16D804C0" w14:textId="1A4C3138" w:rsidR="006F5A83" w:rsidRDefault="00907B4A" w:rsidP="008774A7">
      <w:bookmarkStart w:id="0" w:name="_Hlk4568006"/>
      <w:r>
        <w:t xml:space="preserve">Last updated: </w:t>
      </w:r>
      <w:r w:rsidR="00562202">
        <w:t>30</w:t>
      </w:r>
      <w:r w:rsidR="008774A7">
        <w:t xml:space="preserve"> July 2020</w:t>
      </w:r>
      <w:bookmarkStart w:id="1" w:name="_Hlk535506978"/>
      <w:bookmarkEnd w:id="0"/>
    </w:p>
    <w:p w14:paraId="371F408C" w14:textId="51897705" w:rsidR="006F5A83" w:rsidRDefault="006F5A83" w:rsidP="009E66EE">
      <w:pPr>
        <w:pStyle w:val="ListParagraph"/>
      </w:pPr>
      <w:r>
        <w:t>From 1 August 2020, MBS item 18365 for</w:t>
      </w:r>
      <w:r w:rsidR="002F29B6">
        <w:t xml:space="preserve"> </w:t>
      </w:r>
      <w:r w:rsidR="002F6A18">
        <w:t xml:space="preserve">the </w:t>
      </w:r>
      <w:r w:rsidR="002F29B6">
        <w:t>injection of botulinum toxin for</w:t>
      </w:r>
      <w:r>
        <w:t xml:space="preserve"> the treatment of mod</w:t>
      </w:r>
      <w:r w:rsidR="0081088B">
        <w:t>erate to severe  spasticity</w:t>
      </w:r>
      <w:r>
        <w:t xml:space="preserve"> of the upper limb following stroke will </w:t>
      </w:r>
      <w:r w:rsidR="002F29B6">
        <w:t>allow for</w:t>
      </w:r>
      <w:r>
        <w:t xml:space="preserve"> </w:t>
      </w:r>
      <w:r w:rsidR="000B62B8">
        <w:t xml:space="preserve">the </w:t>
      </w:r>
      <w:r>
        <w:t>treatment of spasticity</w:t>
      </w:r>
      <w:r w:rsidR="007307E5">
        <w:t xml:space="preserve"> of the upper limb</w:t>
      </w:r>
      <w:r>
        <w:t xml:space="preserve"> following acute events</w:t>
      </w:r>
      <w:r w:rsidR="007307E5">
        <w:t>, including</w:t>
      </w:r>
      <w:r w:rsidR="00570FD5">
        <w:t xml:space="preserve"> </w:t>
      </w:r>
      <w:r>
        <w:t>stroke.</w:t>
      </w:r>
    </w:p>
    <w:p w14:paraId="5F09D125" w14:textId="60382977" w:rsidR="002F29B6" w:rsidRDefault="002F29B6" w:rsidP="002C0676">
      <w:pPr>
        <w:pStyle w:val="ListParagraph"/>
      </w:pPr>
      <w:r>
        <w:t>T</w:t>
      </w:r>
      <w:r w:rsidR="002C0676">
        <w:t>hese changes are relevant to</w:t>
      </w:r>
      <w:r>
        <w:t xml:space="preserve"> </w:t>
      </w:r>
      <w:r w:rsidR="008774A7">
        <w:t xml:space="preserve">all </w:t>
      </w:r>
      <w:r w:rsidR="002E11B4">
        <w:t>pr</w:t>
      </w:r>
      <w:r w:rsidR="002C0676">
        <w:t>actitioners</w:t>
      </w:r>
      <w:r w:rsidR="002E11B4">
        <w:t xml:space="preserve"> who currently </w:t>
      </w:r>
      <w:r w:rsidR="0069519A">
        <w:t xml:space="preserve">treat </w:t>
      </w:r>
      <w:r w:rsidR="002C0676">
        <w:t xml:space="preserve">patients </w:t>
      </w:r>
      <w:r w:rsidR="00C67635">
        <w:t xml:space="preserve">for upper limb </w:t>
      </w:r>
      <w:r w:rsidR="0081088B">
        <w:t>spasticity</w:t>
      </w:r>
      <w:r w:rsidR="002C0676">
        <w:t xml:space="preserve"> </w:t>
      </w:r>
      <w:r w:rsidR="00351286">
        <w:t>following</w:t>
      </w:r>
      <w:r w:rsidR="002C0676">
        <w:t xml:space="preserve"> an acute event</w:t>
      </w:r>
      <w:r w:rsidR="00C67635">
        <w:t>,</w:t>
      </w:r>
      <w:r w:rsidR="00F911B6">
        <w:t xml:space="preserve"> </w:t>
      </w:r>
      <w:r w:rsidR="00570FD5">
        <w:t>as outlined in the related Pharmaceutical Benefits Scheme (PBS) listings. Practitioners includ</w:t>
      </w:r>
      <w:r w:rsidR="00C6169F">
        <w:t>e</w:t>
      </w:r>
      <w:r w:rsidR="00F911B6">
        <w:t xml:space="preserve"> neurologists, </w:t>
      </w:r>
      <w:r w:rsidR="000C0651">
        <w:t xml:space="preserve">orthopaedic surgeons, </w:t>
      </w:r>
      <w:r w:rsidR="00F911B6">
        <w:t xml:space="preserve">rehabilitation </w:t>
      </w:r>
      <w:r w:rsidR="0081088B">
        <w:t>specialists</w:t>
      </w:r>
      <w:r w:rsidR="000C0651">
        <w:t xml:space="preserve">, </w:t>
      </w:r>
      <w:r w:rsidR="00F911B6">
        <w:t>plastic surgeons</w:t>
      </w:r>
      <w:r w:rsidR="000C0651">
        <w:t xml:space="preserve"> and geriatricians</w:t>
      </w:r>
      <w:r w:rsidR="00570FD5">
        <w:t xml:space="preserve">. </w:t>
      </w:r>
    </w:p>
    <w:p w14:paraId="2B3F3FDF" w14:textId="18810A4B" w:rsidR="008774A7" w:rsidRDefault="00A66ADA" w:rsidP="002C0676">
      <w:pPr>
        <w:pStyle w:val="ListParagraph"/>
      </w:pPr>
      <w:r>
        <w:t>Eligible providers who currently use MBS item 18360 for the</w:t>
      </w:r>
      <w:r w:rsidR="002F6A18">
        <w:t xml:space="preserve"> injection of </w:t>
      </w:r>
      <w:r w:rsidR="0081088B">
        <w:t>botulinum toxin</w:t>
      </w:r>
      <w:r w:rsidR="002F6A18">
        <w:t xml:space="preserve"> </w:t>
      </w:r>
      <w:r w:rsidR="00F911B6">
        <w:t>to</w:t>
      </w:r>
      <w:r>
        <w:t xml:space="preserve"> treat moderate to severe focal </w:t>
      </w:r>
      <w:r w:rsidR="0081088B">
        <w:t>spasticity</w:t>
      </w:r>
      <w:r>
        <w:t xml:space="preserve"> of the upper limb following an acute event other than stroke</w:t>
      </w:r>
      <w:r w:rsidR="00C6169F">
        <w:t xml:space="preserve"> </w:t>
      </w:r>
      <w:r w:rsidR="00351286">
        <w:t xml:space="preserve">are </w:t>
      </w:r>
      <w:r w:rsidR="00C67635">
        <w:t>requested to claim</w:t>
      </w:r>
      <w:r>
        <w:t xml:space="preserve"> the service under the amended item 18365.</w:t>
      </w:r>
      <w:bookmarkEnd w:id="1"/>
    </w:p>
    <w:p w14:paraId="125A0C56" w14:textId="77777777" w:rsidR="0017279A" w:rsidRDefault="00562202" w:rsidP="00AB53A4">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7F491E05">
          <v:rect id="_x0000_i1026" style="width:500.25pt;height:1.35pt" o:hrpct="990" o:hralign="center" o:hrstd="t" o:hr="t" fillcolor="#a0a0a0" stroked="f"/>
        </w:pict>
      </w:r>
    </w:p>
    <w:p w14:paraId="40736585" w14:textId="56F5A599" w:rsidR="003D3B7B" w:rsidRPr="003D3B7B" w:rsidRDefault="00F074CE" w:rsidP="003D3B7B">
      <w:pPr>
        <w:pStyle w:val="Heading2"/>
      </w:pPr>
      <w:r w:rsidRPr="00AB53A4">
        <w:t>What are the changes</w:t>
      </w:r>
      <w:r w:rsidR="002A3C7C" w:rsidRPr="00AB53A4">
        <w:t>?</w:t>
      </w:r>
    </w:p>
    <w:p w14:paraId="5ABF085D" w14:textId="33C40B52" w:rsidR="002E11B4" w:rsidRDefault="009E66EE" w:rsidP="00B7619D">
      <w:r>
        <w:t xml:space="preserve">From </w:t>
      </w:r>
      <w:r w:rsidR="00A66ADA">
        <w:t xml:space="preserve">1 August 2020, </w:t>
      </w:r>
      <w:r w:rsidR="000B62B8">
        <w:t>MBS</w:t>
      </w:r>
      <w:r w:rsidR="00A66ADA">
        <w:t xml:space="preserve"> item 18365 </w:t>
      </w:r>
      <w:r w:rsidR="000B62B8">
        <w:t xml:space="preserve">will allow </w:t>
      </w:r>
      <w:r w:rsidR="00A66ADA">
        <w:t xml:space="preserve">for the treatment of </w:t>
      </w:r>
      <w:r w:rsidR="00A66ADA" w:rsidRPr="00A66ADA">
        <w:t xml:space="preserve">moderate to severe </w:t>
      </w:r>
      <w:r w:rsidR="0081088B" w:rsidRPr="00A66ADA">
        <w:t>spasticity</w:t>
      </w:r>
      <w:r w:rsidR="00A66ADA" w:rsidRPr="00A66ADA">
        <w:t xml:space="preserve"> of the upper limb following </w:t>
      </w:r>
      <w:r w:rsidR="00562202">
        <w:t>acute event</w:t>
      </w:r>
      <w:r w:rsidR="00A66ADA">
        <w:t xml:space="preserve">. The </w:t>
      </w:r>
      <w:r w:rsidR="002E11B4">
        <w:t xml:space="preserve">change </w:t>
      </w:r>
      <w:r w:rsidR="000B62B8">
        <w:t>is that</w:t>
      </w:r>
      <w:r w:rsidR="002E11B4">
        <w:t>:</w:t>
      </w:r>
    </w:p>
    <w:p w14:paraId="3A59FF43" w14:textId="0B482AD6" w:rsidR="002E11B4" w:rsidRDefault="002E11B4" w:rsidP="00C6169F">
      <w:pPr>
        <w:pStyle w:val="ListParagraph"/>
      </w:pPr>
      <w:r>
        <w:t>Item 18365 – The term ‘acute event’</w:t>
      </w:r>
      <w:r w:rsidR="000B62B8">
        <w:t xml:space="preserve"> will replace the term ‘stroke’</w:t>
      </w:r>
      <w:r>
        <w:t>, to e</w:t>
      </w:r>
      <w:r w:rsidR="00B7619D">
        <w:t xml:space="preserve">nable </w:t>
      </w:r>
      <w:r>
        <w:t>the item</w:t>
      </w:r>
      <w:r w:rsidR="00B7619D">
        <w:t xml:space="preserve"> to be claimed for</w:t>
      </w:r>
      <w:r w:rsidR="0069519A">
        <w:t xml:space="preserve"> a broader range of pathologies.</w:t>
      </w:r>
    </w:p>
    <w:p w14:paraId="2F0477BF" w14:textId="2304488F" w:rsidR="003D3B7B" w:rsidRPr="003D3B7B" w:rsidRDefault="00135417" w:rsidP="003D3B7B">
      <w:pPr>
        <w:pStyle w:val="Heading2"/>
      </w:pPr>
      <w:r>
        <w:t xml:space="preserve">Why </w:t>
      </w:r>
      <w:r w:rsidR="009F52D4">
        <w:t>are the changes being made</w:t>
      </w:r>
      <w:r>
        <w:t>?</w:t>
      </w:r>
    </w:p>
    <w:p w14:paraId="72953F72" w14:textId="311C681B" w:rsidR="00F44F94" w:rsidRDefault="00F44F94" w:rsidP="00F44F94">
      <w:pPr>
        <w:pStyle w:val="ListParagraph"/>
      </w:pPr>
      <w:r>
        <w:t>The change will ensure alignment with the associated PBS Section 100 A</w:t>
      </w:r>
      <w:r w:rsidR="00124EBB">
        <w:t>u</w:t>
      </w:r>
      <w:r>
        <w:t xml:space="preserve">thority Required (streamlined) listing for </w:t>
      </w:r>
      <w:r w:rsidR="00C6169F">
        <w:rPr>
          <w:rFonts w:ascii="Helvetica" w:hAnsi="Helvetica" w:cs="Helvetica"/>
          <w:color w:val="222222"/>
          <w:szCs w:val="20"/>
        </w:rPr>
        <w:t>Botulinum Toxin Type A Purified Neurotoxin Complex (Botox</w:t>
      </w:r>
      <w:r w:rsidR="00323BA1">
        <w:t>®</w:t>
      </w:r>
      <w:r w:rsidR="00C6169F">
        <w:rPr>
          <w:rFonts w:ascii="Helvetica" w:hAnsi="Helvetica" w:cs="Helvetica"/>
          <w:color w:val="222222"/>
          <w:szCs w:val="20"/>
        </w:rPr>
        <w:t>), Clostridium Botulinum Type A Toxin-Haemagglutinin Complex (Dysport</w:t>
      </w:r>
      <w:r w:rsidR="00323BA1">
        <w:t>®</w:t>
      </w:r>
      <w:r w:rsidR="00C6169F">
        <w:rPr>
          <w:rFonts w:ascii="Helvetica" w:hAnsi="Helvetica" w:cs="Helvetica"/>
          <w:color w:val="222222"/>
          <w:szCs w:val="20"/>
        </w:rPr>
        <w:t xml:space="preserve">) or </w:t>
      </w:r>
      <w:r w:rsidR="00323BA1">
        <w:t>incobotulinumtoxin A (Xe</w:t>
      </w:r>
      <w:r>
        <w:t xml:space="preserve">omin®), which will allow </w:t>
      </w:r>
      <w:r w:rsidR="00323BA1">
        <w:t>their</w:t>
      </w:r>
      <w:r>
        <w:t xml:space="preserve"> use for the treatment of moderate to severe </w:t>
      </w:r>
      <w:bookmarkStart w:id="2" w:name="_GoBack"/>
      <w:bookmarkEnd w:id="2"/>
      <w:r>
        <w:t>spasticity of the upper limb following an acute event other than stroke.</w:t>
      </w:r>
    </w:p>
    <w:p w14:paraId="303F709F" w14:textId="16096AF3" w:rsidR="00101FE0" w:rsidRDefault="00101FE0" w:rsidP="00101FE0">
      <w:pPr>
        <w:pStyle w:val="ListParagraph"/>
      </w:pPr>
      <w:r>
        <w:t xml:space="preserve">The change will expand the scope of </w:t>
      </w:r>
      <w:r w:rsidR="007307E5">
        <w:t xml:space="preserve">MBS </w:t>
      </w:r>
      <w:r>
        <w:t xml:space="preserve">item 18365 to allow the item to </w:t>
      </w:r>
      <w:r w:rsidR="000B62B8">
        <w:t>cover</w:t>
      </w:r>
      <w:r>
        <w:t xml:space="preserve"> patients with a broader range of pathologies.</w:t>
      </w:r>
    </w:p>
    <w:p w14:paraId="306F0F91" w14:textId="6494DE6F" w:rsidR="00101FE0" w:rsidRDefault="00101FE0" w:rsidP="00101FE0">
      <w:pPr>
        <w:pStyle w:val="ListParagraph"/>
      </w:pPr>
      <w:r>
        <w:t xml:space="preserve">The change will provide greater clarity around the </w:t>
      </w:r>
      <w:r w:rsidR="0081088B">
        <w:t>circumstances</w:t>
      </w:r>
      <w:r>
        <w:t xml:space="preserve"> to wh</w:t>
      </w:r>
      <w:r w:rsidR="002C0676">
        <w:t>ich the item will apply and help</w:t>
      </w:r>
      <w:r>
        <w:t xml:space="preserve"> to streamline the MBS, reducing its complexity.</w:t>
      </w:r>
    </w:p>
    <w:p w14:paraId="7D010291" w14:textId="77777777" w:rsidR="00823D66" w:rsidRDefault="00823D66" w:rsidP="00823D66">
      <w:pPr>
        <w:spacing w:after="0"/>
      </w:pPr>
      <w:bookmarkStart w:id="3" w:name="_Hlk535386664"/>
    </w:p>
    <w:p w14:paraId="4DA4E56A" w14:textId="1211D7C8" w:rsidR="001F1FCE" w:rsidRDefault="001E6F63" w:rsidP="003E3379">
      <w:r w:rsidRPr="00CE1541">
        <w:t xml:space="preserve">The </w:t>
      </w:r>
      <w:r w:rsidR="00323BA1">
        <w:t>amendment of this</w:t>
      </w:r>
      <w:r w:rsidRPr="00CE1541">
        <w:t xml:space="preserve"> service was recommended by the Medical Servic</w:t>
      </w:r>
      <w:r w:rsidR="002C0676">
        <w:t>es Advisory Committee (MSAC)</w:t>
      </w:r>
      <w:r w:rsidR="00323BA1">
        <w:t xml:space="preserve"> Executive</w:t>
      </w:r>
      <w:r w:rsidR="002C0676">
        <w:t xml:space="preserve"> in December</w:t>
      </w:r>
      <w:r w:rsidR="004511F2">
        <w:t> </w:t>
      </w:r>
      <w:r w:rsidRPr="00CE1541">
        <w:t>20</w:t>
      </w:r>
      <w:r w:rsidR="002C0676">
        <w:t>19</w:t>
      </w:r>
      <w:r w:rsidR="00323BA1">
        <w:t xml:space="preserve"> following recommendations to the PBS listing for the medicines by the Pharmaceutical Benefits Advisory Committee (PBAC).</w:t>
      </w:r>
      <w:r w:rsidRPr="00CE1541">
        <w:t xml:space="preserve"> </w:t>
      </w:r>
      <w:bookmarkEnd w:id="3"/>
    </w:p>
    <w:p w14:paraId="518FC34F" w14:textId="77777777" w:rsidR="003E3379" w:rsidRDefault="003E3379" w:rsidP="003E3379"/>
    <w:p w14:paraId="4065C335" w14:textId="03E04432" w:rsidR="00425089" w:rsidRDefault="00425089" w:rsidP="00AB53A4">
      <w:pPr>
        <w:pStyle w:val="Heading2"/>
      </w:pPr>
      <w:r>
        <w:lastRenderedPageBreak/>
        <w:t xml:space="preserve">What does this mean for </w:t>
      </w:r>
      <w:r w:rsidR="006549A6">
        <w:t>practi</w:t>
      </w:r>
      <w:r w:rsidR="0081088B">
        <w:t>ti</w:t>
      </w:r>
      <w:r w:rsidR="006549A6">
        <w:t>oners</w:t>
      </w:r>
      <w:r>
        <w:t>?</w:t>
      </w:r>
    </w:p>
    <w:p w14:paraId="38BE33A3" w14:textId="72C57D1D" w:rsidR="006549A6" w:rsidRDefault="00F911B6" w:rsidP="006549A6">
      <w:r w:rsidRPr="00F911B6">
        <w:t>Practi</w:t>
      </w:r>
      <w:r w:rsidR="0081088B">
        <w:t>ti</w:t>
      </w:r>
      <w:r w:rsidRPr="00F911B6">
        <w:t xml:space="preserve">oners should familiarise themselves with the updated descriptor </w:t>
      </w:r>
      <w:r>
        <w:t xml:space="preserve">for item 18365 </w:t>
      </w:r>
      <w:r w:rsidRPr="00F911B6">
        <w:t xml:space="preserve">to ensure the services they provide meet the relevant </w:t>
      </w:r>
      <w:r w:rsidR="0081088B" w:rsidRPr="00F911B6">
        <w:t>requirements</w:t>
      </w:r>
      <w:r w:rsidRPr="00F911B6">
        <w:t>.</w:t>
      </w:r>
    </w:p>
    <w:p w14:paraId="1D5DC8DC" w14:textId="2F856D60" w:rsidR="001F1FCE" w:rsidRPr="006549A6" w:rsidRDefault="001F1FCE" w:rsidP="006549A6">
      <w:r>
        <w:t>Practitioners should note that item 18360 is no longer the most appropriate item to claim for the administration of botulinum toxin for the treatment of moderate to severe focal spasticity, where it affects the upper limb. Practitioners should adjust their practice to claim 18365</w:t>
      </w:r>
      <w:r w:rsidR="000B62B8">
        <w:t>,</w:t>
      </w:r>
      <w:r>
        <w:t xml:space="preserve"> where spasticity of the upper limb has occurred as a result of an acute event, including a stroke. </w:t>
      </w:r>
    </w:p>
    <w:p w14:paraId="06C3D722" w14:textId="2F417079" w:rsidR="00BF00A9" w:rsidRDefault="008766AD" w:rsidP="00AB53A4">
      <w:pPr>
        <w:pStyle w:val="Heading2"/>
      </w:pPr>
      <w:r>
        <w:t>How will</w:t>
      </w:r>
      <w:r w:rsidR="00F911B6">
        <w:t xml:space="preserve"> this change</w:t>
      </w:r>
      <w:r w:rsidR="009F52D4">
        <w:t xml:space="preserve"> affect patients</w:t>
      </w:r>
      <w:r w:rsidR="00BF00A9" w:rsidRPr="001A7FB7">
        <w:t>?</w:t>
      </w:r>
    </w:p>
    <w:p w14:paraId="421C0AF6" w14:textId="1F9B4727" w:rsidR="00341ECF" w:rsidRDefault="000B62B8" w:rsidP="00F911B6">
      <w:r>
        <w:t>E</w:t>
      </w:r>
      <w:r w:rsidR="00341ECF">
        <w:t xml:space="preserve">ligible patients </w:t>
      </w:r>
      <w:r>
        <w:t xml:space="preserve">will </w:t>
      </w:r>
      <w:r w:rsidR="00341ECF">
        <w:t>continue to access Medicare rebates for clinically relevant services under item</w:t>
      </w:r>
      <w:r w:rsidR="003D3B7B">
        <w:t>s</w:t>
      </w:r>
      <w:r w:rsidR="00341ECF">
        <w:t xml:space="preserve"> 1836</w:t>
      </w:r>
      <w:r>
        <w:t>0</w:t>
      </w:r>
      <w:r w:rsidR="003D3B7B">
        <w:t xml:space="preserve"> and 1836</w:t>
      </w:r>
      <w:r>
        <w:t>5</w:t>
      </w:r>
      <w:r w:rsidR="00341ECF">
        <w:t>.</w:t>
      </w:r>
      <w:r>
        <w:t xml:space="preserve"> </w:t>
      </w:r>
      <w:r w:rsidRPr="000B62B8">
        <w:t xml:space="preserve">MBS item 18365 </w:t>
      </w:r>
      <w:r>
        <w:t xml:space="preserve">is being expanded to </w:t>
      </w:r>
      <w:r w:rsidRPr="000B62B8">
        <w:t>allow the item to cover patients with a broader range of pathologies.</w:t>
      </w:r>
    </w:p>
    <w:p w14:paraId="0EB0CBCA" w14:textId="77777777" w:rsidR="00595BBD" w:rsidRDefault="00595BBD" w:rsidP="00AB53A4">
      <w:pPr>
        <w:pStyle w:val="Heading2"/>
      </w:pPr>
      <w:r w:rsidRPr="001A7FB7">
        <w:t>How will the changes be monitored</w:t>
      </w:r>
      <w:r w:rsidR="000367AA">
        <w:t xml:space="preserve"> and reviewed</w:t>
      </w:r>
      <w:r w:rsidRPr="001A7FB7">
        <w:t>?</w:t>
      </w:r>
    </w:p>
    <w:p w14:paraId="50438F37" w14:textId="77777777" w:rsidR="003D3B7B" w:rsidRDefault="003D3B7B" w:rsidP="00AB53A4">
      <w:pPr>
        <w:pStyle w:val="Heading2"/>
        <w:rPr>
          <w:rFonts w:ascii="Arial" w:hAnsi="Arial"/>
          <w:color w:val="auto"/>
          <w:sz w:val="20"/>
        </w:rPr>
      </w:pPr>
      <w:r w:rsidRPr="003D3B7B">
        <w:rPr>
          <w:rFonts w:ascii="Arial" w:hAnsi="Arial"/>
          <w:color w:val="auto"/>
          <w:sz w:val="20"/>
        </w:rPr>
        <w:t>The Department of Health regularly reviews the usage of new and amended MBS items in consultation with the profession. All MBS items may be subject to compliance processes and activities, including random and targeted audits which may require a provider to submit information about the services claimed.</w:t>
      </w:r>
    </w:p>
    <w:p w14:paraId="79DEA394" w14:textId="4943FCBC" w:rsidR="00F93F71" w:rsidRDefault="00F93F71" w:rsidP="00AB53A4">
      <w:pPr>
        <w:pStyle w:val="Heading2"/>
      </w:pPr>
      <w:r>
        <w:t>Where can I find more information?</w:t>
      </w:r>
    </w:p>
    <w:p w14:paraId="6D364C17" w14:textId="45E583B7" w:rsidR="00D6302E" w:rsidRDefault="00D6302E" w:rsidP="00151636">
      <w:r>
        <w:t>The full item descriptor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3"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4"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10FACC3D" w14:textId="757F730D" w:rsidR="00323BA1" w:rsidRDefault="00323BA1" w:rsidP="00151636">
      <w:r>
        <w:t xml:space="preserve">The full PBS listings can be found on the PBS Online website at </w:t>
      </w:r>
      <w:hyperlink r:id="rId15" w:history="1">
        <w:r w:rsidRPr="007E1B02">
          <w:rPr>
            <w:rStyle w:val="Hyperlink"/>
          </w:rPr>
          <w:t>www.pbs.gov.au</w:t>
        </w:r>
      </w:hyperlink>
      <w:r>
        <w:t xml:space="preserve">. </w:t>
      </w:r>
    </w:p>
    <w:p w14:paraId="5711FAC7"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14:paraId="67CE77D6" w14:textId="1AEBD160" w:rsidR="00B378D4" w:rsidRDefault="00B378D4">
      <w:r>
        <w:t>Subscribe to ‘</w:t>
      </w:r>
      <w:hyperlink r:id="rId17" w:history="1">
        <w:r w:rsidRPr="00B378D4">
          <w:rPr>
            <w:rStyle w:val="Hyperlink"/>
          </w:rPr>
          <w:t>News for Health Professionals</w:t>
        </w:r>
      </w:hyperlink>
      <w:r>
        <w:t xml:space="preserve">’ on the </w:t>
      </w:r>
      <w:r w:rsidR="00552191">
        <w:t>Services Australia</w:t>
      </w:r>
      <w:r>
        <w:t xml:space="preserve"> website and you will receive regular news highlights.</w:t>
      </w:r>
    </w:p>
    <w:p w14:paraId="76D83AE2" w14:textId="1AE6583A" w:rsidR="00ED1055" w:rsidRDefault="00ED1055">
      <w:r>
        <w:t xml:space="preserve">If you are seeking advice in relation to Medicare billing, claiming, payments, or obtaining a provider number, please </w:t>
      </w:r>
      <w:bookmarkStart w:id="4" w:name="_Hlk7773414"/>
      <w:r w:rsidR="00B378D4">
        <w:t>go to the He</w:t>
      </w:r>
      <w:r w:rsidR="00552191">
        <w:t>alth Professionals page on the Services Australia</w:t>
      </w:r>
      <w:r w:rsidR="00B378D4">
        <w:t xml:space="preserve"> website or </w:t>
      </w:r>
      <w:bookmarkEnd w:id="4"/>
      <w:r w:rsidR="00552191">
        <w:t>contact the Services Australia</w:t>
      </w:r>
      <w:r>
        <w:t xml:space="preserve"> on the Provider Enquiry Line </w:t>
      </w:r>
      <w:r w:rsidR="00E7460D">
        <w:t>–</w:t>
      </w:r>
      <w:r>
        <w:t xml:space="preserve"> 13 21 50. </w:t>
      </w:r>
    </w:p>
    <w:p w14:paraId="28BBF14F" w14:textId="3F43B33B" w:rsidR="00656F11" w:rsidRDefault="008A6F4F" w:rsidP="005E1472">
      <w:r>
        <w:t xml:space="preserve">The data file for software vendors is available </w:t>
      </w:r>
      <w:r w:rsidR="002427E0">
        <w:t xml:space="preserve">and can be accessed via the MBS Online website under the </w:t>
      </w:r>
      <w:hyperlink r:id="rId18" w:history="1">
        <w:r w:rsidR="000B62B8" w:rsidRPr="000B62B8">
          <w:rPr>
            <w:rStyle w:val="Hyperlink"/>
          </w:rPr>
          <w:t xml:space="preserve">August 2020 </w:t>
        </w:r>
        <w:r w:rsidR="002427E0" w:rsidRPr="000B62B8">
          <w:rPr>
            <w:rStyle w:val="Hyperlink"/>
          </w:rPr>
          <w:t>Downloads page</w:t>
        </w:r>
      </w:hyperlink>
      <w:r w:rsidR="002427E0">
        <w:t>.</w:t>
      </w:r>
    </w:p>
    <w:p w14:paraId="4D252B5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5A03CCB" w14:textId="61AAE960" w:rsidR="00656F11" w:rsidRPr="003D3B7B" w:rsidRDefault="00656F11" w:rsidP="003D3B7B">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3D3B7B"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B5194" w14:textId="77777777" w:rsidR="009D4971" w:rsidRDefault="009D4971" w:rsidP="006D1088">
      <w:pPr>
        <w:spacing w:after="0" w:line="240" w:lineRule="auto"/>
      </w:pPr>
      <w:r>
        <w:separator/>
      </w:r>
    </w:p>
  </w:endnote>
  <w:endnote w:type="continuationSeparator" w:id="0">
    <w:p w14:paraId="7CCFFB19" w14:textId="77777777" w:rsidR="009D4971" w:rsidRDefault="009D497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AC6F" w14:textId="77777777" w:rsidR="009B32BA" w:rsidRDefault="00562202" w:rsidP="009B32BA">
    <w:pPr>
      <w:pStyle w:val="Footer"/>
    </w:pPr>
    <w:r>
      <w:rPr>
        <w:rStyle w:val="BookTitle"/>
        <w:noProof/>
      </w:rPr>
      <w:pict w14:anchorId="7B6FA0E9">
        <v:rect id="_x0000_i1025" style="width:523.3pt;height:1.9pt" o:hralign="center" o:hrstd="t" o:hr="t" fillcolor="#a0a0a0" stroked="f"/>
      </w:pict>
    </w:r>
    <w:r w:rsidR="009B32BA">
      <w:t>Medicare Benefits Schedule</w:t>
    </w:r>
  </w:p>
  <w:p w14:paraId="42A41E4D" w14:textId="4D15D664" w:rsidR="009B32BA" w:rsidRDefault="00F911B6" w:rsidP="009B32BA">
    <w:pPr>
      <w:pStyle w:val="Footer"/>
      <w:tabs>
        <w:tab w:val="clear" w:pos="9026"/>
        <w:tab w:val="right" w:pos="10466"/>
      </w:tabs>
    </w:pPr>
    <w:r>
      <w:rPr>
        <w:b/>
      </w:rPr>
      <w:t xml:space="preserve">Change to </w:t>
    </w:r>
    <w:r w:rsidR="0081088B">
      <w:rPr>
        <w:b/>
      </w:rPr>
      <w:t>Botulinum Toxin</w:t>
    </w:r>
    <w:r>
      <w:rPr>
        <w:b/>
      </w:rPr>
      <w:t xml:space="preserve"> Injection Item 18365</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562202">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562202">
                  <w:rPr>
                    <w:bCs/>
                    <w:noProof/>
                  </w:rPr>
                  <w:t>2</w:t>
                </w:r>
                <w:r w:rsidR="009B32BA" w:rsidRPr="00F546CA">
                  <w:rPr>
                    <w:bCs/>
                    <w:sz w:val="24"/>
                    <w:szCs w:val="24"/>
                  </w:rPr>
                  <w:fldChar w:fldCharType="end"/>
                </w:r>
              </w:sdtContent>
            </w:sdt>
          </w:sdtContent>
        </w:sdt>
        <w:r w:rsidR="009B32BA">
          <w:t xml:space="preserve"> </w:t>
        </w:r>
      </w:sdtContent>
    </w:sdt>
  </w:p>
  <w:p w14:paraId="2D2B531B" w14:textId="77777777" w:rsidR="009B32BA" w:rsidRDefault="00562202">
    <w:pPr>
      <w:pStyle w:val="Footer"/>
      <w:rPr>
        <w:rStyle w:val="Hyperlink"/>
        <w:szCs w:val="18"/>
      </w:rPr>
    </w:pPr>
    <w:hyperlink r:id="rId1" w:history="1">
      <w:r w:rsidR="009B32BA" w:rsidRPr="00E863C4">
        <w:rPr>
          <w:rStyle w:val="Hyperlink"/>
          <w:szCs w:val="18"/>
        </w:rPr>
        <w:t>MBS Online</w:t>
      </w:r>
    </w:hyperlink>
  </w:p>
  <w:p w14:paraId="721FF232" w14:textId="081499F1" w:rsidR="00570B62" w:rsidRPr="009B32BA" w:rsidRDefault="00570B62">
    <w:pPr>
      <w:pStyle w:val="Footer"/>
      <w:rPr>
        <w:szCs w:val="18"/>
      </w:rPr>
    </w:pPr>
    <w:r w:rsidRPr="00870B05">
      <w:t>Last updated</w:t>
    </w:r>
    <w:r>
      <w:t xml:space="preserve"> – </w:t>
    </w:r>
    <w:r w:rsidR="00562202">
      <w:t>30</w:t>
    </w:r>
    <w:r w:rsidR="0093664D">
      <w:t xml:space="preserve"> </w:t>
    </w:r>
    <w:r w:rsidR="00F911B6">
      <w:t>July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EC757" w14:textId="77777777" w:rsidR="009D4971" w:rsidRDefault="009D4971" w:rsidP="006D1088">
      <w:pPr>
        <w:spacing w:after="0" w:line="240" w:lineRule="auto"/>
      </w:pPr>
      <w:r>
        <w:separator/>
      </w:r>
    </w:p>
  </w:footnote>
  <w:footnote w:type="continuationSeparator" w:id="0">
    <w:p w14:paraId="548609F2" w14:textId="77777777" w:rsidR="009D4971" w:rsidRDefault="009D497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A944"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43497323" wp14:editId="73D2DCDB">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D221F4E"/>
    <w:multiLevelType w:val="hybridMultilevel"/>
    <w:tmpl w:val="4E6E6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B542A72"/>
    <w:multiLevelType w:val="hybridMultilevel"/>
    <w:tmpl w:val="1BF4B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71"/>
    <w:rsid w:val="00004F8B"/>
    <w:rsid w:val="000074DD"/>
    <w:rsid w:val="000367AA"/>
    <w:rsid w:val="00045810"/>
    <w:rsid w:val="0007456A"/>
    <w:rsid w:val="00081B97"/>
    <w:rsid w:val="000A2F0A"/>
    <w:rsid w:val="000B01AE"/>
    <w:rsid w:val="000B2A1B"/>
    <w:rsid w:val="000B62B8"/>
    <w:rsid w:val="000C0651"/>
    <w:rsid w:val="000C2143"/>
    <w:rsid w:val="000C3B83"/>
    <w:rsid w:val="000D1778"/>
    <w:rsid w:val="001014EB"/>
    <w:rsid w:val="00101FE0"/>
    <w:rsid w:val="00102885"/>
    <w:rsid w:val="00114774"/>
    <w:rsid w:val="00121100"/>
    <w:rsid w:val="00124E0B"/>
    <w:rsid w:val="00124EB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1FCE"/>
    <w:rsid w:val="001F49E8"/>
    <w:rsid w:val="001F69A2"/>
    <w:rsid w:val="00200902"/>
    <w:rsid w:val="00203F3E"/>
    <w:rsid w:val="00205C2C"/>
    <w:rsid w:val="00221334"/>
    <w:rsid w:val="002427E0"/>
    <w:rsid w:val="00243D1C"/>
    <w:rsid w:val="0026502E"/>
    <w:rsid w:val="00276A29"/>
    <w:rsid w:val="00281820"/>
    <w:rsid w:val="00291041"/>
    <w:rsid w:val="002A3C7C"/>
    <w:rsid w:val="002A5A70"/>
    <w:rsid w:val="002B05FE"/>
    <w:rsid w:val="002B3FCB"/>
    <w:rsid w:val="002B70AC"/>
    <w:rsid w:val="002C0676"/>
    <w:rsid w:val="002D2CC5"/>
    <w:rsid w:val="002D65E3"/>
    <w:rsid w:val="002E11B4"/>
    <w:rsid w:val="002E6682"/>
    <w:rsid w:val="002F29B6"/>
    <w:rsid w:val="002F6A18"/>
    <w:rsid w:val="002F77EF"/>
    <w:rsid w:val="003122B4"/>
    <w:rsid w:val="00323BA1"/>
    <w:rsid w:val="00331831"/>
    <w:rsid w:val="00337919"/>
    <w:rsid w:val="00341ECF"/>
    <w:rsid w:val="00343E2B"/>
    <w:rsid w:val="00345DC5"/>
    <w:rsid w:val="00351286"/>
    <w:rsid w:val="00352174"/>
    <w:rsid w:val="00355E8A"/>
    <w:rsid w:val="00363819"/>
    <w:rsid w:val="00374AE3"/>
    <w:rsid w:val="003815A5"/>
    <w:rsid w:val="003928D7"/>
    <w:rsid w:val="003A52BA"/>
    <w:rsid w:val="003B56AD"/>
    <w:rsid w:val="003D3B7B"/>
    <w:rsid w:val="003D5CEF"/>
    <w:rsid w:val="003E0945"/>
    <w:rsid w:val="003E3379"/>
    <w:rsid w:val="003E6457"/>
    <w:rsid w:val="003F6682"/>
    <w:rsid w:val="00405506"/>
    <w:rsid w:val="00420023"/>
    <w:rsid w:val="00425089"/>
    <w:rsid w:val="00427D7F"/>
    <w:rsid w:val="004324B6"/>
    <w:rsid w:val="00433682"/>
    <w:rsid w:val="0043744D"/>
    <w:rsid w:val="00445086"/>
    <w:rsid w:val="004511F2"/>
    <w:rsid w:val="004702AD"/>
    <w:rsid w:val="004933FA"/>
    <w:rsid w:val="00494B72"/>
    <w:rsid w:val="00496081"/>
    <w:rsid w:val="004A0CC3"/>
    <w:rsid w:val="004A1348"/>
    <w:rsid w:val="004B243F"/>
    <w:rsid w:val="004C2B08"/>
    <w:rsid w:val="004D2C7C"/>
    <w:rsid w:val="004D71C4"/>
    <w:rsid w:val="004E52A2"/>
    <w:rsid w:val="004F0AA6"/>
    <w:rsid w:val="00510063"/>
    <w:rsid w:val="005261D0"/>
    <w:rsid w:val="0054242B"/>
    <w:rsid w:val="00542F07"/>
    <w:rsid w:val="00543427"/>
    <w:rsid w:val="00550525"/>
    <w:rsid w:val="00552191"/>
    <w:rsid w:val="00562202"/>
    <w:rsid w:val="00570B62"/>
    <w:rsid w:val="00570FD5"/>
    <w:rsid w:val="00595BBD"/>
    <w:rsid w:val="0059641E"/>
    <w:rsid w:val="005E1472"/>
    <w:rsid w:val="006173AC"/>
    <w:rsid w:val="0062100F"/>
    <w:rsid w:val="00634880"/>
    <w:rsid w:val="006425BA"/>
    <w:rsid w:val="00650B9A"/>
    <w:rsid w:val="00653345"/>
    <w:rsid w:val="006549A6"/>
    <w:rsid w:val="00655D74"/>
    <w:rsid w:val="00656F11"/>
    <w:rsid w:val="00684D37"/>
    <w:rsid w:val="00694030"/>
    <w:rsid w:val="0069519A"/>
    <w:rsid w:val="006961D6"/>
    <w:rsid w:val="006A1647"/>
    <w:rsid w:val="006A175B"/>
    <w:rsid w:val="006D04CC"/>
    <w:rsid w:val="006D1088"/>
    <w:rsid w:val="006D2A35"/>
    <w:rsid w:val="006F5785"/>
    <w:rsid w:val="006F5A83"/>
    <w:rsid w:val="00726103"/>
    <w:rsid w:val="00727F4C"/>
    <w:rsid w:val="007307E5"/>
    <w:rsid w:val="00734F6B"/>
    <w:rsid w:val="00736D31"/>
    <w:rsid w:val="00781867"/>
    <w:rsid w:val="007D1D3A"/>
    <w:rsid w:val="007E2604"/>
    <w:rsid w:val="007E33D2"/>
    <w:rsid w:val="0081088B"/>
    <w:rsid w:val="00823D66"/>
    <w:rsid w:val="008257A8"/>
    <w:rsid w:val="00834903"/>
    <w:rsid w:val="008352AC"/>
    <w:rsid w:val="00852651"/>
    <w:rsid w:val="008553F7"/>
    <w:rsid w:val="00864E28"/>
    <w:rsid w:val="008766AD"/>
    <w:rsid w:val="008774A7"/>
    <w:rsid w:val="00881219"/>
    <w:rsid w:val="008957B9"/>
    <w:rsid w:val="008A6F4F"/>
    <w:rsid w:val="008E258C"/>
    <w:rsid w:val="008E4C9B"/>
    <w:rsid w:val="008E7B7C"/>
    <w:rsid w:val="008F1594"/>
    <w:rsid w:val="008F4B45"/>
    <w:rsid w:val="009000AA"/>
    <w:rsid w:val="00907B4A"/>
    <w:rsid w:val="0091706C"/>
    <w:rsid w:val="0093664D"/>
    <w:rsid w:val="00942A31"/>
    <w:rsid w:val="009542F2"/>
    <w:rsid w:val="009562F4"/>
    <w:rsid w:val="00977405"/>
    <w:rsid w:val="009858E2"/>
    <w:rsid w:val="009A6B12"/>
    <w:rsid w:val="009B32BA"/>
    <w:rsid w:val="009B51E7"/>
    <w:rsid w:val="009B5206"/>
    <w:rsid w:val="009B7859"/>
    <w:rsid w:val="009C742B"/>
    <w:rsid w:val="009D0B98"/>
    <w:rsid w:val="009D4971"/>
    <w:rsid w:val="009E4A9E"/>
    <w:rsid w:val="009E66EE"/>
    <w:rsid w:val="009E6DE2"/>
    <w:rsid w:val="009F52D4"/>
    <w:rsid w:val="00A119CE"/>
    <w:rsid w:val="00A26321"/>
    <w:rsid w:val="00A3287F"/>
    <w:rsid w:val="00A37CE3"/>
    <w:rsid w:val="00A51FC5"/>
    <w:rsid w:val="00A5641C"/>
    <w:rsid w:val="00A60FB7"/>
    <w:rsid w:val="00A64177"/>
    <w:rsid w:val="00A66ADA"/>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7619D"/>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69F"/>
    <w:rsid w:val="00C61A31"/>
    <w:rsid w:val="00C66700"/>
    <w:rsid w:val="00C67635"/>
    <w:rsid w:val="00C8545A"/>
    <w:rsid w:val="00CA5F76"/>
    <w:rsid w:val="00CC39C8"/>
    <w:rsid w:val="00CF45CC"/>
    <w:rsid w:val="00D11EDB"/>
    <w:rsid w:val="00D16EF3"/>
    <w:rsid w:val="00D3244E"/>
    <w:rsid w:val="00D36F35"/>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7403A"/>
    <w:rsid w:val="00E7460D"/>
    <w:rsid w:val="00EA2CDC"/>
    <w:rsid w:val="00EC2DBE"/>
    <w:rsid w:val="00ED1055"/>
    <w:rsid w:val="00ED2B70"/>
    <w:rsid w:val="00ED60EE"/>
    <w:rsid w:val="00F074CE"/>
    <w:rsid w:val="00F07E89"/>
    <w:rsid w:val="00F33D07"/>
    <w:rsid w:val="00F44F94"/>
    <w:rsid w:val="00F50491"/>
    <w:rsid w:val="00F50994"/>
    <w:rsid w:val="00F74AD4"/>
    <w:rsid w:val="00F74DFC"/>
    <w:rsid w:val="00F77AF6"/>
    <w:rsid w:val="00F911B6"/>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4B470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www.mbsonline.gov.au/internet/mbsonline/publishing.nsf/Content/downloads-2008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ervicesaustralia.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bs.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NS\AppData\Local\Hewlett-Packard\HP%20TRIM\TEMP\HPTRIM.34104\D19-1499646%20%20Factsheet%20template%20-%20final%20-%20v%201.1.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F2369729-DF80-4B8A-A689-02F021C983F4"/>
    <ds:schemaRef ds:uri="http://schemas.microsoft.com/office/2006/metadata/properties"/>
    <ds:schemaRef ds:uri="http://purl.org/dc/terms/"/>
    <ds:schemaRef ds:uri="81348d9c-1cc5-4b3b-8e15-6dd12d470b88"/>
    <ds:schemaRef ds:uri="http://schemas.microsoft.com/sharepoint/v4"/>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4.xml><?xml version="1.0" encoding="utf-8"?>
<ds:datastoreItem xmlns:ds="http://schemas.openxmlformats.org/officeDocument/2006/customXml" ds:itemID="{C57C67C7-1901-4648-851D-8E794D35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D19-1499646  Factsheet template - final - v 1.1</Template>
  <TotalTime>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2020-07-30T01:51:00Z</dcterms:created>
  <dcterms:modified xsi:type="dcterms:W3CDTF">2020-07-30T01:53:00Z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