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466CF9" w:rsidP="00AB53A4">
      <w:pPr>
        <w:pStyle w:val="Heading1"/>
      </w:pPr>
      <w:r>
        <w:t xml:space="preserve">Co-claiming of subsequent attendance items with Group T8 </w:t>
      </w:r>
      <w:r w:rsidR="00FF27A9">
        <w:t>surgical operation</w:t>
      </w:r>
      <w:r>
        <w:t xml:space="preserve">s </w:t>
      </w:r>
      <w:r w:rsidR="00AB53A4">
        <w:t>factsheet</w:t>
      </w:r>
    </w:p>
    <w:p w:rsidR="00907B4A" w:rsidRPr="00AB53A4" w:rsidRDefault="00907B4A" w:rsidP="00AB53A4">
      <w:bookmarkStart w:id="0" w:name="_Hlk4568006"/>
      <w:r>
        <w:t xml:space="preserve">Last updated: </w:t>
      </w:r>
      <w:r w:rsidR="000D6A04">
        <w:t>1</w:t>
      </w:r>
      <w:r w:rsidR="00730535">
        <w:t>9 January 2021</w:t>
      </w:r>
    </w:p>
    <w:p w:rsidR="00510063" w:rsidRDefault="00466CF9" w:rsidP="009E66EE">
      <w:pPr>
        <w:pStyle w:val="ListParagraph"/>
      </w:pPr>
      <w:bookmarkStart w:id="1" w:name="_Hlk535506978"/>
      <w:bookmarkEnd w:id="0"/>
      <w:r>
        <w:t xml:space="preserve">From 1 November 2017, </w:t>
      </w:r>
      <w:r w:rsidR="00285ED6">
        <w:t xml:space="preserve">the </w:t>
      </w:r>
      <w:r w:rsidR="0033466C">
        <w:t xml:space="preserve">claiming </w:t>
      </w:r>
      <w:r w:rsidR="00285ED6">
        <w:t xml:space="preserve">of </w:t>
      </w:r>
      <w:r w:rsidR="0033466C">
        <w:t>a subsequent attendance item</w:t>
      </w:r>
      <w:r>
        <w:t xml:space="preserve"> </w:t>
      </w:r>
      <w:r w:rsidR="00285ED6">
        <w:t>w</w:t>
      </w:r>
      <w:r w:rsidR="00CC282D">
        <w:t>ere</w:t>
      </w:r>
      <w:r w:rsidR="00285ED6">
        <w:t xml:space="preserve"> blocked when co-claimed </w:t>
      </w:r>
      <w:r>
        <w:t xml:space="preserve">with </w:t>
      </w:r>
      <w:r w:rsidR="0033466C">
        <w:t>certain</w:t>
      </w:r>
      <w:r>
        <w:t xml:space="preserve"> surgical </w:t>
      </w:r>
      <w:r w:rsidR="00FF27A9">
        <w:t>operations</w:t>
      </w:r>
      <w:r w:rsidR="00285ED6">
        <w:t xml:space="preserve">, </w:t>
      </w:r>
      <w:r>
        <w:t>based on a recommendation of the MBS Review Taskforce.</w:t>
      </w:r>
    </w:p>
    <w:p w:rsidR="000D6A04" w:rsidRDefault="000D6A04" w:rsidP="009E66EE">
      <w:pPr>
        <w:pStyle w:val="ListParagraph"/>
      </w:pPr>
      <w:r>
        <w:t>MBS items 6009-6015 will be included from 1 March 2021 to correct an inadvertent omission.</w:t>
      </w:r>
    </w:p>
    <w:bookmarkEnd w:id="1"/>
    <w:p w:rsidR="00045810" w:rsidRDefault="00466CF9" w:rsidP="009E66EE">
      <w:pPr>
        <w:pStyle w:val="ListParagraph"/>
      </w:pPr>
      <w:r>
        <w:t xml:space="preserve">This change </w:t>
      </w:r>
      <w:r w:rsidR="00CC282D">
        <w:t xml:space="preserve">is to </w:t>
      </w:r>
      <w:r>
        <w:t>ensure patients receive the same MBS benefits for the same service.</w:t>
      </w:r>
    </w:p>
    <w:p w:rsidR="0017279A" w:rsidRDefault="001044A7" w:rsidP="00AB53A4">
      <w:pPr>
        <w:sectPr w:rsidR="0017279A" w:rsidSect="00F50994">
          <w:headerReference w:type="even" r:id="rId7"/>
          <w:headerReference w:type="default" r:id="rId8"/>
          <w:footerReference w:type="even" r:id="rId9"/>
          <w:footerReference w:type="default" r:id="rId10"/>
          <w:headerReference w:type="first" r:id="rId11"/>
          <w:footerReference w:type="first" r:id="rId12"/>
          <w:type w:val="continuous"/>
          <w:pgSz w:w="11906" w:h="16838"/>
          <w:pgMar w:top="3261" w:right="720" w:bottom="720" w:left="720" w:header="708" w:footer="708" w:gutter="0"/>
          <w:cols w:space="708"/>
          <w:docGrid w:linePitch="360"/>
        </w:sectPr>
      </w:pPr>
      <w:r>
        <w:rPr>
          <w:rStyle w:val="BookTitle"/>
        </w:rPr>
        <w:pict w14:anchorId="6AC0CEE7">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3C06CB" w:rsidRDefault="009E66EE" w:rsidP="00B23A4C">
      <w:r>
        <w:t xml:space="preserve">From </w:t>
      </w:r>
      <w:r w:rsidR="00466CF9">
        <w:t>1 November 2017</w:t>
      </w:r>
      <w:r>
        <w:t xml:space="preserve">, </w:t>
      </w:r>
      <w:r w:rsidR="00466CF9">
        <w:t xml:space="preserve">the </w:t>
      </w:r>
      <w:r w:rsidR="00285ED6">
        <w:t>co-</w:t>
      </w:r>
      <w:r w:rsidR="00466CF9">
        <w:t>claiming of subsequent attendance i</w:t>
      </w:r>
      <w:r w:rsidR="003C06CB">
        <w:t xml:space="preserve">tems </w:t>
      </w:r>
      <w:r w:rsidR="00285ED6">
        <w:t>w</w:t>
      </w:r>
      <w:r w:rsidR="00CC282D">
        <w:t>ere</w:t>
      </w:r>
      <w:r w:rsidR="00285ED6">
        <w:t xml:space="preserve"> blocked when co-claimed </w:t>
      </w:r>
      <w:r w:rsidR="003C06CB">
        <w:t xml:space="preserve">with any </w:t>
      </w:r>
      <w:r w:rsidR="00285ED6">
        <w:t>surgical operation</w:t>
      </w:r>
      <w:r w:rsidR="003C06CB">
        <w:t xml:space="preserve"> in Group T8</w:t>
      </w:r>
      <w:r w:rsidR="00285ED6">
        <w:t>,</w:t>
      </w:r>
      <w:r w:rsidR="003C06CB">
        <w:t xml:space="preserve"> if the procedure has a Schedule Fee equal to or greater than $309.35 and if the same practitioner provides the procedure on the same day.</w:t>
      </w:r>
      <w:r w:rsidR="00FF27A9">
        <w:t xml:space="preserve"> This amount is subject to indexation.</w:t>
      </w:r>
    </w:p>
    <w:p w:rsidR="00135417" w:rsidRDefault="00135417" w:rsidP="00AB53A4">
      <w:pPr>
        <w:pStyle w:val="Heading2"/>
      </w:pPr>
      <w:r>
        <w:t xml:space="preserve">Why </w:t>
      </w:r>
      <w:r w:rsidR="009F52D4">
        <w:t>are the changes being made</w:t>
      </w:r>
      <w:r>
        <w:t>?</w:t>
      </w:r>
    </w:p>
    <w:p w:rsidR="001E6F63" w:rsidRDefault="001E6F63" w:rsidP="00433682">
      <w:bookmarkStart w:id="2" w:name="_Hlk535386664"/>
      <w:r>
        <w:t xml:space="preserve">These changes </w:t>
      </w:r>
      <w:r w:rsidR="00CC282D">
        <w:t>we</w:t>
      </w:r>
      <w:r>
        <w:t>re a result o</w:t>
      </w:r>
      <w:r w:rsidR="00FF27A9">
        <w:t>f</w:t>
      </w:r>
      <w:r>
        <w:t xml:space="preserve"> a review by the MBS</w:t>
      </w:r>
      <w:r w:rsidR="004511F2">
        <w:t> </w:t>
      </w:r>
      <w:r>
        <w:t>Review</w:t>
      </w:r>
      <w:r w:rsidR="004511F2">
        <w:t> </w:t>
      </w:r>
      <w:r>
        <w:t xml:space="preserve">Taskforce, which was informed by </w:t>
      </w:r>
      <w:r w:rsidR="00FF27A9">
        <w:t>Principles and Rules</w:t>
      </w:r>
      <w:r>
        <w:t xml:space="preserve"> Clinical Committee.</w:t>
      </w:r>
      <w:r w:rsidR="004511F2">
        <w:t xml:space="preserve"> </w:t>
      </w:r>
      <w:r>
        <w:t xml:space="preserve">More information about the Taskforce and associated Committees is available </w:t>
      </w:r>
      <w:r w:rsidR="007E2604">
        <w:t>in</w:t>
      </w:r>
      <w:r w:rsidR="00FE50B6">
        <w:t xml:space="preserve"> </w:t>
      </w:r>
      <w:hyperlink r:id="rId13" w:history="1">
        <w:r w:rsidR="00FE50B6" w:rsidRPr="00FE50B6">
          <w:rPr>
            <w:rStyle w:val="Hyperlink"/>
          </w:rPr>
          <w:t>Medicare Benefits Schedule Review</w:t>
        </w:r>
      </w:hyperlink>
      <w:r w:rsidR="00FE50B6">
        <w:t xml:space="preserve"> in the consumer section of t</w:t>
      </w:r>
      <w:r w:rsidR="005F6569">
        <w:t xml:space="preserve">he </w:t>
      </w:r>
      <w:hyperlink r:id="rId14" w:history="1">
        <w:r w:rsidR="005F6569" w:rsidRPr="005F6569">
          <w:rPr>
            <w:rStyle w:val="Hyperlink"/>
          </w:rPr>
          <w:t>Department of Health website</w:t>
        </w:r>
      </w:hyperlink>
      <w:r>
        <w:t xml:space="preserve">. </w:t>
      </w:r>
    </w:p>
    <w:p w:rsidR="00645F8E" w:rsidRDefault="00645F8E" w:rsidP="00645F8E">
      <w:r>
        <w:t xml:space="preserve">The MBS Review Taskforce was concerned about the co-claiming of an attendance or consultation item with a surgical item on the same day as a </w:t>
      </w:r>
      <w:r w:rsidR="00285ED6">
        <w:t xml:space="preserve">surgical </w:t>
      </w:r>
      <w:r>
        <w:t>procedure</w:t>
      </w:r>
      <w:r w:rsidR="00285ED6">
        <w:t xml:space="preserve">. Surgical procedures are </w:t>
      </w:r>
      <w:r w:rsidR="00EB7874">
        <w:t>generally</w:t>
      </w:r>
      <w:r w:rsidR="00285ED6">
        <w:t xml:space="preserve"> </w:t>
      </w:r>
      <w:r>
        <w:t xml:space="preserve">planned </w:t>
      </w:r>
      <w:r w:rsidR="00EB7874">
        <w:t xml:space="preserve">and discussed </w:t>
      </w:r>
      <w:r>
        <w:t>in advance</w:t>
      </w:r>
      <w:r w:rsidR="00285ED6">
        <w:t xml:space="preserve"> </w:t>
      </w:r>
      <w:r w:rsidR="00EB7874">
        <w:t>of the procedure</w:t>
      </w:r>
      <w:r>
        <w:t>.</w:t>
      </w:r>
    </w:p>
    <w:p w:rsidR="001E6F63" w:rsidRPr="00135417" w:rsidRDefault="001E6F63" w:rsidP="00A3287F">
      <w:r>
        <w:t xml:space="preserve">A full copy of the </w:t>
      </w:r>
      <w:r w:rsidR="00FF27A9">
        <w:t>Principles and Rules</w:t>
      </w:r>
      <w:r>
        <w:t xml:space="preserve"> Committee's final report </w:t>
      </w:r>
      <w:r w:rsidR="00645F8E">
        <w:t xml:space="preserve">to the MBS Review Taskforce </w:t>
      </w:r>
      <w:r>
        <w:t xml:space="preserve">can be found </w:t>
      </w:r>
      <w:r w:rsidR="00A3287F">
        <w:t>in</w:t>
      </w:r>
      <w:r>
        <w:t xml:space="preserve"> the</w:t>
      </w:r>
      <w:r w:rsidRPr="00645F8E">
        <w:t xml:space="preserve"> </w:t>
      </w:r>
      <w:hyperlink r:id="rId15" w:history="1">
        <w:r w:rsidR="00645F8E" w:rsidRPr="00645F8E">
          <w:rPr>
            <w:rStyle w:val="Hyperlink"/>
          </w:rPr>
          <w:t>Clinical committees and working groups</w:t>
        </w:r>
        <w:r w:rsidR="000B2A1B" w:rsidRPr="00645F8E">
          <w:rPr>
            <w:rStyle w:val="Hyperlink"/>
          </w:rPr>
          <w:t xml:space="preserve"> </w:t>
        </w:r>
        <w:r w:rsidR="00A3287F" w:rsidRPr="00645F8E">
          <w:rPr>
            <w:rStyle w:val="Hyperlink"/>
          </w:rPr>
          <w:t>section</w:t>
        </w:r>
      </w:hyperlink>
      <w:r w:rsidR="00A3287F" w:rsidRPr="00A3287F">
        <w:t xml:space="preserve"> of the </w:t>
      </w:r>
      <w:hyperlink r:id="rId16" w:history="1">
        <w:r w:rsidR="00A3287F" w:rsidRPr="005F6569">
          <w:rPr>
            <w:rStyle w:val="Hyperlink"/>
          </w:rPr>
          <w:t>Department of Health website</w:t>
        </w:r>
        <w:bookmarkEnd w:id="2"/>
      </w:hyperlink>
      <w:r w:rsidR="0031734C">
        <w:rPr>
          <w:rStyle w:val="Hyperlink"/>
        </w:rPr>
        <w:t>.</w:t>
      </w:r>
    </w:p>
    <w:p w:rsidR="00425089" w:rsidRDefault="00425089" w:rsidP="00AB53A4">
      <w:pPr>
        <w:pStyle w:val="Heading2"/>
      </w:pPr>
      <w:r>
        <w:t xml:space="preserve">What does this mean for </w:t>
      </w:r>
      <w:r w:rsidR="00135417">
        <w:t>providers</w:t>
      </w:r>
      <w:r>
        <w:t>?</w:t>
      </w:r>
    </w:p>
    <w:p w:rsidR="0031734C" w:rsidRDefault="00645F8E" w:rsidP="002B70AC">
      <w:r>
        <w:t xml:space="preserve">Medical Practitioners </w:t>
      </w:r>
      <w:r w:rsidR="00CC282D">
        <w:t>are</w:t>
      </w:r>
      <w:r>
        <w:t xml:space="preserve"> no longer be able to claim MBS benefits for subsequent attendance items 105, 116, 119, 386, 2806, 2814, 3010, 3014, </w:t>
      </w:r>
      <w:r w:rsidR="00AD77B8">
        <w:t xml:space="preserve">6009 to 6015, </w:t>
      </w:r>
      <w:r>
        <w:t xml:space="preserve">6019, 6052 and 16404 if they are claiming </w:t>
      </w:r>
      <w:r w:rsidR="0031734C">
        <w:t>any</w:t>
      </w:r>
      <w:r>
        <w:t xml:space="preserve"> Group T8 items (3003-50952) with a </w:t>
      </w:r>
      <w:r w:rsidR="00EB7874">
        <w:t>S</w:t>
      </w:r>
      <w:r>
        <w:t xml:space="preserve">chedule Fee of equal to or greater </w:t>
      </w:r>
      <w:r w:rsidR="0031734C">
        <w:t>than</w:t>
      </w:r>
      <w:r>
        <w:t xml:space="preserve"> $309.35 on the same day. </w:t>
      </w:r>
    </w:p>
    <w:p w:rsidR="002B70AC" w:rsidRDefault="00645F8E" w:rsidP="002B70AC">
      <w:r>
        <w:t xml:space="preserve">Medical practitioners who are not </w:t>
      </w:r>
      <w:r w:rsidR="0031734C">
        <w:t>claiming</w:t>
      </w:r>
      <w:r>
        <w:t xml:space="preserve"> subsequent attendance items with Group T</w:t>
      </w:r>
      <w:r w:rsidR="00EB7874">
        <w:t>8</w:t>
      </w:r>
      <w:r>
        <w:t xml:space="preserve"> items will not be affected.</w:t>
      </w:r>
    </w:p>
    <w:p w:rsidR="00EB7874" w:rsidRDefault="0033466C" w:rsidP="002B70AC">
      <w:r>
        <w:t xml:space="preserve">Four new attendance items have been introduced for exceptional </w:t>
      </w:r>
      <w:r w:rsidR="00B36BFA">
        <w:t>circumstances</w:t>
      </w:r>
      <w:r>
        <w:t xml:space="preserve">. </w:t>
      </w:r>
    </w:p>
    <w:p w:rsidR="00EB7874" w:rsidRDefault="0033466C" w:rsidP="002B70AC">
      <w:r>
        <w:t xml:space="preserve">Items 111,117 and 120 can be claimed on the same day as </w:t>
      </w:r>
      <w:r w:rsidR="00EB7874">
        <w:t xml:space="preserve">a surgical operation in </w:t>
      </w:r>
      <w:r>
        <w:t xml:space="preserve">Group T8 with </w:t>
      </w:r>
      <w:r w:rsidR="00EB7874">
        <w:t xml:space="preserve">a </w:t>
      </w:r>
      <w:r>
        <w:t xml:space="preserve">Schedule Fee of equal to or greater than $309.35, if the procedure is </w:t>
      </w:r>
      <w:r w:rsidRPr="0033466C">
        <w:rPr>
          <w:u w:val="single"/>
        </w:rPr>
        <w:t>urgent</w:t>
      </w:r>
      <w:r>
        <w:t xml:space="preserve"> and not able to be predicted prior to the commencement of the attendance. </w:t>
      </w:r>
    </w:p>
    <w:p w:rsidR="00EB7874" w:rsidRDefault="0033466C" w:rsidP="002B70AC">
      <w:r>
        <w:lastRenderedPageBreak/>
        <w:t xml:space="preserve">Item 115 allows for co-claiming of a consultation item, if the nature of the consultation </w:t>
      </w:r>
      <w:r w:rsidR="00B36BFA">
        <w:t>could not</w:t>
      </w:r>
      <w:r>
        <w:t xml:space="preserve"> be predicted prior to the Group T8 procedure with a MBS Fee higher than $309.35. </w:t>
      </w:r>
    </w:p>
    <w:p w:rsidR="0033466C" w:rsidRDefault="0033466C" w:rsidP="002B70AC">
      <w:r>
        <w:t xml:space="preserve">It is expected that these items would be rarely required. </w:t>
      </w:r>
      <w:r w:rsidR="00B36BFA">
        <w:t>Clinician</w:t>
      </w:r>
      <w:r>
        <w:t xml:space="preserve"> records should clearly indicate the reasons why either the consultation or procedure is necessary including the clinical risk for the patient to defer.</w:t>
      </w:r>
    </w:p>
    <w:p w:rsidR="00BF00A9" w:rsidRDefault="008766AD" w:rsidP="00AB53A4">
      <w:pPr>
        <w:pStyle w:val="Heading2"/>
      </w:pPr>
      <w:r>
        <w:t>How will</w:t>
      </w:r>
      <w:r w:rsidR="009F52D4">
        <w:t xml:space="preserve"> these changes affect patients</w:t>
      </w:r>
      <w:r w:rsidR="00BF00A9" w:rsidRPr="001A7FB7">
        <w:t>?</w:t>
      </w:r>
    </w:p>
    <w:p w:rsidR="002D2CC5" w:rsidRDefault="002D2CC5" w:rsidP="002D2CC5">
      <w:pPr>
        <w:pStyle w:val="CommentText"/>
      </w:pPr>
      <w:r>
        <w:rPr>
          <w:rFonts w:ascii="Helvetica" w:hAnsi="Helvetica"/>
          <w:color w:val="222222"/>
        </w:rPr>
        <w:t xml:space="preserve">Patients should no longer receive different Medicare rebates for the same </w:t>
      </w:r>
      <w:r w:rsidR="00B36BFA">
        <w:rPr>
          <w:rFonts w:ascii="Helvetica" w:hAnsi="Helvetica"/>
          <w:color w:val="222222"/>
        </w:rPr>
        <w:t>operation,</w:t>
      </w:r>
      <w:r>
        <w:rPr>
          <w:rFonts w:ascii="Helvetica" w:hAnsi="Helvetica"/>
          <w:color w:val="222222"/>
        </w:rPr>
        <w:t xml:space="preserve"> as there should be less variation in the items claimed by different providers.</w:t>
      </w:r>
    </w:p>
    <w:p w:rsidR="00595BBD" w:rsidRDefault="00595BBD" w:rsidP="00AB53A4">
      <w:pPr>
        <w:pStyle w:val="Heading2"/>
      </w:pPr>
      <w:r w:rsidRPr="001A7FB7">
        <w:t>Who was consulted on the changes?</w:t>
      </w:r>
    </w:p>
    <w:p w:rsidR="00F74DFC" w:rsidRDefault="00F74DFC" w:rsidP="00F74DFC">
      <w:r>
        <w:t>The</w:t>
      </w:r>
      <w:r w:rsidR="0031734C">
        <w:t xml:space="preserve"> Principles and Rules </w:t>
      </w:r>
      <w:r>
        <w:t xml:space="preserve">Committee was established in </w:t>
      </w:r>
      <w:r w:rsidR="0031734C">
        <w:t>2015</w:t>
      </w:r>
      <w:r>
        <w:t xml:space="preserve"> by the MBS Review Taskforce </w:t>
      </w:r>
      <w:r w:rsidR="00EB7874">
        <w:t>(‘</w:t>
      </w:r>
      <w:r>
        <w:t xml:space="preserve">the </w:t>
      </w:r>
      <w:r w:rsidR="00CF45CC">
        <w:t>‘</w:t>
      </w:r>
      <w:r>
        <w:t>Taskforce</w:t>
      </w:r>
      <w:r w:rsidR="00CF45CC">
        <w:t>’</w:t>
      </w:r>
      <w:r>
        <w:t>), to provide broad clinician and consumer exp</w:t>
      </w:r>
      <w:r w:rsidR="00D6302E">
        <w:t xml:space="preserve">ertise. </w:t>
      </w:r>
      <w:r>
        <w:t xml:space="preserve">The MBS </w:t>
      </w:r>
      <w:r w:rsidR="00CF45CC">
        <w:t>R</w:t>
      </w:r>
      <w:r>
        <w:t>eview included a public consultation process on the proposed changes from</w:t>
      </w:r>
      <w:r w:rsidR="00C379F4">
        <w:t xml:space="preserve"> 9 September 201</w:t>
      </w:r>
      <w:r w:rsidR="00EB7874">
        <w:t>5</w:t>
      </w:r>
      <w:r w:rsidR="00C379F4">
        <w:t xml:space="preserve"> for 4 weeks</w:t>
      </w:r>
      <w:r>
        <w:t xml:space="preserve">. Feedback was received from a broad range of stakeholders and </w:t>
      </w:r>
      <w:r w:rsidR="00C379F4">
        <w:t xml:space="preserve">was </w:t>
      </w:r>
      <w:r>
        <w:t>considered by the</w:t>
      </w:r>
      <w:r w:rsidR="00C379F4">
        <w:t xml:space="preserve"> Principles and Rules Committee </w:t>
      </w:r>
      <w:r>
        <w:t xml:space="preserve">prior to making its final recommendations to the Taskforce. </w:t>
      </w:r>
    </w:p>
    <w:p w:rsidR="00595BBD" w:rsidRDefault="00595BBD" w:rsidP="00AB53A4">
      <w:pPr>
        <w:pStyle w:val="Heading2"/>
      </w:pPr>
      <w:r w:rsidRPr="001A7FB7">
        <w:t>How will the changes be monitored</w:t>
      </w:r>
      <w:r w:rsidR="000367AA">
        <w:t xml:space="preserve"> and reviewed</w:t>
      </w:r>
      <w:r w:rsidRPr="001A7FB7">
        <w:t>?</w:t>
      </w:r>
    </w:p>
    <w:p w:rsidR="00C379F4" w:rsidRPr="00C379F4" w:rsidRDefault="00C379F4" w:rsidP="00C379F4">
      <w:pPr>
        <w:autoSpaceDE w:val="0"/>
        <w:autoSpaceDN w:val="0"/>
        <w:adjustRightInd w:val="0"/>
        <w:spacing w:after="0" w:line="276" w:lineRule="auto"/>
      </w:pPr>
      <w:r w:rsidRPr="00C379F4">
        <w:t xml:space="preserve">This co-claiming restriction will be subject to MBS compliance processes and activities, including </w:t>
      </w:r>
      <w:r w:rsidR="00B36BFA" w:rsidRPr="00C379F4">
        <w:t>audits, which may require a provider to submit evidence about the services,</w:t>
      </w:r>
      <w:r w:rsidRPr="00C379F4">
        <w:t xml:space="preserve"> claimed. </w:t>
      </w:r>
    </w:p>
    <w:p w:rsidR="00C379F4" w:rsidRPr="00C379F4" w:rsidRDefault="00C379F4" w:rsidP="00C379F4">
      <w:pPr>
        <w:autoSpaceDE w:val="0"/>
        <w:autoSpaceDN w:val="0"/>
        <w:adjustRightInd w:val="0"/>
        <w:spacing w:after="0" w:line="276" w:lineRule="auto"/>
      </w:pPr>
    </w:p>
    <w:p w:rsidR="00595BBD" w:rsidRDefault="00C379F4" w:rsidP="00595BBD">
      <w:r w:rsidRPr="00C379F4">
        <w:rPr>
          <w:rFonts w:eastAsiaTheme="minorHAnsi" w:cs="Arial"/>
          <w:color w:val="000000"/>
          <w:szCs w:val="20"/>
        </w:rPr>
        <w:t xml:space="preserve">The new </w:t>
      </w:r>
      <w:r>
        <w:rPr>
          <w:rFonts w:eastAsiaTheme="minorHAnsi" w:cs="Arial"/>
          <w:color w:val="000000"/>
          <w:szCs w:val="20"/>
        </w:rPr>
        <w:t xml:space="preserve">co-claiming restriction </w:t>
      </w:r>
      <w:r w:rsidRPr="00C379F4">
        <w:rPr>
          <w:rFonts w:eastAsiaTheme="minorHAnsi" w:cs="Arial"/>
          <w:color w:val="000000"/>
          <w:szCs w:val="20"/>
        </w:rPr>
        <w:t>w</w:t>
      </w:r>
      <w:r w:rsidR="00CC282D">
        <w:rPr>
          <w:rFonts w:eastAsiaTheme="minorHAnsi" w:cs="Arial"/>
          <w:color w:val="000000"/>
          <w:szCs w:val="20"/>
        </w:rPr>
        <w:t>as reviewed in December 2020 where it was determined that items 6009 to 6015 were inadvertently omitted.</w:t>
      </w:r>
      <w:r w:rsidRPr="00C379F4">
        <w:rPr>
          <w:rFonts w:eastAsiaTheme="minorHAnsi" w:cs="Arial"/>
          <w:color w:val="000000"/>
          <w:szCs w:val="20"/>
        </w:rPr>
        <w:t xml:space="preserve"> </w:t>
      </w:r>
    </w:p>
    <w:p w:rsidR="00F93F71" w:rsidRDefault="00F93F71" w:rsidP="00AB53A4">
      <w:pPr>
        <w:pStyle w:val="Heading2"/>
      </w:pPr>
      <w:r>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website at</w:t>
      </w:r>
      <w:r w:rsidR="005F6569">
        <w:t xml:space="preserve"> </w:t>
      </w:r>
      <w:hyperlink r:id="rId17" w:history="1">
        <w:r w:rsidR="00DC3C9C" w:rsidRPr="00420023">
          <w:rPr>
            <w:rStyle w:val="Hyperlink"/>
          </w:rPr>
          <w:t xml:space="preserve">MBS </w:t>
        </w:r>
        <w:bookmarkStart w:id="3" w:name="_GoBack"/>
        <w:bookmarkEnd w:id="3"/>
        <w:r w:rsidR="00DC3C9C" w:rsidRPr="00420023">
          <w:rPr>
            <w:rStyle w:val="Hyperlink"/>
          </w:rPr>
          <w:t>Online</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8"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The Department of Health provides an email advice service for providers seeking advice on interpretation of the MBS items and rules and the Health Insurance Act and associated regulations. If you have a query relating exclusively to interpretation of the Schedule, you should email</w:t>
      </w:r>
      <w:r w:rsidR="005F6569">
        <w:t xml:space="preserve"> </w:t>
      </w:r>
      <w:hyperlink r:id="rId19" w:history="1">
        <w:r w:rsidR="005F6569" w:rsidRPr="005F6569">
          <w:rPr>
            <w:rStyle w:val="Hyperlink"/>
          </w:rPr>
          <w:t>askMBS</w:t>
        </w:r>
      </w:hyperlink>
      <w:r>
        <w:t>.</w:t>
      </w:r>
    </w:p>
    <w:p w:rsidR="00B378D4" w:rsidRDefault="00B378D4">
      <w:r>
        <w:t>Subscribe to ‘</w:t>
      </w:r>
      <w:hyperlink r:id="rId20" w:history="1">
        <w:r w:rsidRPr="00B378D4">
          <w:rPr>
            <w:rStyle w:val="Hyperlink"/>
          </w:rPr>
          <w:t>News for Health Professionals</w:t>
        </w:r>
      </w:hyperlink>
      <w:r>
        <w:t>’ on the Department of Human Services website and you will receive regular news highlights.</w:t>
      </w:r>
    </w:p>
    <w:p w:rsidR="00ED1055" w:rsidRDefault="00ED1055">
      <w:r>
        <w:t xml:space="preserve">If you are seeking advice in relation to Medicare billing, claiming, payments, or obtaining a provider number, please </w:t>
      </w:r>
      <w:bookmarkStart w:id="4" w:name="_Hlk7773414"/>
      <w:r w:rsidR="00B378D4">
        <w:t xml:space="preserve">go to the Health Professionals page on the Department of Human Services website or </w:t>
      </w:r>
      <w:bookmarkEnd w:id="4"/>
      <w:r>
        <w:t xml:space="preserve">contact the Department of Human Services on the Provider Enquiry Line </w:t>
      </w:r>
      <w:r w:rsidR="00E7460D">
        <w:t>–</w:t>
      </w:r>
      <w:r>
        <w:t xml:space="preserve"> 13 21 50. </w:t>
      </w:r>
    </w:p>
    <w:p w:rsidR="008A6F4F" w:rsidRDefault="008A6F4F">
      <w:r>
        <w:t xml:space="preserve">The data file for software vendors is expected to become available on </w:t>
      </w:r>
      <w:r w:rsidR="00176E18">
        <w:t>20 January 2021</w:t>
      </w:r>
      <w:r w:rsidR="002427E0">
        <w:t xml:space="preserve"> and can be accessed via the MBS Online website under the </w:t>
      </w:r>
      <w:hyperlink r:id="rId21" w:history="1">
        <w:r w:rsidR="002427E0" w:rsidRPr="002427E0">
          <w:rPr>
            <w:rStyle w:val="Hyperlink"/>
          </w:rPr>
          <w:t>Downloads</w:t>
        </w:r>
      </w:hyperlink>
      <w:r w:rsidR="002427E0">
        <w:t xml:space="preserve"> page.</w:t>
      </w:r>
    </w:p>
    <w:p w:rsidR="00656F11" w:rsidRDefault="00656F11" w:rsidP="005E1472"/>
    <w:p w:rsidR="00656F11" w:rsidRDefault="00656F11" w:rsidP="00656F11">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CF9" w:rsidRDefault="00466CF9" w:rsidP="006D1088">
      <w:pPr>
        <w:spacing w:after="0" w:line="240" w:lineRule="auto"/>
      </w:pPr>
      <w:r>
        <w:separator/>
      </w:r>
    </w:p>
  </w:endnote>
  <w:endnote w:type="continuationSeparator" w:id="0">
    <w:p w:rsidR="00466CF9" w:rsidRDefault="00466CF9"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569" w:rsidRDefault="005F6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1044A7" w:rsidP="009B32BA">
    <w:pPr>
      <w:pStyle w:val="Footer"/>
    </w:pPr>
    <w:r>
      <w:rPr>
        <w:rStyle w:val="BookTitle"/>
        <w:noProof/>
      </w:rPr>
      <w:pict w14:anchorId="5A7A9481">
        <v:rect id="_x0000_i1025" style="width:523.3pt;height:1.9pt" o:hralign="center" o:hrstd="t" o:hr="t" fillcolor="#a0a0a0" stroked="f"/>
      </w:pict>
    </w:r>
    <w:r w:rsidR="009B32BA">
      <w:t>Medicare Benefits Schedule</w:t>
    </w:r>
  </w:p>
  <w:p w:rsidR="009B32BA" w:rsidRDefault="0033466C" w:rsidP="009B32BA">
    <w:pPr>
      <w:pStyle w:val="Footer"/>
      <w:tabs>
        <w:tab w:val="clear" w:pos="9026"/>
        <w:tab w:val="right" w:pos="10466"/>
      </w:tabs>
    </w:pPr>
    <w:r>
      <w:rPr>
        <w:b/>
      </w:rPr>
      <w:t>Co-claiming of subsequent attendance items with Group T8 surgical operations</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1044A7">
                  <w:rPr>
                    <w:bCs/>
                    <w:noProof/>
                  </w:rPr>
                  <w:t>3</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1044A7">
                  <w:rPr>
                    <w:bCs/>
                    <w:noProof/>
                  </w:rPr>
                  <w:t>3</w:t>
                </w:r>
                <w:r w:rsidR="009B32BA" w:rsidRPr="00F546CA">
                  <w:rPr>
                    <w:bCs/>
                    <w:sz w:val="24"/>
                    <w:szCs w:val="24"/>
                  </w:rPr>
                  <w:fldChar w:fldCharType="end"/>
                </w:r>
              </w:sdtContent>
            </w:sdt>
          </w:sdtContent>
        </w:sdt>
        <w:r w:rsidR="009B32BA">
          <w:t xml:space="preserve"> </w:t>
        </w:r>
      </w:sdtContent>
    </w:sdt>
  </w:p>
  <w:p w:rsidR="009B32BA" w:rsidRDefault="001044A7">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t xml:space="preserve"> – </w:t>
    </w:r>
    <w:r w:rsidR="0033466C">
      <w:t>23 October</w:t>
    </w:r>
    <w:r>
      <w:t xml:space="preserve"> 20</w:t>
    </w:r>
    <w:r w:rsidR="0033466C">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569" w:rsidRDefault="005F6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CF9" w:rsidRDefault="00466CF9" w:rsidP="006D1088">
      <w:pPr>
        <w:spacing w:after="0" w:line="240" w:lineRule="auto"/>
      </w:pPr>
      <w:r>
        <w:separator/>
      </w:r>
    </w:p>
  </w:footnote>
  <w:footnote w:type="continuationSeparator" w:id="0">
    <w:p w:rsidR="00466CF9" w:rsidRDefault="00466CF9"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569" w:rsidRDefault="005F6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6D1088">
    <w:pPr>
      <w:pStyle w:val="Header"/>
    </w:pPr>
    <w:r w:rsidRPr="006D1088">
      <w:rPr>
        <w:noProof/>
        <w:lang w:eastAsia="en-AU"/>
      </w:rPr>
      <w:drawing>
        <wp:anchor distT="0" distB="0" distL="114300" distR="114300" simplePos="0" relativeHeight="251658240" behindDoc="1" locked="0" layoutInCell="1" allowOverlap="1" wp14:anchorId="4869CF74" wp14:editId="5F0A4818">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569" w:rsidRDefault="005F65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F9"/>
    <w:rsid w:val="000074DD"/>
    <w:rsid w:val="000367AA"/>
    <w:rsid w:val="00045810"/>
    <w:rsid w:val="00081B97"/>
    <w:rsid w:val="000A2F0A"/>
    <w:rsid w:val="000B01AE"/>
    <w:rsid w:val="000B2A1B"/>
    <w:rsid w:val="000C2143"/>
    <w:rsid w:val="000C3B83"/>
    <w:rsid w:val="000D1778"/>
    <w:rsid w:val="000D6A04"/>
    <w:rsid w:val="001014EB"/>
    <w:rsid w:val="00102885"/>
    <w:rsid w:val="001044A7"/>
    <w:rsid w:val="00121100"/>
    <w:rsid w:val="00124E0B"/>
    <w:rsid w:val="00130343"/>
    <w:rsid w:val="00135417"/>
    <w:rsid w:val="00141BC3"/>
    <w:rsid w:val="001432AF"/>
    <w:rsid w:val="00151636"/>
    <w:rsid w:val="00155BD4"/>
    <w:rsid w:val="00167446"/>
    <w:rsid w:val="0017279A"/>
    <w:rsid w:val="00176E18"/>
    <w:rsid w:val="00181B52"/>
    <w:rsid w:val="0018507E"/>
    <w:rsid w:val="0019170A"/>
    <w:rsid w:val="001A6FE6"/>
    <w:rsid w:val="001A7FB7"/>
    <w:rsid w:val="001C5C56"/>
    <w:rsid w:val="001E6F63"/>
    <w:rsid w:val="001F49E8"/>
    <w:rsid w:val="00200902"/>
    <w:rsid w:val="00203F3E"/>
    <w:rsid w:val="00221334"/>
    <w:rsid w:val="002427E0"/>
    <w:rsid w:val="00243D1C"/>
    <w:rsid w:val="0026502E"/>
    <w:rsid w:val="00276A29"/>
    <w:rsid w:val="00281820"/>
    <w:rsid w:val="00285ED6"/>
    <w:rsid w:val="00291041"/>
    <w:rsid w:val="002A3C7C"/>
    <w:rsid w:val="002A5A70"/>
    <w:rsid w:val="002B3FCB"/>
    <w:rsid w:val="002B70AC"/>
    <w:rsid w:val="002D2CC5"/>
    <w:rsid w:val="002E6682"/>
    <w:rsid w:val="003122B4"/>
    <w:rsid w:val="0031734C"/>
    <w:rsid w:val="0033466C"/>
    <w:rsid w:val="00337919"/>
    <w:rsid w:val="00345DC5"/>
    <w:rsid w:val="00352174"/>
    <w:rsid w:val="00355E8A"/>
    <w:rsid w:val="00363819"/>
    <w:rsid w:val="00374AE3"/>
    <w:rsid w:val="003756D6"/>
    <w:rsid w:val="00397DF8"/>
    <w:rsid w:val="003A52BA"/>
    <w:rsid w:val="003B56AD"/>
    <w:rsid w:val="003C06CB"/>
    <w:rsid w:val="003D5CEF"/>
    <w:rsid w:val="003E0945"/>
    <w:rsid w:val="003E6457"/>
    <w:rsid w:val="003F6682"/>
    <w:rsid w:val="00405506"/>
    <w:rsid w:val="00420023"/>
    <w:rsid w:val="00425089"/>
    <w:rsid w:val="00427D7F"/>
    <w:rsid w:val="004324B6"/>
    <w:rsid w:val="00433682"/>
    <w:rsid w:val="0043744D"/>
    <w:rsid w:val="00445086"/>
    <w:rsid w:val="004511F2"/>
    <w:rsid w:val="00466CF9"/>
    <w:rsid w:val="004933FA"/>
    <w:rsid w:val="00494B72"/>
    <w:rsid w:val="00496081"/>
    <w:rsid w:val="004A1348"/>
    <w:rsid w:val="004B243F"/>
    <w:rsid w:val="004C2B08"/>
    <w:rsid w:val="004D2C7C"/>
    <w:rsid w:val="004D71C4"/>
    <w:rsid w:val="004E52A2"/>
    <w:rsid w:val="004F0AA6"/>
    <w:rsid w:val="00510063"/>
    <w:rsid w:val="005261D0"/>
    <w:rsid w:val="0054242B"/>
    <w:rsid w:val="00542F07"/>
    <w:rsid w:val="00543427"/>
    <w:rsid w:val="00550525"/>
    <w:rsid w:val="00570B62"/>
    <w:rsid w:val="00595BBD"/>
    <w:rsid w:val="0059641E"/>
    <w:rsid w:val="005E1472"/>
    <w:rsid w:val="005F6569"/>
    <w:rsid w:val="006173AC"/>
    <w:rsid w:val="0062100F"/>
    <w:rsid w:val="00634880"/>
    <w:rsid w:val="006425BA"/>
    <w:rsid w:val="00645F8E"/>
    <w:rsid w:val="00650B9A"/>
    <w:rsid w:val="00653345"/>
    <w:rsid w:val="00655D74"/>
    <w:rsid w:val="00656F11"/>
    <w:rsid w:val="00684D37"/>
    <w:rsid w:val="00694030"/>
    <w:rsid w:val="006961D6"/>
    <w:rsid w:val="006A175B"/>
    <w:rsid w:val="006D04CC"/>
    <w:rsid w:val="006D1088"/>
    <w:rsid w:val="006D2A35"/>
    <w:rsid w:val="006F5785"/>
    <w:rsid w:val="00726103"/>
    <w:rsid w:val="00727F4C"/>
    <w:rsid w:val="00730535"/>
    <w:rsid w:val="00734F6B"/>
    <w:rsid w:val="00736D31"/>
    <w:rsid w:val="00781867"/>
    <w:rsid w:val="007D1D3A"/>
    <w:rsid w:val="007E2604"/>
    <w:rsid w:val="007E33D2"/>
    <w:rsid w:val="00834903"/>
    <w:rsid w:val="008352AC"/>
    <w:rsid w:val="00852651"/>
    <w:rsid w:val="008553F7"/>
    <w:rsid w:val="00864E28"/>
    <w:rsid w:val="008766AD"/>
    <w:rsid w:val="00881219"/>
    <w:rsid w:val="00883EF9"/>
    <w:rsid w:val="008957B9"/>
    <w:rsid w:val="008A6F4F"/>
    <w:rsid w:val="008E258C"/>
    <w:rsid w:val="008E4C9B"/>
    <w:rsid w:val="008E7B7C"/>
    <w:rsid w:val="008F1594"/>
    <w:rsid w:val="008F4B45"/>
    <w:rsid w:val="009000AA"/>
    <w:rsid w:val="00907B4A"/>
    <w:rsid w:val="0091706C"/>
    <w:rsid w:val="00942A31"/>
    <w:rsid w:val="009542F2"/>
    <w:rsid w:val="009562F4"/>
    <w:rsid w:val="00977405"/>
    <w:rsid w:val="009858E2"/>
    <w:rsid w:val="00993B4D"/>
    <w:rsid w:val="009A6B12"/>
    <w:rsid w:val="009B32BA"/>
    <w:rsid w:val="009B51E7"/>
    <w:rsid w:val="009B5206"/>
    <w:rsid w:val="009B7859"/>
    <w:rsid w:val="009C742B"/>
    <w:rsid w:val="009D0B98"/>
    <w:rsid w:val="009E4A9E"/>
    <w:rsid w:val="009E66EE"/>
    <w:rsid w:val="009E6DE2"/>
    <w:rsid w:val="009F52D4"/>
    <w:rsid w:val="00A26321"/>
    <w:rsid w:val="00A3287F"/>
    <w:rsid w:val="00A37CE3"/>
    <w:rsid w:val="00A51FC5"/>
    <w:rsid w:val="00A5641C"/>
    <w:rsid w:val="00A60FB7"/>
    <w:rsid w:val="00A64177"/>
    <w:rsid w:val="00A7172E"/>
    <w:rsid w:val="00A91196"/>
    <w:rsid w:val="00AA41CD"/>
    <w:rsid w:val="00AA5232"/>
    <w:rsid w:val="00AA69A9"/>
    <w:rsid w:val="00AB53A4"/>
    <w:rsid w:val="00AD77B8"/>
    <w:rsid w:val="00AE2F7E"/>
    <w:rsid w:val="00AE53A3"/>
    <w:rsid w:val="00B06E28"/>
    <w:rsid w:val="00B15CE8"/>
    <w:rsid w:val="00B2044B"/>
    <w:rsid w:val="00B23A4C"/>
    <w:rsid w:val="00B31FBA"/>
    <w:rsid w:val="00B36BFA"/>
    <w:rsid w:val="00B378D4"/>
    <w:rsid w:val="00B3793F"/>
    <w:rsid w:val="00B542FB"/>
    <w:rsid w:val="00B714E8"/>
    <w:rsid w:val="00B83E3D"/>
    <w:rsid w:val="00B90DB5"/>
    <w:rsid w:val="00BA0109"/>
    <w:rsid w:val="00BA7CA8"/>
    <w:rsid w:val="00BB25DE"/>
    <w:rsid w:val="00BC50C1"/>
    <w:rsid w:val="00BD1C20"/>
    <w:rsid w:val="00BD2649"/>
    <w:rsid w:val="00BE2018"/>
    <w:rsid w:val="00BE505F"/>
    <w:rsid w:val="00BF00A9"/>
    <w:rsid w:val="00BF426F"/>
    <w:rsid w:val="00C0126E"/>
    <w:rsid w:val="00C0358E"/>
    <w:rsid w:val="00C11326"/>
    <w:rsid w:val="00C131D7"/>
    <w:rsid w:val="00C13ABA"/>
    <w:rsid w:val="00C379F4"/>
    <w:rsid w:val="00C4491F"/>
    <w:rsid w:val="00C61A31"/>
    <w:rsid w:val="00C66700"/>
    <w:rsid w:val="00CA5F76"/>
    <w:rsid w:val="00CC282D"/>
    <w:rsid w:val="00CC39C8"/>
    <w:rsid w:val="00CF45CC"/>
    <w:rsid w:val="00D11EDB"/>
    <w:rsid w:val="00D16EF3"/>
    <w:rsid w:val="00D3244E"/>
    <w:rsid w:val="00D36F35"/>
    <w:rsid w:val="00D37294"/>
    <w:rsid w:val="00D3741F"/>
    <w:rsid w:val="00D422E5"/>
    <w:rsid w:val="00D62923"/>
    <w:rsid w:val="00D6302E"/>
    <w:rsid w:val="00D67E9A"/>
    <w:rsid w:val="00D76659"/>
    <w:rsid w:val="00DA50D6"/>
    <w:rsid w:val="00DB54A4"/>
    <w:rsid w:val="00DC127A"/>
    <w:rsid w:val="00DC356C"/>
    <w:rsid w:val="00DC3C9C"/>
    <w:rsid w:val="00DE22E2"/>
    <w:rsid w:val="00DF7606"/>
    <w:rsid w:val="00DF7C32"/>
    <w:rsid w:val="00E43F82"/>
    <w:rsid w:val="00E7403A"/>
    <w:rsid w:val="00E7460D"/>
    <w:rsid w:val="00EA2CDC"/>
    <w:rsid w:val="00EB7874"/>
    <w:rsid w:val="00EC2DBE"/>
    <w:rsid w:val="00ED1055"/>
    <w:rsid w:val="00ED2B70"/>
    <w:rsid w:val="00ED60EE"/>
    <w:rsid w:val="00F074CE"/>
    <w:rsid w:val="00F07E89"/>
    <w:rsid w:val="00F33D07"/>
    <w:rsid w:val="00F50491"/>
    <w:rsid w:val="00F50994"/>
    <w:rsid w:val="00F74AD4"/>
    <w:rsid w:val="00F74DFC"/>
    <w:rsid w:val="00F93F71"/>
    <w:rsid w:val="00FB4DEF"/>
    <w:rsid w:val="00FC690D"/>
    <w:rsid w:val="00FD1E77"/>
    <w:rsid w:val="00FE50B6"/>
    <w:rsid w:val="00FF27A9"/>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health.gov.au/internet/main/publishing.nsf/content/mbsreviewtaskforce" TargetMode="External"/><Relationship Id="rId18" Type="http://schemas.openxmlformats.org/officeDocument/2006/relationships/hyperlink" Target="http://www.mbsonline.gov.au/" TargetMode="External"/><Relationship Id="rId3" Type="http://schemas.openxmlformats.org/officeDocument/2006/relationships/settings" Target="settings.xml"/><Relationship Id="rId21" Type="http://schemas.openxmlformats.org/officeDocument/2006/relationships/hyperlink" Target="https://protect-au.mimecast.com/s/YGuBCWLVnwSNGEDUxwHa2?domain=mbsonline.gov.au"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mbsonline.gov.au/" TargetMode="External"/><Relationship Id="rId2" Type="http://schemas.openxmlformats.org/officeDocument/2006/relationships/styles" Target="styles.xml"/><Relationship Id="rId16" Type="http://schemas.openxmlformats.org/officeDocument/2006/relationships/hyperlink" Target="http://www.health.gov.au" TargetMode="External"/><Relationship Id="rId20" Type="http://schemas.openxmlformats.org/officeDocument/2006/relationships/hyperlink" Target="https://www.humanservices.gov.au/organisations/health-professionals/news/al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1.health.gov.au/internet/main/publishing.nsf/Content/mbsr-first-report-mbs-principles-rules-committee"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askMBS@health.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ealth.gov.a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2021-02-11T00:54:00Z</dcterms:created>
  <dcterms:modified xsi:type="dcterms:W3CDTF">2021-02-11T00:54:00Z</dcterms:modified>
</cp:coreProperties>
</file>