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04D7902" w14:textId="61A9A86B" w:rsidR="00967FE6" w:rsidRPr="00345656" w:rsidRDefault="004C4BA9" w:rsidP="00345656">
      <w:pPr>
        <w:pStyle w:val="NormalWeb"/>
        <w:tabs>
          <w:tab w:val="left" w:pos="405"/>
          <w:tab w:val="center" w:pos="4153"/>
        </w:tabs>
        <w:spacing w:after="0" w:afterAutospacing="0"/>
        <w:rPr>
          <w:rFonts w:asciiTheme="minorHAnsi" w:hAnsiTheme="minorHAnsi" w:cstheme="minorHAnsi"/>
          <w:b/>
          <w:bCs/>
          <w:color w:val="000000"/>
          <w:sz w:val="10"/>
        </w:rPr>
      </w:pPr>
      <w:r>
        <w:rPr>
          <w:rFonts w:asciiTheme="minorHAnsi" w:hAnsiTheme="minorHAnsi" w:cstheme="minorHAnsi"/>
          <w:b/>
          <w:bCs/>
          <w:noProof/>
          <w:color w:val="000000"/>
          <w:sz w:val="28"/>
        </w:rPr>
        <mc:AlternateContent>
          <mc:Choice Requires="wps">
            <w:drawing>
              <wp:inline distT="0" distB="0" distL="0" distR="0" wp14:anchorId="06B67BDE" wp14:editId="0EE41CBC">
                <wp:extent cx="5468400" cy="0"/>
                <wp:effectExtent l="0" t="0" r="37465" b="19050"/>
                <wp:docPr id="3" name="Straight Connector 3" title="Heading line"/>
                <wp:cNvGraphicFramePr/>
                <a:graphic xmlns:a="http://schemas.openxmlformats.org/drawingml/2006/main">
                  <a:graphicData uri="http://schemas.microsoft.com/office/word/2010/wordprocessingShape">
                    <wps:wsp>
                      <wps:cNvCnPr/>
                      <wps:spPr>
                        <a:xfrm flipV="1">
                          <a:off x="0" y="0"/>
                          <a:ext cx="5468400" cy="0"/>
                        </a:xfrm>
                        <a:prstGeom prst="line">
                          <a:avLst/>
                        </a:prstGeom>
                        <a:ln w="19050">
                          <a:solidFill>
                            <a:srgbClr val="008A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line w14:anchorId="5D5959BE" id="Straight Connector 3" o:spid="_x0000_s1026" alt="Title: Heading line" style="flip:y;visibility:visible;mso-wrap-style:square;mso-left-percent:-10001;mso-top-percent:-10001;mso-position-horizontal:absolute;mso-position-horizontal-relative:char;mso-position-vertical:absolute;mso-position-vertical-relative:line;mso-left-percent:-10001;mso-top-percent:-10001" from="0,0" to="43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mh8QEAAC0EAAAOAAAAZHJzL2Uyb0RvYy54bWysU02P0zAQvSPxHyzfadJld1WqpivU1cIB&#10;QbUL3F1nnFjyl8amaf89YycNC4gDiItle2bem/c83tydrGFHwKi9a/hyUXMGTvpWu67hXz4/vFpx&#10;FpNwrTDeQcPPEPnd9uWLzRDWcOV7b1pARiAurofQ8D6lsK6qKHuwIi58AEdB5dGKREfsqhbFQOjW&#10;VFd1fVsNHtuAXkKMdHs/Bvm24CsFMn1SKkJipuHUWyorlvWQ12q7EesORei1nNoQ/9CFFdoR6Qx1&#10;L5Jg31D/BmW1RB+9SgvpbeWV0hKKBlKzrH9R89SLAEULmRPDbFP8f7Dy43GPTLcNf82ZE5ae6Cmh&#10;0F2f2M47RwZ6ZBRLOhkKvgeR35YZ7SCbN4S4Joyd2+N0imGP2YmTQsuU0eErzUXxhtSyU7H+PFsP&#10;p8QkXd5c366ua3oheYlVI0SGChjTO/CW5U3DC3e+F8cPMREtpV5S8rVxbCDON/VNXXijN7p90Mbk&#10;YMTusDPIjiJPRL16S6QjxLM0AjSOcLO6UU/ZpbOBkeARFJlGfY/KyrjCDCukBJeWE65xlJ3LFLUw&#10;F06t5Tn/U+GUn0uhjPLfFM8Vhdm7NBdb7TyOxvzMnk6XltWYf3Fg1J0tOPj2XF66WEMzWcyf/k8e&#10;+ufnUv7jl2+/AwAA//8DAFBLAwQUAAYACAAAACEAzmj03dgAAAACAQAADwAAAGRycy9kb3ducmV2&#10;LnhtbEyPwWrDMBBE74X+g9hAb43sQENwLQcTKM0pJWlor2tra5lYKyMpifv3VXppLwPDLDNvy/Vk&#10;B3EhH3rHCvJ5BoK4dbrnTsHx/eVxBSJEZI2DY1LwTQHW1f1diYV2V97T5RA7kUo4FKjAxDgWUobW&#10;kMUwdyNxyr6ctxiT9Z3UHq+p3A5ykWVLabHntGBwpI2h9nQ4WwW7t3q/zT8+e/Oq/ampdXjabVul&#10;HmZT/Qwi0hT/juGGn9ChSkyNO7MOYlCQHom/mrLVMl+AaG5WVqX8j179AAAA//8DAFBLAQItABQA&#10;BgAIAAAAIQC2gziS/gAAAOEBAAATAAAAAAAAAAAAAAAAAAAAAABbQ29udGVudF9UeXBlc10ueG1s&#10;UEsBAi0AFAAGAAgAAAAhADj9If/WAAAAlAEAAAsAAAAAAAAAAAAAAAAALwEAAF9yZWxzLy5yZWxz&#10;UEsBAi0AFAAGAAgAAAAhALVLCaHxAQAALQQAAA4AAAAAAAAAAAAAAAAALgIAAGRycy9lMm9Eb2Mu&#10;eG1sUEsBAi0AFAAGAAgAAAAhAM5o9N3YAAAAAgEAAA8AAAAAAAAAAAAAAAAASwQAAGRycy9kb3du&#10;cmV2LnhtbFBLBQYAAAAABAAEAPMAAABQBQAAAAA=&#10;" strokecolor="#008a00" strokeweight="1.5pt">
                <w10:anchorlock/>
              </v:line>
            </w:pict>
          </mc:Fallback>
        </mc:AlternateContent>
      </w:r>
      <w:r w:rsidR="00967FE6">
        <w:rPr>
          <w:rFonts w:asciiTheme="minorHAnsi" w:hAnsiTheme="minorHAnsi" w:cstheme="minorHAnsi"/>
          <w:b/>
          <w:bCs/>
          <w:color w:val="000000"/>
          <w:sz w:val="28"/>
        </w:rPr>
        <w:tab/>
      </w:r>
    </w:p>
    <w:p w14:paraId="7C5027FA" w14:textId="5CBA284D" w:rsidR="00BC7A79" w:rsidRPr="0076411E" w:rsidRDefault="00DA17D3" w:rsidP="0076411E">
      <w:pPr>
        <w:pStyle w:val="NormalWeb"/>
        <w:spacing w:before="120" w:beforeAutospacing="0" w:after="120" w:afterAutospacing="0"/>
        <w:outlineLvl w:val="0"/>
        <w:rPr>
          <w:rFonts w:asciiTheme="minorHAnsi" w:hAnsiTheme="minorHAnsi" w:cstheme="minorHAnsi"/>
          <w:b/>
          <w:bCs/>
          <w:sz w:val="32"/>
        </w:rPr>
      </w:pPr>
      <w:r w:rsidRPr="0076411E">
        <w:rPr>
          <w:rFonts w:asciiTheme="minorHAnsi" w:hAnsiTheme="minorHAnsi" w:cstheme="minorHAnsi"/>
          <w:b/>
          <w:bCs/>
          <w:sz w:val="32"/>
        </w:rPr>
        <w:t xml:space="preserve">QUESTIONS AND ANSWERS: </w:t>
      </w:r>
      <w:r w:rsidR="00774FF4" w:rsidRPr="0076411E">
        <w:rPr>
          <w:rFonts w:asciiTheme="minorHAnsi" w:hAnsiTheme="minorHAnsi" w:cstheme="minorHAnsi"/>
          <w:b/>
          <w:bCs/>
          <w:sz w:val="32"/>
        </w:rPr>
        <w:t>WEBINAR -</w:t>
      </w:r>
      <w:r w:rsidRPr="0076411E">
        <w:rPr>
          <w:rFonts w:asciiTheme="minorHAnsi" w:hAnsiTheme="minorHAnsi" w:cstheme="minorHAnsi"/>
          <w:b/>
          <w:bCs/>
          <w:sz w:val="32"/>
        </w:rPr>
        <w:t xml:space="preserve"> NEW AND REVISED </w:t>
      </w:r>
      <w:r w:rsidR="00393A8E" w:rsidRPr="0076411E">
        <w:rPr>
          <w:rFonts w:asciiTheme="minorHAnsi" w:hAnsiTheme="minorHAnsi" w:cstheme="minorHAnsi"/>
          <w:b/>
          <w:bCs/>
          <w:sz w:val="32"/>
        </w:rPr>
        <w:br/>
      </w:r>
      <w:r w:rsidRPr="0076411E">
        <w:rPr>
          <w:rFonts w:asciiTheme="minorHAnsi" w:hAnsiTheme="minorHAnsi" w:cstheme="minorHAnsi"/>
          <w:b/>
          <w:bCs/>
          <w:sz w:val="32"/>
        </w:rPr>
        <w:t>ITEMS FOR RESPIRATORY AND SLEEP STUDIES</w:t>
      </w:r>
    </w:p>
    <w:p w14:paraId="5BBBDFE4" w14:textId="77777777" w:rsidR="00D22602" w:rsidRDefault="00D22602" w:rsidP="00D22602">
      <w:pPr>
        <w:pStyle w:val="NormalWeb"/>
        <w:spacing w:before="0" w:beforeAutospacing="0" w:after="0" w:afterAutospacing="0" w:line="276" w:lineRule="auto"/>
        <w:rPr>
          <w:rStyle w:val="Strong"/>
          <w:rFonts w:ascii="Arial" w:hAnsi="Arial" w:cs="Arial"/>
          <w:color w:val="27282B"/>
          <w:sz w:val="21"/>
          <w:szCs w:val="21"/>
        </w:rPr>
      </w:pPr>
    </w:p>
    <w:p w14:paraId="5A9403BB" w14:textId="1BF8F304" w:rsidR="00D22602" w:rsidRDefault="00505F65" w:rsidP="00D22602">
      <w:pPr>
        <w:pStyle w:val="NormalWeb"/>
        <w:spacing w:before="0" w:beforeAutospacing="0" w:after="0" w:afterAutospacing="0" w:line="276" w:lineRule="auto"/>
        <w:rPr>
          <w:rFonts w:asciiTheme="minorHAnsi" w:hAnsiTheme="minorHAnsi" w:cstheme="minorHAnsi"/>
          <w:bCs/>
        </w:rPr>
      </w:pPr>
      <w:r>
        <w:rPr>
          <w:rStyle w:val="Strong"/>
          <w:rFonts w:ascii="Arial" w:hAnsi="Arial" w:cs="Arial"/>
          <w:color w:val="27282B"/>
          <w:sz w:val="21"/>
          <w:szCs w:val="21"/>
        </w:rPr>
        <w:t>Webinar d</w:t>
      </w:r>
      <w:r w:rsidR="00D22602">
        <w:rPr>
          <w:rStyle w:val="Strong"/>
          <w:rFonts w:ascii="Arial" w:hAnsi="Arial" w:cs="Arial"/>
          <w:color w:val="27282B"/>
          <w:sz w:val="21"/>
          <w:szCs w:val="21"/>
        </w:rPr>
        <w:t>ate:</w:t>
      </w:r>
      <w:r w:rsidR="00D22602">
        <w:rPr>
          <w:rFonts w:ascii="Arial" w:hAnsi="Arial" w:cs="Arial"/>
          <w:color w:val="27282B"/>
          <w:sz w:val="21"/>
          <w:szCs w:val="21"/>
        </w:rPr>
        <w:t xml:space="preserve"> </w:t>
      </w:r>
      <w:r w:rsidR="00D22602">
        <w:rPr>
          <w:rStyle w:val="margin-separator"/>
          <w:rFonts w:ascii="Arial" w:hAnsi="Arial" w:cs="Arial"/>
          <w:color w:val="27282B"/>
          <w:sz w:val="21"/>
          <w:szCs w:val="21"/>
        </w:rPr>
        <w:t>29 November 2018</w:t>
      </w:r>
      <w:r w:rsidR="00D22602">
        <w:rPr>
          <w:rFonts w:ascii="Arial" w:hAnsi="Arial" w:cs="Arial"/>
          <w:color w:val="27282B"/>
          <w:sz w:val="21"/>
          <w:szCs w:val="21"/>
        </w:rPr>
        <w:t xml:space="preserve"> </w:t>
      </w:r>
      <w:r w:rsidR="00D22602">
        <w:rPr>
          <w:rStyle w:val="Strong"/>
          <w:rFonts w:ascii="Arial" w:hAnsi="Arial" w:cs="Arial"/>
          <w:color w:val="27282B"/>
          <w:sz w:val="21"/>
          <w:szCs w:val="21"/>
        </w:rPr>
        <w:t>Time:</w:t>
      </w:r>
      <w:r w:rsidR="00D22602">
        <w:rPr>
          <w:rFonts w:ascii="Arial" w:hAnsi="Arial" w:cs="Arial"/>
          <w:color w:val="27282B"/>
          <w:sz w:val="21"/>
          <w:szCs w:val="21"/>
        </w:rPr>
        <w:t xml:space="preserve"> </w:t>
      </w:r>
      <w:r w:rsidR="00D22602">
        <w:rPr>
          <w:rStyle w:val="margin-separator"/>
          <w:rFonts w:ascii="Arial" w:hAnsi="Arial" w:cs="Arial"/>
          <w:color w:val="27282B"/>
          <w:sz w:val="21"/>
          <w:szCs w:val="21"/>
        </w:rPr>
        <w:t>11:30 am (Australia/Sydney UTC+11:00)</w:t>
      </w:r>
      <w:r w:rsidR="00D22602">
        <w:rPr>
          <w:rFonts w:ascii="Arial" w:hAnsi="Arial" w:cs="Arial"/>
          <w:color w:val="27282B"/>
          <w:sz w:val="21"/>
          <w:szCs w:val="21"/>
        </w:rPr>
        <w:t xml:space="preserve"> </w:t>
      </w:r>
    </w:p>
    <w:p w14:paraId="0CD8A1F0" w14:textId="770EA98A" w:rsidR="00D22602" w:rsidRPr="00345656" w:rsidRDefault="00D22602" w:rsidP="00AA1B19">
      <w:pPr>
        <w:pStyle w:val="NormalWeb"/>
        <w:spacing w:before="0" w:beforeAutospacing="0" w:after="0" w:afterAutospacing="0" w:line="276" w:lineRule="auto"/>
        <w:rPr>
          <w:rFonts w:asciiTheme="minorHAnsi" w:hAnsiTheme="minorHAnsi" w:cstheme="minorHAnsi"/>
          <w:bCs/>
          <w:sz w:val="20"/>
        </w:rPr>
      </w:pPr>
    </w:p>
    <w:p w14:paraId="749B36A9" w14:textId="12B826ED" w:rsidR="00D22602" w:rsidRDefault="00D22602" w:rsidP="00AA1B19">
      <w:pPr>
        <w:pStyle w:val="NormalWeb"/>
        <w:spacing w:before="0" w:beforeAutospacing="0" w:after="0" w:afterAutospacing="0" w:line="276" w:lineRule="auto"/>
        <w:rPr>
          <w:rFonts w:asciiTheme="minorHAnsi" w:hAnsiTheme="minorHAnsi" w:cstheme="minorHAnsi"/>
          <w:bCs/>
        </w:rPr>
      </w:pPr>
      <w:r>
        <w:rPr>
          <w:rFonts w:asciiTheme="minorHAnsi" w:hAnsiTheme="minorHAnsi" w:cstheme="minorHAnsi"/>
          <w:bCs/>
        </w:rPr>
        <w:t xml:space="preserve">The webinar can be viewed online </w:t>
      </w:r>
      <w:hyperlink r:id="rId9" w:history="1">
        <w:r w:rsidR="0000101F" w:rsidRPr="0000101F">
          <w:rPr>
            <w:rStyle w:val="Hyperlink"/>
            <w:rFonts w:asciiTheme="minorHAnsi" w:hAnsiTheme="minorHAnsi" w:cstheme="minorHAnsi"/>
            <w:bCs/>
          </w:rPr>
          <w:t>here</w:t>
        </w:r>
      </w:hyperlink>
      <w:r w:rsidR="0000101F">
        <w:rPr>
          <w:rFonts w:asciiTheme="minorHAnsi" w:hAnsiTheme="minorHAnsi" w:cstheme="minorHAnsi"/>
          <w:bCs/>
        </w:rPr>
        <w:t>.</w:t>
      </w:r>
    </w:p>
    <w:p w14:paraId="72CE2E63" w14:textId="5EC0E1C3" w:rsidR="00772E9E" w:rsidRPr="00345656" w:rsidRDefault="00772E9E" w:rsidP="00772E9E">
      <w:pPr>
        <w:pStyle w:val="NormalWeb"/>
        <w:spacing w:before="120" w:beforeAutospacing="0" w:after="120" w:afterAutospacing="0"/>
        <w:outlineLvl w:val="0"/>
        <w:rPr>
          <w:rFonts w:asciiTheme="minorHAnsi" w:hAnsiTheme="minorHAnsi" w:cstheme="minorHAnsi"/>
          <w:b/>
          <w:bCs/>
          <w:color w:val="008A00"/>
          <w:sz w:val="28"/>
          <w:u w:val="single"/>
        </w:rPr>
      </w:pPr>
      <w:r w:rsidRPr="00345656">
        <w:rPr>
          <w:rFonts w:asciiTheme="minorHAnsi" w:hAnsiTheme="minorHAnsi" w:cstheme="minorHAnsi"/>
          <w:b/>
          <w:bCs/>
          <w:color w:val="008A00"/>
          <w:sz w:val="28"/>
          <w:u w:val="single"/>
        </w:rPr>
        <w:t>QUESTIONS</w:t>
      </w:r>
    </w:p>
    <w:p w14:paraId="74E03DE8" w14:textId="22676880" w:rsidR="00632355" w:rsidRPr="00E82A56" w:rsidRDefault="00632355" w:rsidP="003E6B34">
      <w:pPr>
        <w:pStyle w:val="NormalWeb"/>
        <w:spacing w:before="0" w:beforeAutospacing="0" w:after="0" w:afterAutospacing="0" w:line="259" w:lineRule="auto"/>
        <w:rPr>
          <w:rFonts w:asciiTheme="minorHAnsi" w:hAnsiTheme="minorHAnsi" w:cstheme="minorHAnsi"/>
          <w:bCs/>
        </w:rPr>
      </w:pPr>
      <w:r>
        <w:rPr>
          <w:rFonts w:asciiTheme="minorHAnsi" w:hAnsiTheme="minorHAnsi" w:cstheme="minorHAnsi"/>
          <w:bCs/>
        </w:rPr>
        <w:t>During and immediately following</w:t>
      </w:r>
      <w:r w:rsidR="00E82A56">
        <w:rPr>
          <w:rFonts w:asciiTheme="minorHAnsi" w:hAnsiTheme="minorHAnsi" w:cstheme="minorHAnsi"/>
          <w:bCs/>
        </w:rPr>
        <w:t xml:space="preserve"> the webinar, a number of questions were received in regards to n</w:t>
      </w:r>
      <w:r w:rsidR="00E82A56" w:rsidRPr="00E82A56">
        <w:rPr>
          <w:rFonts w:asciiTheme="minorHAnsi" w:hAnsiTheme="minorHAnsi" w:cstheme="minorHAnsi"/>
          <w:bCs/>
        </w:rPr>
        <w:t xml:space="preserve">ew and </w:t>
      </w:r>
      <w:r w:rsidR="00E82A56">
        <w:rPr>
          <w:rFonts w:asciiTheme="minorHAnsi" w:hAnsiTheme="minorHAnsi" w:cstheme="minorHAnsi"/>
          <w:bCs/>
        </w:rPr>
        <w:t>r</w:t>
      </w:r>
      <w:r w:rsidR="00E82A56" w:rsidRPr="00E82A56">
        <w:rPr>
          <w:rFonts w:asciiTheme="minorHAnsi" w:hAnsiTheme="minorHAnsi" w:cstheme="minorHAnsi"/>
          <w:bCs/>
        </w:rPr>
        <w:t xml:space="preserve">evised </w:t>
      </w:r>
      <w:r w:rsidR="00E82A56">
        <w:rPr>
          <w:rFonts w:asciiTheme="minorHAnsi" w:hAnsiTheme="minorHAnsi" w:cstheme="minorHAnsi"/>
          <w:bCs/>
        </w:rPr>
        <w:t>Medicare Benefits Schedule (MBS) i</w:t>
      </w:r>
      <w:r w:rsidR="00E82A56" w:rsidRPr="00E82A56">
        <w:rPr>
          <w:rFonts w:asciiTheme="minorHAnsi" w:hAnsiTheme="minorHAnsi" w:cstheme="minorHAnsi"/>
          <w:bCs/>
        </w:rPr>
        <w:t xml:space="preserve">tems for </w:t>
      </w:r>
      <w:r w:rsidR="00052234">
        <w:rPr>
          <w:rFonts w:asciiTheme="minorHAnsi" w:hAnsiTheme="minorHAnsi" w:cstheme="minorHAnsi"/>
          <w:bCs/>
        </w:rPr>
        <w:t>r</w:t>
      </w:r>
      <w:r w:rsidR="00052234" w:rsidRPr="00E82A56">
        <w:rPr>
          <w:rFonts w:asciiTheme="minorHAnsi" w:hAnsiTheme="minorHAnsi" w:cstheme="minorHAnsi"/>
          <w:bCs/>
        </w:rPr>
        <w:t xml:space="preserve">espiratory </w:t>
      </w:r>
      <w:r w:rsidR="00E82A56" w:rsidRPr="00E82A56">
        <w:rPr>
          <w:rFonts w:asciiTheme="minorHAnsi" w:hAnsiTheme="minorHAnsi" w:cstheme="minorHAnsi"/>
          <w:bCs/>
        </w:rPr>
        <w:t xml:space="preserve">and </w:t>
      </w:r>
      <w:r w:rsidR="00052234">
        <w:rPr>
          <w:rFonts w:asciiTheme="minorHAnsi" w:hAnsiTheme="minorHAnsi" w:cstheme="minorHAnsi"/>
          <w:bCs/>
        </w:rPr>
        <w:t>s</w:t>
      </w:r>
      <w:r w:rsidR="00052234" w:rsidRPr="00E82A56">
        <w:rPr>
          <w:rFonts w:asciiTheme="minorHAnsi" w:hAnsiTheme="minorHAnsi" w:cstheme="minorHAnsi"/>
          <w:bCs/>
        </w:rPr>
        <w:t xml:space="preserve">leep </w:t>
      </w:r>
      <w:r w:rsidR="00052234">
        <w:rPr>
          <w:rFonts w:asciiTheme="minorHAnsi" w:hAnsiTheme="minorHAnsi" w:cstheme="minorHAnsi"/>
          <w:bCs/>
        </w:rPr>
        <w:t>s</w:t>
      </w:r>
      <w:r w:rsidR="00052234" w:rsidRPr="00E82A56">
        <w:rPr>
          <w:rFonts w:asciiTheme="minorHAnsi" w:hAnsiTheme="minorHAnsi" w:cstheme="minorHAnsi"/>
          <w:bCs/>
        </w:rPr>
        <w:t>tudies</w:t>
      </w:r>
      <w:r w:rsidR="00E82A56">
        <w:rPr>
          <w:rFonts w:asciiTheme="minorHAnsi" w:hAnsiTheme="minorHAnsi" w:cstheme="minorHAnsi"/>
          <w:bCs/>
        </w:rPr>
        <w:t xml:space="preserve">. </w:t>
      </w:r>
      <w:r w:rsidR="00256299">
        <w:rPr>
          <w:rFonts w:asciiTheme="minorHAnsi" w:hAnsiTheme="minorHAnsi" w:cstheme="minorHAnsi"/>
          <w:bCs/>
        </w:rPr>
        <w:t xml:space="preserve">Some questions covered the same content and have been answered in one question. </w:t>
      </w:r>
    </w:p>
    <w:tbl>
      <w:tblPr>
        <w:tblStyle w:val="TableGrid"/>
        <w:tblW w:w="8784" w:type="dxa"/>
        <w:tblLayout w:type="fixed"/>
        <w:tblLook w:val="04A0" w:firstRow="1" w:lastRow="0" w:firstColumn="1" w:lastColumn="0" w:noHBand="0" w:noVBand="1"/>
        <w:tblCaption w:val="Questions raised during the webinar"/>
      </w:tblPr>
      <w:tblGrid>
        <w:gridCol w:w="1271"/>
        <w:gridCol w:w="7513"/>
      </w:tblGrid>
      <w:tr w:rsidR="00072D05" w:rsidRPr="00F36443" w14:paraId="03BA7C5E" w14:textId="77777777" w:rsidTr="003E6B34">
        <w:trPr>
          <w:trHeight w:val="657"/>
          <w:tblHeader/>
        </w:trPr>
        <w:tc>
          <w:tcPr>
            <w:tcW w:w="1271" w:type="dxa"/>
            <w:shd w:val="clear" w:color="auto" w:fill="C6D9F1" w:themeFill="text2" w:themeFillTint="33"/>
            <w:vAlign w:val="center"/>
          </w:tcPr>
          <w:p w14:paraId="5A9893FF" w14:textId="77777777" w:rsidR="00072D05" w:rsidRPr="005626F0" w:rsidRDefault="00072D05" w:rsidP="001938F3">
            <w:pPr>
              <w:pStyle w:val="NormalWeb"/>
              <w:spacing w:before="120" w:beforeAutospacing="0" w:after="120" w:afterAutospacing="0"/>
              <w:jc w:val="center"/>
              <w:rPr>
                <w:rFonts w:asciiTheme="minorHAnsi" w:hAnsiTheme="minorHAnsi" w:cstheme="minorHAnsi"/>
                <w:b/>
                <w:bCs/>
              </w:rPr>
            </w:pPr>
            <w:r w:rsidRPr="005626F0">
              <w:rPr>
                <w:rFonts w:asciiTheme="minorHAnsi" w:hAnsiTheme="minorHAnsi" w:cstheme="minorHAnsi"/>
                <w:b/>
                <w:bCs/>
              </w:rPr>
              <w:t>Question No#</w:t>
            </w:r>
          </w:p>
        </w:tc>
        <w:tc>
          <w:tcPr>
            <w:tcW w:w="7513" w:type="dxa"/>
            <w:tcBorders>
              <w:bottom w:val="single" w:sz="4" w:space="0" w:color="auto"/>
            </w:tcBorders>
            <w:shd w:val="clear" w:color="auto" w:fill="C6D9F1" w:themeFill="text2" w:themeFillTint="33"/>
            <w:vAlign w:val="center"/>
          </w:tcPr>
          <w:p w14:paraId="2A727335" w14:textId="77777777" w:rsidR="00072D05" w:rsidRPr="005626F0" w:rsidRDefault="00072D05" w:rsidP="001938F3">
            <w:pPr>
              <w:pStyle w:val="NormalWeb"/>
              <w:spacing w:before="120" w:beforeAutospacing="0" w:after="120" w:afterAutospacing="0"/>
              <w:jc w:val="center"/>
              <w:rPr>
                <w:rFonts w:asciiTheme="minorHAnsi" w:hAnsiTheme="minorHAnsi" w:cstheme="minorHAnsi"/>
                <w:b/>
                <w:bCs/>
              </w:rPr>
            </w:pPr>
            <w:r w:rsidRPr="005626F0">
              <w:rPr>
                <w:rFonts w:asciiTheme="minorHAnsi" w:hAnsiTheme="minorHAnsi" w:cstheme="minorHAnsi"/>
                <w:b/>
                <w:bCs/>
              </w:rPr>
              <w:t>Question</w:t>
            </w:r>
          </w:p>
        </w:tc>
      </w:tr>
      <w:tr w:rsidR="00393A8E" w:rsidRPr="00F36443" w14:paraId="35F89A56" w14:textId="77777777" w:rsidTr="00E27F5D">
        <w:tc>
          <w:tcPr>
            <w:tcW w:w="1271" w:type="dxa"/>
            <w:tcBorders>
              <w:right w:val="nil"/>
            </w:tcBorders>
            <w:shd w:val="clear" w:color="auto" w:fill="F2F2F2" w:themeFill="background1" w:themeFillShade="F2"/>
          </w:tcPr>
          <w:p w14:paraId="1AE19C56" w14:textId="4033D371" w:rsidR="00393A8E" w:rsidRPr="0011227D" w:rsidRDefault="00393A8E" w:rsidP="003C4196">
            <w:pPr>
              <w:rPr>
                <w:rFonts w:ascii="Calibri" w:hAnsi="Calibri" w:cs="Calibri"/>
                <w:b/>
                <w:bCs/>
                <w:color w:val="000000"/>
              </w:rPr>
            </w:pPr>
          </w:p>
        </w:tc>
        <w:tc>
          <w:tcPr>
            <w:tcW w:w="7513" w:type="dxa"/>
            <w:tcBorders>
              <w:top w:val="single" w:sz="4" w:space="0" w:color="auto"/>
              <w:left w:val="nil"/>
              <w:bottom w:val="single" w:sz="4" w:space="0" w:color="auto"/>
              <w:right w:val="single" w:sz="4" w:space="0" w:color="auto"/>
            </w:tcBorders>
            <w:shd w:val="clear" w:color="auto" w:fill="F2F2F2" w:themeFill="background1" w:themeFillShade="F2"/>
          </w:tcPr>
          <w:p w14:paraId="6FFF7356" w14:textId="65CDE052" w:rsidR="00393A8E" w:rsidRPr="0011227D" w:rsidRDefault="00393A8E" w:rsidP="00D25F7F">
            <w:pPr>
              <w:ind w:left="-104"/>
              <w:rPr>
                <w:rFonts w:ascii="Calibri" w:hAnsi="Calibri" w:cs="Calibri"/>
                <w:b/>
                <w:bCs/>
                <w:color w:val="000000"/>
              </w:rPr>
            </w:pPr>
            <w:r w:rsidRPr="00877B01">
              <w:rPr>
                <w:rFonts w:ascii="Calibri" w:hAnsi="Calibri" w:cs="Calibri"/>
                <w:b/>
                <w:bCs/>
                <w:color w:val="000000"/>
              </w:rPr>
              <w:t>RE</w:t>
            </w:r>
            <w:r w:rsidRPr="0011227D">
              <w:rPr>
                <w:rFonts w:ascii="Calibri" w:hAnsi="Calibri" w:cs="Calibri"/>
                <w:b/>
                <w:bCs/>
                <w:color w:val="000000"/>
              </w:rPr>
              <w:t>SPIRATORY</w:t>
            </w:r>
          </w:p>
        </w:tc>
      </w:tr>
      <w:tr w:rsidR="00072D05" w:rsidRPr="00F36443" w14:paraId="7849FB43" w14:textId="77777777" w:rsidTr="00E27F5D">
        <w:tc>
          <w:tcPr>
            <w:tcW w:w="1271" w:type="dxa"/>
          </w:tcPr>
          <w:p w14:paraId="2441D9E6" w14:textId="77777777" w:rsidR="00072D05" w:rsidRPr="00F36443" w:rsidRDefault="00072D05" w:rsidP="009D7ED2">
            <w:pPr>
              <w:pStyle w:val="NormalWeb"/>
              <w:spacing w:before="120" w:beforeAutospacing="0" w:after="120" w:afterAutospacing="0"/>
              <w:jc w:val="center"/>
              <w:rPr>
                <w:rFonts w:asciiTheme="minorHAnsi" w:hAnsiTheme="minorHAnsi" w:cstheme="minorHAnsi"/>
                <w:b/>
                <w:bCs/>
              </w:rPr>
            </w:pPr>
            <w:r w:rsidRPr="00F36443">
              <w:rPr>
                <w:rFonts w:asciiTheme="minorHAnsi" w:hAnsiTheme="minorHAnsi" w:cstheme="minorHAnsi"/>
                <w:b/>
                <w:bCs/>
              </w:rPr>
              <w:t>1</w:t>
            </w:r>
          </w:p>
        </w:tc>
        <w:tc>
          <w:tcPr>
            <w:tcW w:w="7513" w:type="dxa"/>
            <w:tcBorders>
              <w:top w:val="single" w:sz="4" w:space="0" w:color="auto"/>
            </w:tcBorders>
            <w:vAlign w:val="center"/>
          </w:tcPr>
          <w:p w14:paraId="0D51056E" w14:textId="77777777" w:rsidR="00072D05" w:rsidRPr="003C4196" w:rsidRDefault="00CE7C26" w:rsidP="003C4196">
            <w:pPr>
              <w:rPr>
                <w:rFonts w:ascii="Calibri" w:hAnsi="Calibri" w:cs="Calibri"/>
                <w:bCs/>
                <w:color w:val="000000"/>
              </w:rPr>
            </w:pPr>
            <w:r w:rsidRPr="003C4196">
              <w:rPr>
                <w:rFonts w:ascii="Calibri" w:hAnsi="Calibri" w:cs="Calibri"/>
                <w:bCs/>
                <w:color w:val="000000"/>
              </w:rPr>
              <w:t>Is billing overnight oximetry study for item 11503 still available?</w:t>
            </w:r>
          </w:p>
        </w:tc>
      </w:tr>
      <w:tr w:rsidR="00072D05" w:rsidRPr="00F36443" w14:paraId="38B7FFAB" w14:textId="77777777" w:rsidTr="00E27F5D">
        <w:tc>
          <w:tcPr>
            <w:tcW w:w="1271" w:type="dxa"/>
          </w:tcPr>
          <w:p w14:paraId="49394348" w14:textId="77777777" w:rsidR="00072D05" w:rsidRPr="00F36443" w:rsidRDefault="00072D05" w:rsidP="009D7ED2">
            <w:pPr>
              <w:pStyle w:val="NormalWeb"/>
              <w:spacing w:before="120" w:beforeAutospacing="0" w:after="120" w:afterAutospacing="0"/>
              <w:jc w:val="center"/>
              <w:rPr>
                <w:rFonts w:asciiTheme="minorHAnsi" w:hAnsiTheme="minorHAnsi" w:cstheme="minorHAnsi"/>
                <w:b/>
                <w:bCs/>
              </w:rPr>
            </w:pPr>
            <w:r w:rsidRPr="00F36443">
              <w:rPr>
                <w:rFonts w:asciiTheme="minorHAnsi" w:hAnsiTheme="minorHAnsi" w:cstheme="minorHAnsi"/>
                <w:b/>
                <w:bCs/>
              </w:rPr>
              <w:t>2</w:t>
            </w:r>
          </w:p>
        </w:tc>
        <w:tc>
          <w:tcPr>
            <w:tcW w:w="7513" w:type="dxa"/>
            <w:vAlign w:val="center"/>
          </w:tcPr>
          <w:p w14:paraId="34D70A6E" w14:textId="7032EC25" w:rsidR="00072D05" w:rsidRPr="003C4196" w:rsidRDefault="004E31D2" w:rsidP="003C4196">
            <w:pPr>
              <w:rPr>
                <w:rFonts w:ascii="Calibri" w:hAnsi="Calibri" w:cs="Calibri"/>
                <w:bCs/>
                <w:color w:val="000000"/>
              </w:rPr>
            </w:pPr>
            <w:r w:rsidRPr="004E31D2">
              <w:rPr>
                <w:rFonts w:ascii="Calibri" w:hAnsi="Calibri" w:cs="Calibri"/>
                <w:bCs/>
                <w:color w:val="000000"/>
              </w:rPr>
              <w:t>Why can only</w:t>
            </w:r>
            <w:r w:rsidR="004F789B">
              <w:rPr>
                <w:rFonts w:ascii="Calibri" w:hAnsi="Calibri" w:cs="Calibri"/>
                <w:bCs/>
                <w:color w:val="000000"/>
              </w:rPr>
              <w:t xml:space="preserve"> </w:t>
            </w:r>
            <w:r w:rsidR="004F789B" w:rsidRPr="004F789B">
              <w:rPr>
                <w:rFonts w:ascii="Calibri" w:hAnsi="Calibri" w:cs="Calibri"/>
                <w:bCs/>
                <w:color w:val="000000"/>
              </w:rPr>
              <w:t>consultant</w:t>
            </w:r>
            <w:r w:rsidRPr="004E31D2">
              <w:rPr>
                <w:rFonts w:ascii="Calibri" w:hAnsi="Calibri" w:cs="Calibri"/>
                <w:bCs/>
                <w:color w:val="000000"/>
              </w:rPr>
              <w:t xml:space="preserve"> respiratory physicians report on tests under items </w:t>
            </w:r>
            <w:r w:rsidR="00E048B8" w:rsidRPr="00E048B8">
              <w:rPr>
                <w:rFonts w:ascii="Calibri" w:hAnsi="Calibri" w:cs="Calibri"/>
                <w:bCs/>
                <w:color w:val="000000"/>
              </w:rPr>
              <w:t>11503, 11508 and 11512</w:t>
            </w:r>
            <w:r w:rsidRPr="004E31D2">
              <w:rPr>
                <w:rFonts w:ascii="Calibri" w:hAnsi="Calibri" w:cs="Calibri"/>
                <w:bCs/>
                <w:color w:val="000000"/>
              </w:rPr>
              <w:t>? Were other professional organisations consulted?</w:t>
            </w:r>
          </w:p>
        </w:tc>
      </w:tr>
      <w:tr w:rsidR="00072D05" w:rsidRPr="00F36443" w14:paraId="5FA11FE5" w14:textId="77777777" w:rsidTr="00E27F5D">
        <w:tc>
          <w:tcPr>
            <w:tcW w:w="1271" w:type="dxa"/>
          </w:tcPr>
          <w:p w14:paraId="05D81792" w14:textId="77777777" w:rsidR="00072D05" w:rsidRPr="00F36443" w:rsidRDefault="00072D05" w:rsidP="009D7ED2">
            <w:pPr>
              <w:pStyle w:val="NormalWeb"/>
              <w:spacing w:before="120" w:beforeAutospacing="0" w:after="120" w:afterAutospacing="0"/>
              <w:jc w:val="center"/>
              <w:rPr>
                <w:rFonts w:asciiTheme="minorHAnsi" w:hAnsiTheme="minorHAnsi" w:cstheme="minorHAnsi"/>
                <w:b/>
                <w:bCs/>
              </w:rPr>
            </w:pPr>
            <w:r w:rsidRPr="00F36443">
              <w:rPr>
                <w:rFonts w:asciiTheme="minorHAnsi" w:hAnsiTheme="minorHAnsi" w:cstheme="minorHAnsi"/>
                <w:b/>
                <w:bCs/>
              </w:rPr>
              <w:t>3</w:t>
            </w:r>
          </w:p>
        </w:tc>
        <w:tc>
          <w:tcPr>
            <w:tcW w:w="7513" w:type="dxa"/>
            <w:vAlign w:val="center"/>
          </w:tcPr>
          <w:p w14:paraId="4E0CE45A" w14:textId="311069DD" w:rsidR="00072D05" w:rsidRPr="003C4196" w:rsidRDefault="00CE7C26" w:rsidP="003C4196">
            <w:pPr>
              <w:rPr>
                <w:rFonts w:ascii="Calibri" w:hAnsi="Calibri" w:cs="Calibri"/>
                <w:bCs/>
                <w:color w:val="000000"/>
              </w:rPr>
            </w:pPr>
            <w:r w:rsidRPr="003C4196">
              <w:rPr>
                <w:rFonts w:ascii="Calibri" w:hAnsi="Calibri" w:cs="Calibri"/>
                <w:bCs/>
                <w:color w:val="000000"/>
              </w:rPr>
              <w:t xml:space="preserve">Can </w:t>
            </w:r>
            <w:r w:rsidR="009E03BB">
              <w:rPr>
                <w:rFonts w:ascii="Calibri" w:hAnsi="Calibri" w:cs="Calibri"/>
                <w:bCs/>
                <w:color w:val="000000"/>
              </w:rPr>
              <w:t xml:space="preserve">item </w:t>
            </w:r>
            <w:r w:rsidRPr="003C4196">
              <w:rPr>
                <w:rFonts w:ascii="Calibri" w:hAnsi="Calibri" w:cs="Calibri"/>
                <w:bCs/>
                <w:color w:val="000000"/>
              </w:rPr>
              <w:t>11503 still be used for cardiopulmonary exercise testing (CPET)?</w:t>
            </w:r>
          </w:p>
        </w:tc>
      </w:tr>
      <w:tr w:rsidR="00072D05" w:rsidRPr="00F36443" w14:paraId="44249B7C" w14:textId="77777777" w:rsidTr="00E27F5D">
        <w:tc>
          <w:tcPr>
            <w:tcW w:w="1271" w:type="dxa"/>
          </w:tcPr>
          <w:p w14:paraId="43516DCE" w14:textId="77777777" w:rsidR="00072D05" w:rsidRPr="00F36443" w:rsidRDefault="00072D05" w:rsidP="009D7ED2">
            <w:pPr>
              <w:pStyle w:val="NormalWeb"/>
              <w:spacing w:before="120" w:beforeAutospacing="0" w:after="120" w:afterAutospacing="0"/>
              <w:jc w:val="center"/>
              <w:rPr>
                <w:rFonts w:asciiTheme="minorHAnsi" w:hAnsiTheme="minorHAnsi" w:cstheme="minorHAnsi"/>
                <w:b/>
                <w:bCs/>
              </w:rPr>
            </w:pPr>
            <w:r w:rsidRPr="00F36443">
              <w:rPr>
                <w:rFonts w:asciiTheme="minorHAnsi" w:hAnsiTheme="minorHAnsi" w:cstheme="minorHAnsi"/>
                <w:b/>
                <w:bCs/>
              </w:rPr>
              <w:t>4</w:t>
            </w:r>
          </w:p>
        </w:tc>
        <w:tc>
          <w:tcPr>
            <w:tcW w:w="7513" w:type="dxa"/>
            <w:vAlign w:val="center"/>
          </w:tcPr>
          <w:p w14:paraId="25EE5AF8" w14:textId="6C80C1F5" w:rsidR="00072D05" w:rsidRPr="003C4196" w:rsidRDefault="00CE7C26" w:rsidP="008E3734">
            <w:pPr>
              <w:rPr>
                <w:rFonts w:ascii="Calibri" w:hAnsi="Calibri" w:cs="Calibri"/>
                <w:bCs/>
                <w:color w:val="000000"/>
              </w:rPr>
            </w:pPr>
            <w:r w:rsidRPr="003C4196">
              <w:rPr>
                <w:rFonts w:ascii="Calibri" w:hAnsi="Calibri" w:cs="Calibri"/>
                <w:bCs/>
                <w:color w:val="000000"/>
              </w:rPr>
              <w:t xml:space="preserve">What is the evidence based reason for the rebate of </w:t>
            </w:r>
            <w:r w:rsidR="009E03BB">
              <w:rPr>
                <w:rFonts w:ascii="Calibri" w:hAnsi="Calibri" w:cs="Calibri"/>
                <w:bCs/>
                <w:color w:val="000000"/>
              </w:rPr>
              <w:t xml:space="preserve">item </w:t>
            </w:r>
            <w:r w:rsidRPr="003C4196">
              <w:rPr>
                <w:rFonts w:ascii="Calibri" w:hAnsi="Calibri" w:cs="Calibri"/>
                <w:bCs/>
                <w:color w:val="000000"/>
              </w:rPr>
              <w:t xml:space="preserve">11505 (diagnosis) at </w:t>
            </w:r>
            <w:r w:rsidR="003078BE" w:rsidRPr="003078BE">
              <w:rPr>
                <w:rFonts w:ascii="Calibri" w:hAnsi="Calibri" w:cs="Calibri"/>
                <w:bCs/>
                <w:color w:val="000000"/>
              </w:rPr>
              <w:t>a fee of $41.10</w:t>
            </w:r>
            <w:r w:rsidR="009E03BB">
              <w:rPr>
                <w:rFonts w:ascii="Calibri" w:hAnsi="Calibri" w:cs="Calibri"/>
                <w:bCs/>
                <w:color w:val="000000"/>
              </w:rPr>
              <w:t>, and a repeat spirometry i</w:t>
            </w:r>
            <w:r w:rsidRPr="003C4196">
              <w:rPr>
                <w:rFonts w:ascii="Calibri" w:hAnsi="Calibri" w:cs="Calibri"/>
                <w:bCs/>
                <w:color w:val="000000"/>
              </w:rPr>
              <w:t xml:space="preserve">tem 11506 at only </w:t>
            </w:r>
            <w:r w:rsidR="003078BE" w:rsidRPr="003078BE">
              <w:rPr>
                <w:rFonts w:ascii="Calibri" w:hAnsi="Calibri" w:cs="Calibri"/>
                <w:bCs/>
                <w:color w:val="000000"/>
              </w:rPr>
              <w:t>a fee of $</w:t>
            </w:r>
            <w:r w:rsidR="003078BE">
              <w:rPr>
                <w:rFonts w:ascii="Calibri" w:hAnsi="Calibri" w:cs="Calibri"/>
                <w:bCs/>
                <w:color w:val="000000"/>
              </w:rPr>
              <w:t>20.55</w:t>
            </w:r>
            <w:r w:rsidR="008E3734">
              <w:rPr>
                <w:rFonts w:ascii="Calibri" w:hAnsi="Calibri" w:cs="Calibri"/>
                <w:bCs/>
                <w:color w:val="000000"/>
              </w:rPr>
              <w:t xml:space="preserve"> </w:t>
            </w:r>
            <w:r w:rsidRPr="003C4196">
              <w:rPr>
                <w:rFonts w:ascii="Calibri" w:hAnsi="Calibri" w:cs="Calibri"/>
                <w:bCs/>
                <w:color w:val="000000"/>
              </w:rPr>
              <w:t>when the cost to deliver the service and clinical value is the same?</w:t>
            </w:r>
          </w:p>
        </w:tc>
      </w:tr>
      <w:tr w:rsidR="000C529F" w:rsidRPr="00F36443" w14:paraId="74C9E9B0" w14:textId="77777777" w:rsidTr="00E27F5D">
        <w:tc>
          <w:tcPr>
            <w:tcW w:w="1271" w:type="dxa"/>
          </w:tcPr>
          <w:p w14:paraId="4B6DB126" w14:textId="77777777" w:rsidR="000C529F" w:rsidRPr="00F36443" w:rsidRDefault="000C529F" w:rsidP="009D7ED2">
            <w:pPr>
              <w:pStyle w:val="NormalWeb"/>
              <w:spacing w:before="120" w:beforeAutospacing="0" w:after="120" w:afterAutospacing="0"/>
              <w:jc w:val="center"/>
              <w:rPr>
                <w:rFonts w:asciiTheme="minorHAnsi" w:hAnsiTheme="minorHAnsi" w:cstheme="minorHAnsi"/>
                <w:b/>
                <w:bCs/>
              </w:rPr>
            </w:pPr>
            <w:r w:rsidRPr="00F36443">
              <w:rPr>
                <w:rFonts w:asciiTheme="minorHAnsi" w:hAnsiTheme="minorHAnsi" w:cstheme="minorHAnsi"/>
                <w:b/>
                <w:bCs/>
              </w:rPr>
              <w:t>5</w:t>
            </w:r>
          </w:p>
        </w:tc>
        <w:tc>
          <w:tcPr>
            <w:tcW w:w="7513" w:type="dxa"/>
            <w:vAlign w:val="center"/>
          </w:tcPr>
          <w:p w14:paraId="4A31D51F" w14:textId="77777777" w:rsidR="000C529F" w:rsidRPr="003C4196" w:rsidRDefault="00CE7C26" w:rsidP="003C4196">
            <w:pPr>
              <w:rPr>
                <w:rFonts w:ascii="Calibri" w:hAnsi="Calibri" w:cs="Calibri"/>
                <w:bCs/>
                <w:color w:val="000000"/>
              </w:rPr>
            </w:pPr>
            <w:r w:rsidRPr="003C4196">
              <w:rPr>
                <w:rFonts w:ascii="Calibri" w:hAnsi="Calibri" w:cs="Calibri"/>
                <w:bCs/>
                <w:color w:val="000000"/>
              </w:rPr>
              <w:t>For item 11503, what tests does (c)(iii) 'measurement of airway or pulmonary resistance by any method' include? Does this include rhinomanometry?</w:t>
            </w:r>
          </w:p>
        </w:tc>
      </w:tr>
      <w:tr w:rsidR="000C529F" w:rsidRPr="00F36443" w14:paraId="68CEC5CD" w14:textId="77777777" w:rsidTr="00E27F5D">
        <w:tc>
          <w:tcPr>
            <w:tcW w:w="1271" w:type="dxa"/>
          </w:tcPr>
          <w:p w14:paraId="01170691" w14:textId="77777777" w:rsidR="000C529F" w:rsidRPr="00F36443" w:rsidRDefault="000C529F" w:rsidP="00AC2A13">
            <w:pPr>
              <w:pStyle w:val="NormalWeb"/>
              <w:spacing w:before="120" w:beforeAutospacing="0" w:after="120" w:afterAutospacing="0"/>
              <w:jc w:val="center"/>
              <w:rPr>
                <w:rFonts w:asciiTheme="minorHAnsi" w:hAnsiTheme="minorHAnsi" w:cstheme="minorHAnsi"/>
                <w:b/>
                <w:bCs/>
              </w:rPr>
            </w:pPr>
            <w:r w:rsidRPr="00F36443">
              <w:rPr>
                <w:rFonts w:asciiTheme="minorHAnsi" w:hAnsiTheme="minorHAnsi" w:cstheme="minorHAnsi"/>
                <w:b/>
                <w:bCs/>
              </w:rPr>
              <w:t>6</w:t>
            </w:r>
          </w:p>
        </w:tc>
        <w:tc>
          <w:tcPr>
            <w:tcW w:w="7513" w:type="dxa"/>
            <w:vAlign w:val="center"/>
          </w:tcPr>
          <w:p w14:paraId="6B63A571" w14:textId="77777777" w:rsidR="000C529F" w:rsidRPr="003C4196" w:rsidRDefault="00CE7C26" w:rsidP="003C4196">
            <w:pPr>
              <w:rPr>
                <w:rFonts w:ascii="Calibri" w:hAnsi="Calibri" w:cs="Calibri"/>
                <w:bCs/>
                <w:color w:val="000000"/>
              </w:rPr>
            </w:pPr>
            <w:r w:rsidRPr="003C4196">
              <w:rPr>
                <w:rFonts w:ascii="Calibri" w:hAnsi="Calibri" w:cs="Calibri"/>
                <w:bCs/>
                <w:color w:val="000000"/>
              </w:rPr>
              <w:t>When can a six minute walk test be reimbursed by Medicare?</w:t>
            </w:r>
          </w:p>
        </w:tc>
      </w:tr>
      <w:tr w:rsidR="000C529F" w:rsidRPr="00F36443" w14:paraId="2D1E8075" w14:textId="77777777" w:rsidTr="00E27F5D">
        <w:tc>
          <w:tcPr>
            <w:tcW w:w="1271" w:type="dxa"/>
          </w:tcPr>
          <w:p w14:paraId="5F874879" w14:textId="77777777" w:rsidR="000C529F" w:rsidRPr="00F36443" w:rsidRDefault="000C529F" w:rsidP="00AC2A13">
            <w:pPr>
              <w:pStyle w:val="NormalWeb"/>
              <w:spacing w:before="120" w:beforeAutospacing="0" w:after="120" w:afterAutospacing="0"/>
              <w:jc w:val="center"/>
              <w:rPr>
                <w:rFonts w:asciiTheme="minorHAnsi" w:hAnsiTheme="minorHAnsi" w:cstheme="minorHAnsi"/>
                <w:b/>
                <w:bCs/>
              </w:rPr>
            </w:pPr>
            <w:r w:rsidRPr="00F36443">
              <w:rPr>
                <w:rFonts w:asciiTheme="minorHAnsi" w:hAnsiTheme="minorHAnsi" w:cstheme="minorHAnsi"/>
                <w:b/>
                <w:bCs/>
              </w:rPr>
              <w:t>7</w:t>
            </w:r>
          </w:p>
        </w:tc>
        <w:tc>
          <w:tcPr>
            <w:tcW w:w="7513" w:type="dxa"/>
            <w:vAlign w:val="center"/>
          </w:tcPr>
          <w:p w14:paraId="63F44596" w14:textId="374A2DDD" w:rsidR="000C529F" w:rsidRPr="003C4196" w:rsidRDefault="00CE7C26" w:rsidP="003C4196">
            <w:pPr>
              <w:rPr>
                <w:rFonts w:ascii="Calibri" w:hAnsi="Calibri" w:cs="Calibri"/>
                <w:bCs/>
                <w:color w:val="000000"/>
              </w:rPr>
            </w:pPr>
            <w:r w:rsidRPr="003C4196">
              <w:rPr>
                <w:rFonts w:ascii="Calibri" w:hAnsi="Calibri" w:cs="Calibri"/>
                <w:bCs/>
                <w:color w:val="000000"/>
              </w:rPr>
              <w:t xml:space="preserve">Can </w:t>
            </w:r>
            <w:r w:rsidR="009E03BB">
              <w:rPr>
                <w:rFonts w:ascii="Calibri" w:hAnsi="Calibri" w:cs="Calibri"/>
                <w:bCs/>
                <w:color w:val="000000"/>
              </w:rPr>
              <w:t xml:space="preserve">item </w:t>
            </w:r>
            <w:r w:rsidRPr="003C4196">
              <w:rPr>
                <w:rFonts w:ascii="Calibri" w:hAnsi="Calibri" w:cs="Calibri"/>
                <w:bCs/>
                <w:color w:val="000000"/>
              </w:rPr>
              <w:t>11512 be billed if a patient has had a bronchodilator prior to performing spirometry, and a post spirometry is not required?</w:t>
            </w:r>
          </w:p>
        </w:tc>
      </w:tr>
      <w:tr w:rsidR="000C529F" w:rsidRPr="00F36443" w14:paraId="21E807AA" w14:textId="77777777" w:rsidTr="00E27F5D">
        <w:tc>
          <w:tcPr>
            <w:tcW w:w="1271" w:type="dxa"/>
          </w:tcPr>
          <w:p w14:paraId="0632D0BD" w14:textId="77777777" w:rsidR="000C529F" w:rsidRPr="00F36443" w:rsidRDefault="000C529F" w:rsidP="00AC2A13">
            <w:pPr>
              <w:pStyle w:val="NormalWeb"/>
              <w:spacing w:before="120" w:beforeAutospacing="0" w:after="120" w:afterAutospacing="0"/>
              <w:jc w:val="center"/>
              <w:rPr>
                <w:rFonts w:asciiTheme="minorHAnsi" w:hAnsiTheme="minorHAnsi" w:cstheme="minorHAnsi"/>
                <w:b/>
                <w:bCs/>
              </w:rPr>
            </w:pPr>
            <w:r w:rsidRPr="00F36443">
              <w:rPr>
                <w:rFonts w:asciiTheme="minorHAnsi" w:hAnsiTheme="minorHAnsi" w:cstheme="minorHAnsi"/>
                <w:b/>
                <w:bCs/>
              </w:rPr>
              <w:t>8</w:t>
            </w:r>
          </w:p>
        </w:tc>
        <w:tc>
          <w:tcPr>
            <w:tcW w:w="7513" w:type="dxa"/>
            <w:vAlign w:val="center"/>
          </w:tcPr>
          <w:p w14:paraId="667E9A08" w14:textId="77777777" w:rsidR="000C529F" w:rsidRPr="003C4196" w:rsidRDefault="00CE7C26" w:rsidP="003C4196">
            <w:pPr>
              <w:rPr>
                <w:rFonts w:ascii="Calibri" w:hAnsi="Calibri" w:cs="Calibri"/>
                <w:bCs/>
                <w:color w:val="000000"/>
              </w:rPr>
            </w:pPr>
            <w:r w:rsidRPr="003C4196">
              <w:rPr>
                <w:rFonts w:ascii="Calibri" w:hAnsi="Calibri" w:cs="Calibri"/>
                <w:bCs/>
                <w:color w:val="000000"/>
              </w:rPr>
              <w:t>Why were the providers of pulmonary function tests not notified of the changes? The first notification I received after performing the tests for many years was when Medicare benefits were refused on November 1st.</w:t>
            </w:r>
          </w:p>
        </w:tc>
      </w:tr>
      <w:tr w:rsidR="000C529F" w:rsidRPr="00F36443" w14:paraId="32A0B576" w14:textId="77777777" w:rsidTr="00E27F5D">
        <w:tc>
          <w:tcPr>
            <w:tcW w:w="1271" w:type="dxa"/>
          </w:tcPr>
          <w:p w14:paraId="5D7AC7AB" w14:textId="77777777" w:rsidR="000C529F" w:rsidRPr="00F36443" w:rsidRDefault="000C529F" w:rsidP="00AC2A13">
            <w:pPr>
              <w:pStyle w:val="NormalWeb"/>
              <w:spacing w:before="120" w:beforeAutospacing="0" w:after="120" w:afterAutospacing="0"/>
              <w:jc w:val="center"/>
              <w:rPr>
                <w:rFonts w:asciiTheme="minorHAnsi" w:hAnsiTheme="minorHAnsi" w:cstheme="minorHAnsi"/>
                <w:b/>
                <w:bCs/>
              </w:rPr>
            </w:pPr>
            <w:r w:rsidRPr="00F36443">
              <w:rPr>
                <w:rFonts w:asciiTheme="minorHAnsi" w:hAnsiTheme="minorHAnsi" w:cstheme="minorHAnsi"/>
                <w:b/>
                <w:bCs/>
              </w:rPr>
              <w:t>9</w:t>
            </w:r>
          </w:p>
        </w:tc>
        <w:tc>
          <w:tcPr>
            <w:tcW w:w="7513" w:type="dxa"/>
            <w:vAlign w:val="center"/>
          </w:tcPr>
          <w:p w14:paraId="4A4ACCD4" w14:textId="77777777" w:rsidR="000C529F" w:rsidRPr="003C4196" w:rsidRDefault="00CE7C26" w:rsidP="003C4196">
            <w:pPr>
              <w:rPr>
                <w:rFonts w:ascii="Calibri" w:hAnsi="Calibri" w:cs="Calibri"/>
                <w:bCs/>
                <w:color w:val="000000"/>
              </w:rPr>
            </w:pPr>
            <w:r w:rsidRPr="003C4196">
              <w:rPr>
                <w:rFonts w:ascii="Calibri" w:hAnsi="Calibri" w:cs="Calibri"/>
                <w:bCs/>
                <w:color w:val="000000"/>
              </w:rPr>
              <w:t>Can item 11508 for CPET be performed by an anaesthetist?</w:t>
            </w:r>
          </w:p>
        </w:tc>
      </w:tr>
      <w:tr w:rsidR="000C529F" w:rsidRPr="00F36443" w14:paraId="3E566B47" w14:textId="77777777" w:rsidTr="00E27F5D">
        <w:tc>
          <w:tcPr>
            <w:tcW w:w="1271" w:type="dxa"/>
          </w:tcPr>
          <w:p w14:paraId="5A5E3E8A" w14:textId="77777777" w:rsidR="000C529F" w:rsidRPr="00F36443" w:rsidRDefault="000C529F" w:rsidP="00AC2A13">
            <w:pPr>
              <w:pStyle w:val="NormalWeb"/>
              <w:spacing w:before="120" w:beforeAutospacing="0" w:after="120" w:afterAutospacing="0"/>
              <w:jc w:val="center"/>
              <w:rPr>
                <w:rFonts w:asciiTheme="minorHAnsi" w:hAnsiTheme="minorHAnsi" w:cstheme="minorHAnsi"/>
                <w:b/>
                <w:bCs/>
              </w:rPr>
            </w:pPr>
            <w:r w:rsidRPr="00F36443">
              <w:rPr>
                <w:rFonts w:asciiTheme="minorHAnsi" w:hAnsiTheme="minorHAnsi" w:cstheme="minorHAnsi"/>
                <w:b/>
                <w:bCs/>
              </w:rPr>
              <w:t>10</w:t>
            </w:r>
          </w:p>
        </w:tc>
        <w:tc>
          <w:tcPr>
            <w:tcW w:w="7513" w:type="dxa"/>
            <w:vAlign w:val="center"/>
          </w:tcPr>
          <w:p w14:paraId="6C9229B1" w14:textId="280DFAA3" w:rsidR="000C529F" w:rsidRPr="003C4196" w:rsidRDefault="00CE7C26" w:rsidP="003C4196">
            <w:pPr>
              <w:rPr>
                <w:rFonts w:ascii="Calibri" w:hAnsi="Calibri" w:cs="Calibri"/>
                <w:bCs/>
                <w:color w:val="000000"/>
              </w:rPr>
            </w:pPr>
            <w:r w:rsidRPr="003C4196">
              <w:rPr>
                <w:rFonts w:ascii="Calibri" w:hAnsi="Calibri" w:cs="Calibri"/>
                <w:bCs/>
                <w:color w:val="000000"/>
              </w:rPr>
              <w:t xml:space="preserve">Can </w:t>
            </w:r>
            <w:r w:rsidR="00654750" w:rsidRPr="00654750">
              <w:rPr>
                <w:rFonts w:ascii="Calibri" w:hAnsi="Calibri" w:cs="Calibri"/>
                <w:bCs/>
                <w:color w:val="000000"/>
              </w:rPr>
              <w:t xml:space="preserve">fractional exhaled nitric oxide </w:t>
            </w:r>
            <w:r w:rsidR="00654750">
              <w:rPr>
                <w:rFonts w:ascii="Calibri" w:hAnsi="Calibri" w:cs="Calibri"/>
                <w:bCs/>
                <w:color w:val="000000"/>
              </w:rPr>
              <w:t>(</w:t>
            </w:r>
            <w:r w:rsidRPr="003C4196">
              <w:rPr>
                <w:rFonts w:ascii="Calibri" w:hAnsi="Calibri" w:cs="Calibri"/>
                <w:bCs/>
                <w:color w:val="000000"/>
              </w:rPr>
              <w:t>FeNO</w:t>
            </w:r>
            <w:r w:rsidR="00654750">
              <w:rPr>
                <w:rFonts w:ascii="Calibri" w:hAnsi="Calibri" w:cs="Calibri"/>
                <w:bCs/>
                <w:color w:val="000000"/>
              </w:rPr>
              <w:t>) spirometry</w:t>
            </w:r>
            <w:r w:rsidRPr="003C4196">
              <w:rPr>
                <w:rFonts w:ascii="Calibri" w:hAnsi="Calibri" w:cs="Calibri"/>
                <w:bCs/>
                <w:color w:val="000000"/>
              </w:rPr>
              <w:t xml:space="preserve"> be performed at a physician’s desk under the supervision of a specialist or consultant physician with a nurse present instead of a respiratory scientist?</w:t>
            </w:r>
          </w:p>
        </w:tc>
      </w:tr>
      <w:tr w:rsidR="000C529F" w:rsidRPr="00F36443" w14:paraId="2F482C83" w14:textId="77777777" w:rsidTr="00E27F5D">
        <w:tc>
          <w:tcPr>
            <w:tcW w:w="1271" w:type="dxa"/>
          </w:tcPr>
          <w:p w14:paraId="145E65ED" w14:textId="77777777" w:rsidR="000C529F" w:rsidRPr="00F36443" w:rsidRDefault="000C529F" w:rsidP="00AC2A13">
            <w:pPr>
              <w:pStyle w:val="NormalWeb"/>
              <w:spacing w:before="120" w:beforeAutospacing="0" w:after="120" w:afterAutospacing="0"/>
              <w:jc w:val="center"/>
              <w:rPr>
                <w:rFonts w:asciiTheme="minorHAnsi" w:hAnsiTheme="minorHAnsi" w:cstheme="minorHAnsi"/>
                <w:b/>
                <w:bCs/>
              </w:rPr>
            </w:pPr>
            <w:r w:rsidRPr="00F36443">
              <w:rPr>
                <w:rFonts w:asciiTheme="minorHAnsi" w:hAnsiTheme="minorHAnsi" w:cstheme="minorHAnsi"/>
                <w:b/>
                <w:bCs/>
              </w:rPr>
              <w:t>11</w:t>
            </w:r>
          </w:p>
        </w:tc>
        <w:tc>
          <w:tcPr>
            <w:tcW w:w="7513" w:type="dxa"/>
            <w:vAlign w:val="center"/>
          </w:tcPr>
          <w:p w14:paraId="0478F47E" w14:textId="3797E067" w:rsidR="000C529F" w:rsidRPr="003C4196" w:rsidRDefault="00CE7C26" w:rsidP="003871E8">
            <w:pPr>
              <w:rPr>
                <w:rFonts w:ascii="Calibri" w:hAnsi="Calibri" w:cs="Calibri"/>
                <w:bCs/>
                <w:color w:val="000000"/>
              </w:rPr>
            </w:pPr>
            <w:r w:rsidRPr="003C4196">
              <w:rPr>
                <w:rFonts w:ascii="Calibri" w:hAnsi="Calibri" w:cs="Calibri"/>
                <w:bCs/>
                <w:color w:val="000000"/>
              </w:rPr>
              <w:t xml:space="preserve">Is it possible to claim </w:t>
            </w:r>
            <w:r w:rsidR="003871E8">
              <w:rPr>
                <w:rFonts w:ascii="Calibri" w:hAnsi="Calibri" w:cs="Calibri"/>
                <w:bCs/>
                <w:color w:val="000000"/>
              </w:rPr>
              <w:t xml:space="preserve">item </w:t>
            </w:r>
            <w:r w:rsidRPr="003C4196">
              <w:rPr>
                <w:rFonts w:ascii="Calibri" w:hAnsi="Calibri" w:cs="Calibri"/>
                <w:bCs/>
                <w:color w:val="000000"/>
              </w:rPr>
              <w:t xml:space="preserve">11503 for a DLCO and also </w:t>
            </w:r>
            <w:r w:rsidR="003871E8">
              <w:rPr>
                <w:rFonts w:ascii="Calibri" w:hAnsi="Calibri" w:cs="Calibri"/>
                <w:bCs/>
                <w:color w:val="000000"/>
              </w:rPr>
              <w:t>item</w:t>
            </w:r>
            <w:r w:rsidRPr="003C4196">
              <w:rPr>
                <w:rFonts w:ascii="Calibri" w:hAnsi="Calibri" w:cs="Calibri"/>
                <w:bCs/>
                <w:color w:val="000000"/>
              </w:rPr>
              <w:t xml:space="preserve"> 11507 for a spirometry and FeNO during the same attendance for a patient?</w:t>
            </w:r>
          </w:p>
        </w:tc>
      </w:tr>
      <w:tr w:rsidR="009B7BA6" w:rsidRPr="00F36443" w14:paraId="5F583CB5" w14:textId="77777777" w:rsidTr="00E27F5D">
        <w:tc>
          <w:tcPr>
            <w:tcW w:w="1271" w:type="dxa"/>
          </w:tcPr>
          <w:p w14:paraId="0EF6EAC5" w14:textId="3575F527" w:rsidR="009B7BA6" w:rsidRPr="00F36443" w:rsidRDefault="009B7BA6" w:rsidP="009B7BA6">
            <w:pPr>
              <w:pStyle w:val="NormalWeb"/>
              <w:spacing w:before="120" w:beforeAutospacing="0" w:after="120" w:afterAutospacing="0"/>
              <w:jc w:val="center"/>
              <w:rPr>
                <w:rFonts w:asciiTheme="minorHAnsi" w:hAnsiTheme="minorHAnsi" w:cstheme="minorHAnsi"/>
                <w:b/>
                <w:bCs/>
              </w:rPr>
            </w:pPr>
            <w:r w:rsidRPr="00F36443">
              <w:rPr>
                <w:rFonts w:asciiTheme="minorHAnsi" w:hAnsiTheme="minorHAnsi" w:cstheme="minorHAnsi"/>
                <w:b/>
                <w:bCs/>
              </w:rPr>
              <w:t>12</w:t>
            </w:r>
          </w:p>
        </w:tc>
        <w:tc>
          <w:tcPr>
            <w:tcW w:w="7513" w:type="dxa"/>
            <w:vAlign w:val="center"/>
          </w:tcPr>
          <w:p w14:paraId="319940D0" w14:textId="4D85863C" w:rsidR="009B7BA6" w:rsidRPr="003C4196" w:rsidRDefault="009B7BA6" w:rsidP="003C4196">
            <w:pPr>
              <w:rPr>
                <w:rFonts w:ascii="Calibri" w:hAnsi="Calibri" w:cs="Calibri"/>
                <w:bCs/>
                <w:color w:val="000000"/>
              </w:rPr>
            </w:pPr>
            <w:r w:rsidRPr="00CE7C26">
              <w:rPr>
                <w:rFonts w:ascii="Calibri" w:hAnsi="Calibri" w:cs="Calibri"/>
                <w:bCs/>
                <w:color w:val="000000"/>
              </w:rPr>
              <w:t xml:space="preserve">How do we know if another medical practitioner has billed an item 11505 for spirometry (as it is a one off payment per patient in a </w:t>
            </w:r>
            <w:r w:rsidR="00A5393E">
              <w:rPr>
                <w:rFonts w:ascii="Calibri" w:hAnsi="Calibri" w:cs="Calibri"/>
                <w:bCs/>
                <w:color w:val="000000"/>
              </w:rPr>
              <w:br/>
            </w:r>
            <w:r w:rsidRPr="00CE7C26">
              <w:rPr>
                <w:rFonts w:ascii="Calibri" w:hAnsi="Calibri" w:cs="Calibri"/>
                <w:bCs/>
                <w:color w:val="000000"/>
              </w:rPr>
              <w:t>12 month period) - do we have to contact Medicare before billing?</w:t>
            </w:r>
          </w:p>
        </w:tc>
      </w:tr>
    </w:tbl>
    <w:p w14:paraId="04B02815" w14:textId="77777777" w:rsidR="00967FE6" w:rsidRDefault="00967FE6">
      <w:pPr>
        <w:sectPr w:rsidR="00967FE6" w:rsidSect="00345656">
          <w:headerReference w:type="default" r:id="rId10"/>
          <w:footerReference w:type="default" r:id="rId11"/>
          <w:pgSz w:w="11906" w:h="16838"/>
          <w:pgMar w:top="993" w:right="1800" w:bottom="567" w:left="1800" w:header="426" w:footer="124" w:gutter="0"/>
          <w:cols w:space="708"/>
          <w:docGrid w:linePitch="360"/>
        </w:sectPr>
      </w:pPr>
    </w:p>
    <w:p w14:paraId="21785436" w14:textId="67C3C642" w:rsidR="0011227D" w:rsidRDefault="0011227D"/>
    <w:tbl>
      <w:tblPr>
        <w:tblStyle w:val="TableGrid"/>
        <w:tblW w:w="8784" w:type="dxa"/>
        <w:tblLayout w:type="fixed"/>
        <w:tblLook w:val="04A0" w:firstRow="1" w:lastRow="0" w:firstColumn="1" w:lastColumn="0" w:noHBand="0" w:noVBand="1"/>
        <w:tblCaption w:val="Questions raised during the "/>
        <w:tblDescription w:val="Question No# Question&#10;RESPIRATORY&#10;1 Is billing overnight oximetry study for item 11503 still available?&#10;2 Why can only consultant respiratory physicians report on tests under items 11503, 11508 and 11512? Were other professional organisations consulted?&#10;3 Can 11503 still be used for cardiopulmonary exercise testing (CPET)?&#10;4 What is the evidence based reason for the rebate of 11505 (diagnosis) at a fee of $41.10, and a repeat spirometry Item 11506 at only a fee of $20.55 when the cost to deliver the service and clinical value is the same?&#10;5 For item 11503, what tests does (c)(iii) 'measurement of airway or pulmonary resistance by any method' include? Does this include rhinomanometry?&#10;6 When can a six minute walk test be reimbursed by Medicare?&#10;7 Can 11512 be billed if a patient has had a bronchodilator prior to performing spirometry, and a post spirometry is not required?&#10;8 Why were the providers of pulmonary function tests not notified of the changes? The first notification I received after performing the tests for many years was when Medicare benefits were refused on November 1st.&#10;9 Can item 11508 for CPET be performed by an anaesthetist?&#10;10 Can FeNO be performed at a physician’s desk under the supervision of a specialist or consultant physician with a nurse present instead of a respiratory scientist?&#10;11 Is it possible to claim 11503 for a DLCO and also claim 11507 for a spirometry and FeNO during the same attendance for a patient?&#10;12 How do we know if another medical practitioner has billed an item 11505 for spirometry (as it is a one off payment per patient in a 12 month period) - do we have to contact Medicare before billing?&#10;&#10;&#10;Question No# Question&#10;SLEEP STUDIES&#10;13 Does a sleep physician consult overrule the explanatory notes for the contraindications of a home-based sleep study (HBSS) that is, as long as the patient has a consult they can have a laboratory-based sleep study (LBSS)?&#10;14 The split between HBSS &amp; LBSS is currently 50/50. What is the government expectations following the implementation of the new guidelines?&#10;15 Why was the Clinical Committee comprised only of city based specialists? Was any consideration given to rural and regional communities, especially where access to consultant respiratory physicians is very limited?&#10;16 Patients that have a high probability for moderate to severe obstructive sleep apnoea must have an unattended study NOT an attended study unless contraindications for an unattended sleep are met. Yes/No?&#10;17 Item 12204 states that the patient cannot be on positive airway pressure (PAP) therapy for 6 months prior. Can a patient’s initial AutoPAP trial (to acclimatise before their CPAP sleep study) be considered as part of the initiation period?&#10;18 With the sleep screening questionnaires, how much detail must be obtained from the referrer (i.e. copy of the questionnaires or simply the patient scores)?&#10;19 What steps has the NPS taken to disperse info to GP's and referrers? Where/who can we direct our referrers to as very few seem to be aware of the screening requirements.&#10;20 Item 12205 refers only to changes in weight or co morbid conditions etc but clarification notes refer to assessment of mandibular advancement splint (MAS). Is this code used to assess efficacy of MAS/oxygen therapy? as 12204 CPAP only&#10;21 For item 12250, once criteria are met do records need to be kept that the sleep physician approval the sleep study?&#10;22 For the purposes of billing for a sleep study, does the referral need to be addressed to a specific physician?&#10;23 For item 12250, if it is not possible for the equipment to be fitted by a trained technician, is it possible for the patient to fit the equipment themselves?&#10;24 Is there any option for a home treatment review study if 12250 is just to confirm diagnosis?&#10;25 For item 12250, if a specialist is named on the referral, does there need to be a specialist to specialist referral if a different specialist is used for the entire process.&#10;26 12203/12250 requires referral from medical practitioner OR professional attendance with a physician. Implications for dentist referrals seen by physician and non-referred, off-Medicare consults? Can they have an item 12203/12250?&#10;27 Can ENT (Ear Nose Throat Specialist)/Cardiologists refer directly to sleep laboratory studies or does the patient now have to see a sleep physician in order to meet the new criteria? Previously they could refer directly.&#10;28 Can a video conference call between a patient and GP and billed privately to the patient constitute a valid referral (to a sleep physician for 12250)?&#10;29 For item 12250, if the GP has referred the patient with the completed questionnaires, can the patient be referred directly for the home study or do they need to see a sleep physician first?&#10;30 Are laboratory sleep studies performed as inpatient or outpatient settings?&#10;31 Item 12207 specifically states ' if the patient has severe cardio respiratory failure'. Can this item be billed for patient who has central apnoeas without cardio-respiratory failure or a patient who does not have severe cardio respiratory failure?&#10;32 What item number should be used for split studies, having both a diagnostic and PAP component in one night?&#10;33 Can a home-based sleep test be used the night prior to Multiple Sleep Latency Resting (MSLT) and Maintenance of Wakefulness Testing (MWT)? (rather than in-lab)&#10;34 It is not clear on the requirements for GP referrals to investigate other sleep disorders, for example periodic limb movement disorder (PLM), insomnia, narcolepsy. Can you please explain?&#10;35 In order to bill for item 12250 &amp; 12203 by a physician, receiving a referral from a GP, is that original referral required to be named?&#10;36 What is the correct item now for a standalone MWT (i.e. no diagnostic beforehand)?&#10;37 If a GP directly referred a patient for a home-based sleep study and the sleep physician has confirmed the necessity, does the sleep centre need to notify the referring doctor of this approval before conducting the home-based sleep study?&#10;38 If there is a failed home study (for example a lead detaches from a patient because their dog jumps on them!) - What are our options? Can we perform a lab study on this patient? If not, this patient then runs the risk of remaining undiagnosed for a year until they can have another sleep study.&#10;39 Following a sleep physician consultation (as specified in paragraph (a) ii) of item 12203), can the sleep physician choose for the patient to have a laboratory-based study (and not a home-based study)?&#10;40 Does the new item number wording mean that a home study (rather than a lab study) should be the default investigation for suspected obstructive sleep apnoea (OSA)? Is physician preference (that lab study is a better test) enough for a patient to have a lab study over a home study? &#10;41 When it states 'only once a year' in the sleep study item numbers, does this refer to once in a calendar year? Or does the year start from the date of the initial attendance. &#10;42 Where a specialist has been billed with Medicare 12250 but then goes away and doesn’t get to report it prior to leave, can another physician report it in his absence (if unplanned leave)?&#10;43 My reading of the updated Medicare guidelines is that as a consultant respiratory physician I can order a home sleep study in appropriate patients (selected using a validated tool plus Epworth Sleepiness Scale). If I then report that study I am able to utilise the new 12250 item number. Is that correct? &#10;44 Where a specialist approves a study but it has not yet been billed, can another specialist report and item 12250 gets billed to them?&#10;45 Billing scenario – Item 12205&#10;46 12254 - MSLT, says an overnight diagnostic assessment like 12203. What if the patient is on PAP and still unexplained hyper somnolence? Can a CPAP overnight study happen followed by the naps trials? &#10;47 Which sleep item number can be used for initial oxygen titration therapy?&#10;48 Is there a way of claiming TcCO2 separately, in addition to 12203 for a patient having an in-lab PSG for suspected hypoventilation?&#10;49 Clarification on item 12250 for home sleep tests."/>
      </w:tblPr>
      <w:tblGrid>
        <w:gridCol w:w="1271"/>
        <w:gridCol w:w="7513"/>
      </w:tblGrid>
      <w:tr w:rsidR="00052234" w:rsidRPr="00F36443" w14:paraId="657B185E" w14:textId="77777777" w:rsidTr="00E27F5D">
        <w:trPr>
          <w:tblHeader/>
        </w:trPr>
        <w:tc>
          <w:tcPr>
            <w:tcW w:w="1271" w:type="dxa"/>
            <w:shd w:val="clear" w:color="auto" w:fill="C6D9F1" w:themeFill="text2" w:themeFillTint="33"/>
            <w:vAlign w:val="center"/>
          </w:tcPr>
          <w:p w14:paraId="5ED34C81" w14:textId="77777777" w:rsidR="00052234" w:rsidRPr="00F36443" w:rsidRDefault="00052234" w:rsidP="00A20EC8">
            <w:pPr>
              <w:pStyle w:val="NormalWeb"/>
              <w:spacing w:before="120" w:beforeAutospacing="0" w:after="120" w:afterAutospacing="0"/>
              <w:jc w:val="center"/>
              <w:rPr>
                <w:rFonts w:asciiTheme="minorHAnsi" w:hAnsiTheme="minorHAnsi" w:cstheme="minorHAnsi"/>
                <w:b/>
                <w:bCs/>
              </w:rPr>
            </w:pPr>
            <w:r w:rsidRPr="00F36443">
              <w:rPr>
                <w:rFonts w:asciiTheme="minorHAnsi" w:hAnsiTheme="minorHAnsi" w:cstheme="minorHAnsi"/>
                <w:b/>
                <w:bCs/>
              </w:rPr>
              <w:t>Question No#</w:t>
            </w:r>
          </w:p>
        </w:tc>
        <w:tc>
          <w:tcPr>
            <w:tcW w:w="7513" w:type="dxa"/>
            <w:tcBorders>
              <w:bottom w:val="single" w:sz="4" w:space="0" w:color="auto"/>
            </w:tcBorders>
            <w:shd w:val="clear" w:color="auto" w:fill="C6D9F1" w:themeFill="text2" w:themeFillTint="33"/>
            <w:vAlign w:val="center"/>
          </w:tcPr>
          <w:p w14:paraId="6B2AD6B0" w14:textId="77777777" w:rsidR="00052234" w:rsidRPr="00F36443" w:rsidRDefault="00052234" w:rsidP="00A20EC8">
            <w:pPr>
              <w:pStyle w:val="NormalWeb"/>
              <w:spacing w:before="120" w:beforeAutospacing="0" w:after="120" w:afterAutospacing="0"/>
              <w:jc w:val="center"/>
              <w:rPr>
                <w:rFonts w:asciiTheme="minorHAnsi" w:hAnsiTheme="minorHAnsi" w:cstheme="minorHAnsi"/>
                <w:b/>
                <w:bCs/>
              </w:rPr>
            </w:pPr>
            <w:r w:rsidRPr="00F36443">
              <w:rPr>
                <w:rFonts w:asciiTheme="minorHAnsi" w:hAnsiTheme="minorHAnsi" w:cstheme="minorHAnsi"/>
                <w:b/>
                <w:bCs/>
              </w:rPr>
              <w:t>Question</w:t>
            </w:r>
          </w:p>
        </w:tc>
      </w:tr>
      <w:tr w:rsidR="00393A8E" w:rsidRPr="00F36443" w14:paraId="3C8EF122" w14:textId="77777777" w:rsidTr="00E27F5D">
        <w:tc>
          <w:tcPr>
            <w:tcW w:w="1271" w:type="dxa"/>
            <w:tcBorders>
              <w:bottom w:val="single" w:sz="4" w:space="0" w:color="auto"/>
              <w:right w:val="nil"/>
            </w:tcBorders>
            <w:shd w:val="clear" w:color="auto" w:fill="F2F2F2" w:themeFill="background1" w:themeFillShade="F2"/>
          </w:tcPr>
          <w:p w14:paraId="0B1BF6B2" w14:textId="0724E5CA" w:rsidR="00393A8E" w:rsidRPr="0011227D" w:rsidRDefault="00393A8E" w:rsidP="00017FEB">
            <w:pPr>
              <w:rPr>
                <w:rFonts w:ascii="Calibri" w:hAnsi="Calibri" w:cs="Calibri"/>
                <w:b/>
                <w:bCs/>
                <w:color w:val="000000"/>
              </w:rPr>
            </w:pPr>
          </w:p>
        </w:tc>
        <w:tc>
          <w:tcPr>
            <w:tcW w:w="7513" w:type="dxa"/>
            <w:tcBorders>
              <w:top w:val="single" w:sz="4" w:space="0" w:color="auto"/>
              <w:left w:val="nil"/>
              <w:bottom w:val="single" w:sz="4" w:space="0" w:color="auto"/>
              <w:right w:val="single" w:sz="4" w:space="0" w:color="auto"/>
            </w:tcBorders>
            <w:shd w:val="clear" w:color="auto" w:fill="F2F2F2" w:themeFill="background1" w:themeFillShade="F2"/>
          </w:tcPr>
          <w:p w14:paraId="72BFA0F6" w14:textId="0E59852B" w:rsidR="00393A8E" w:rsidRPr="0011227D" w:rsidRDefault="00393A8E" w:rsidP="00D25F7F">
            <w:pPr>
              <w:ind w:left="-104"/>
              <w:rPr>
                <w:rFonts w:ascii="Calibri" w:hAnsi="Calibri" w:cs="Calibri"/>
                <w:b/>
                <w:bCs/>
                <w:color w:val="000000"/>
              </w:rPr>
            </w:pPr>
            <w:r w:rsidRPr="0011227D">
              <w:rPr>
                <w:rFonts w:ascii="Calibri" w:hAnsi="Calibri" w:cs="Calibri"/>
                <w:b/>
                <w:bCs/>
                <w:color w:val="000000"/>
              </w:rPr>
              <w:t>SLEEP STUDIES</w:t>
            </w:r>
          </w:p>
        </w:tc>
      </w:tr>
      <w:tr w:rsidR="009B7BA6" w:rsidRPr="00F36443" w14:paraId="2E631775" w14:textId="77777777" w:rsidTr="00E27F5D">
        <w:tc>
          <w:tcPr>
            <w:tcW w:w="1271" w:type="dxa"/>
            <w:tcBorders>
              <w:top w:val="single" w:sz="4" w:space="0" w:color="auto"/>
              <w:left w:val="single" w:sz="4" w:space="0" w:color="auto"/>
              <w:bottom w:val="single" w:sz="4" w:space="0" w:color="auto"/>
              <w:right w:val="single" w:sz="4" w:space="0" w:color="auto"/>
            </w:tcBorders>
          </w:tcPr>
          <w:p w14:paraId="7EE073E7" w14:textId="11F540B3" w:rsidR="009B7BA6" w:rsidRPr="00F36443" w:rsidRDefault="009B7BA6" w:rsidP="009B7BA6">
            <w:pPr>
              <w:pStyle w:val="NormalWeb"/>
              <w:spacing w:before="120" w:beforeAutospacing="0" w:after="120" w:afterAutospacing="0"/>
              <w:jc w:val="center"/>
              <w:rPr>
                <w:rFonts w:asciiTheme="minorHAnsi" w:hAnsiTheme="minorHAnsi" w:cstheme="minorHAnsi"/>
                <w:b/>
                <w:bCs/>
              </w:rPr>
            </w:pPr>
            <w:r w:rsidRPr="00F36443">
              <w:rPr>
                <w:rFonts w:asciiTheme="minorHAnsi" w:hAnsiTheme="minorHAnsi" w:cstheme="minorHAnsi"/>
                <w:b/>
                <w:bCs/>
              </w:rPr>
              <w:t>13</w:t>
            </w:r>
          </w:p>
        </w:tc>
        <w:tc>
          <w:tcPr>
            <w:tcW w:w="7513" w:type="dxa"/>
            <w:tcBorders>
              <w:top w:val="single" w:sz="4" w:space="0" w:color="auto"/>
              <w:left w:val="single" w:sz="4" w:space="0" w:color="auto"/>
              <w:bottom w:val="single" w:sz="4" w:space="0" w:color="auto"/>
              <w:right w:val="single" w:sz="4" w:space="0" w:color="auto"/>
            </w:tcBorders>
            <w:vAlign w:val="center"/>
          </w:tcPr>
          <w:p w14:paraId="03CB6EB7" w14:textId="08BFC7EE" w:rsidR="009B7BA6" w:rsidRPr="003C4196" w:rsidRDefault="009B7BA6" w:rsidP="00017FEB">
            <w:pPr>
              <w:rPr>
                <w:rFonts w:ascii="Calibri" w:hAnsi="Calibri" w:cs="Calibri"/>
                <w:bCs/>
                <w:color w:val="000000"/>
              </w:rPr>
            </w:pPr>
            <w:r w:rsidRPr="003C4196">
              <w:rPr>
                <w:rFonts w:ascii="Calibri" w:hAnsi="Calibri" w:cs="Calibri"/>
                <w:bCs/>
                <w:color w:val="000000"/>
              </w:rPr>
              <w:t>Does a sleep physician consult overrule the explanatory notes for the contraindications of a</w:t>
            </w:r>
            <w:r w:rsidR="00017FEB">
              <w:rPr>
                <w:rFonts w:ascii="Calibri" w:hAnsi="Calibri" w:cs="Calibri"/>
                <w:bCs/>
                <w:color w:val="000000"/>
              </w:rPr>
              <w:t xml:space="preserve"> home-based sleep study</w:t>
            </w:r>
            <w:r w:rsidRPr="003C4196">
              <w:rPr>
                <w:rFonts w:ascii="Calibri" w:hAnsi="Calibri" w:cs="Calibri"/>
                <w:bCs/>
                <w:color w:val="000000"/>
              </w:rPr>
              <w:t xml:space="preserve"> </w:t>
            </w:r>
            <w:r w:rsidR="00017FEB">
              <w:rPr>
                <w:rFonts w:ascii="Calibri" w:hAnsi="Calibri" w:cs="Calibri"/>
                <w:bCs/>
                <w:color w:val="000000"/>
              </w:rPr>
              <w:t>(</w:t>
            </w:r>
            <w:r w:rsidRPr="003C4196">
              <w:rPr>
                <w:rFonts w:ascii="Calibri" w:hAnsi="Calibri" w:cs="Calibri"/>
                <w:bCs/>
                <w:color w:val="000000"/>
              </w:rPr>
              <w:t>HBSS</w:t>
            </w:r>
            <w:r w:rsidR="00017FEB">
              <w:rPr>
                <w:rFonts w:ascii="Calibri" w:hAnsi="Calibri" w:cs="Calibri"/>
                <w:bCs/>
                <w:color w:val="000000"/>
              </w:rPr>
              <w:t>)</w:t>
            </w:r>
            <w:r w:rsidRPr="003C4196">
              <w:rPr>
                <w:rFonts w:ascii="Calibri" w:hAnsi="Calibri" w:cs="Calibri"/>
                <w:bCs/>
                <w:color w:val="000000"/>
              </w:rPr>
              <w:t xml:space="preserve"> that is, as long as the patient has a consult they can have a </w:t>
            </w:r>
            <w:r w:rsidR="00017FEB">
              <w:rPr>
                <w:rFonts w:ascii="Calibri" w:hAnsi="Calibri" w:cs="Calibri"/>
                <w:bCs/>
                <w:color w:val="000000"/>
              </w:rPr>
              <w:t>laboratory-based sleep study (LBSS)</w:t>
            </w:r>
            <w:r w:rsidRPr="003C4196">
              <w:rPr>
                <w:rFonts w:ascii="Calibri" w:hAnsi="Calibri" w:cs="Calibri"/>
                <w:bCs/>
                <w:color w:val="000000"/>
              </w:rPr>
              <w:t>?</w:t>
            </w:r>
          </w:p>
        </w:tc>
      </w:tr>
      <w:tr w:rsidR="009B7BA6" w:rsidRPr="00F36443" w14:paraId="7E295570" w14:textId="77777777" w:rsidTr="00E27F5D">
        <w:tc>
          <w:tcPr>
            <w:tcW w:w="1271" w:type="dxa"/>
            <w:tcBorders>
              <w:top w:val="single" w:sz="4" w:space="0" w:color="auto"/>
              <w:left w:val="single" w:sz="4" w:space="0" w:color="auto"/>
              <w:bottom w:val="single" w:sz="4" w:space="0" w:color="auto"/>
              <w:right w:val="single" w:sz="4" w:space="0" w:color="auto"/>
            </w:tcBorders>
          </w:tcPr>
          <w:p w14:paraId="2A87A717" w14:textId="4065B214" w:rsidR="009B7BA6" w:rsidRPr="00F36443" w:rsidRDefault="009B7BA6" w:rsidP="009B7BA6">
            <w:pPr>
              <w:pStyle w:val="NormalWeb"/>
              <w:spacing w:before="120" w:beforeAutospacing="0" w:after="120" w:afterAutospacing="0"/>
              <w:jc w:val="center"/>
              <w:rPr>
                <w:rFonts w:asciiTheme="minorHAnsi" w:hAnsiTheme="minorHAnsi" w:cstheme="minorHAnsi"/>
                <w:b/>
                <w:bCs/>
              </w:rPr>
            </w:pPr>
            <w:r w:rsidRPr="00F36443">
              <w:rPr>
                <w:rFonts w:asciiTheme="minorHAnsi" w:hAnsiTheme="minorHAnsi" w:cstheme="minorHAnsi"/>
                <w:b/>
                <w:bCs/>
              </w:rPr>
              <w:t>14</w:t>
            </w:r>
          </w:p>
        </w:tc>
        <w:tc>
          <w:tcPr>
            <w:tcW w:w="7513" w:type="dxa"/>
            <w:tcBorders>
              <w:top w:val="single" w:sz="4" w:space="0" w:color="auto"/>
              <w:left w:val="single" w:sz="4" w:space="0" w:color="auto"/>
              <w:bottom w:val="single" w:sz="4" w:space="0" w:color="auto"/>
              <w:right w:val="single" w:sz="4" w:space="0" w:color="auto"/>
            </w:tcBorders>
            <w:vAlign w:val="center"/>
          </w:tcPr>
          <w:p w14:paraId="3121F10D" w14:textId="77777777" w:rsidR="009B7BA6" w:rsidRPr="003C4196" w:rsidRDefault="009B7BA6" w:rsidP="003C4196">
            <w:pPr>
              <w:rPr>
                <w:rFonts w:ascii="Calibri" w:hAnsi="Calibri" w:cs="Calibri"/>
                <w:bCs/>
                <w:color w:val="000000"/>
              </w:rPr>
            </w:pPr>
            <w:r w:rsidRPr="003C4196">
              <w:rPr>
                <w:rFonts w:ascii="Calibri" w:hAnsi="Calibri" w:cs="Calibri"/>
                <w:bCs/>
                <w:color w:val="000000"/>
              </w:rPr>
              <w:t>The split between HBSS &amp; LBSS is currently 50/50. What is the government expectations following the implementation of the new guidelines?</w:t>
            </w:r>
          </w:p>
        </w:tc>
      </w:tr>
      <w:tr w:rsidR="009B7BA6" w:rsidRPr="00F36443" w14:paraId="77422021" w14:textId="77777777" w:rsidTr="00E27F5D">
        <w:tc>
          <w:tcPr>
            <w:tcW w:w="1271" w:type="dxa"/>
            <w:tcBorders>
              <w:top w:val="single" w:sz="4" w:space="0" w:color="auto"/>
            </w:tcBorders>
          </w:tcPr>
          <w:p w14:paraId="12BFA21A" w14:textId="186D8116" w:rsidR="009B7BA6" w:rsidRPr="00F36443" w:rsidRDefault="009B7BA6" w:rsidP="009B7BA6">
            <w:pPr>
              <w:pStyle w:val="NormalWeb"/>
              <w:spacing w:before="120" w:beforeAutospacing="0" w:after="120" w:afterAutospacing="0"/>
              <w:jc w:val="center"/>
              <w:rPr>
                <w:rFonts w:asciiTheme="minorHAnsi" w:hAnsiTheme="minorHAnsi" w:cstheme="minorHAnsi"/>
                <w:b/>
                <w:bCs/>
              </w:rPr>
            </w:pPr>
            <w:r w:rsidRPr="00F36443">
              <w:rPr>
                <w:rFonts w:asciiTheme="minorHAnsi" w:hAnsiTheme="minorHAnsi" w:cstheme="minorHAnsi"/>
                <w:b/>
                <w:bCs/>
              </w:rPr>
              <w:t>15</w:t>
            </w:r>
          </w:p>
        </w:tc>
        <w:tc>
          <w:tcPr>
            <w:tcW w:w="7513" w:type="dxa"/>
            <w:tcBorders>
              <w:top w:val="single" w:sz="4" w:space="0" w:color="auto"/>
            </w:tcBorders>
            <w:vAlign w:val="center"/>
          </w:tcPr>
          <w:p w14:paraId="5CBA6F06" w14:textId="492A6A5C" w:rsidR="009B7BA6" w:rsidRPr="003C4196" w:rsidRDefault="009B7BA6" w:rsidP="003C4196">
            <w:pPr>
              <w:rPr>
                <w:rFonts w:ascii="Calibri" w:hAnsi="Calibri" w:cs="Calibri"/>
                <w:bCs/>
                <w:color w:val="000000"/>
              </w:rPr>
            </w:pPr>
            <w:r w:rsidRPr="003C4196">
              <w:rPr>
                <w:rFonts w:ascii="Calibri" w:hAnsi="Calibri" w:cs="Calibri"/>
                <w:bCs/>
                <w:color w:val="000000"/>
              </w:rPr>
              <w:t xml:space="preserve">Why was the Clinical Committee comprised only of city based specialists? Was any consideration given to rural and regional communities, especially where access to </w:t>
            </w:r>
            <w:r w:rsidR="004F789B" w:rsidRPr="004F789B">
              <w:rPr>
                <w:rFonts w:ascii="Calibri" w:hAnsi="Calibri" w:cs="Calibri"/>
                <w:bCs/>
                <w:color w:val="000000"/>
              </w:rPr>
              <w:t xml:space="preserve">consultant </w:t>
            </w:r>
            <w:r w:rsidRPr="003C4196">
              <w:rPr>
                <w:rFonts w:ascii="Calibri" w:hAnsi="Calibri" w:cs="Calibri"/>
                <w:bCs/>
                <w:color w:val="000000"/>
              </w:rPr>
              <w:t>respiratory physicians is very limited?</w:t>
            </w:r>
          </w:p>
        </w:tc>
      </w:tr>
      <w:tr w:rsidR="009B7BA6" w:rsidRPr="00F36443" w14:paraId="73A0360D" w14:textId="77777777" w:rsidTr="00E27F5D">
        <w:tc>
          <w:tcPr>
            <w:tcW w:w="1271" w:type="dxa"/>
          </w:tcPr>
          <w:p w14:paraId="3ED781DB" w14:textId="3BFDD7F9" w:rsidR="009B7BA6" w:rsidRPr="00F36443" w:rsidRDefault="009B7BA6" w:rsidP="009B7BA6">
            <w:pPr>
              <w:pStyle w:val="NormalWeb"/>
              <w:spacing w:before="120" w:beforeAutospacing="0" w:after="120" w:afterAutospacing="0"/>
              <w:jc w:val="center"/>
              <w:rPr>
                <w:rFonts w:asciiTheme="minorHAnsi" w:hAnsiTheme="minorHAnsi" w:cstheme="minorHAnsi"/>
                <w:b/>
                <w:bCs/>
              </w:rPr>
            </w:pPr>
            <w:r w:rsidRPr="00F36443">
              <w:rPr>
                <w:rFonts w:asciiTheme="minorHAnsi" w:hAnsiTheme="minorHAnsi" w:cstheme="minorHAnsi"/>
                <w:b/>
                <w:bCs/>
              </w:rPr>
              <w:t>16</w:t>
            </w:r>
          </w:p>
        </w:tc>
        <w:tc>
          <w:tcPr>
            <w:tcW w:w="7513" w:type="dxa"/>
            <w:vAlign w:val="center"/>
          </w:tcPr>
          <w:p w14:paraId="6C9D8FBD" w14:textId="1234FC01" w:rsidR="009B7BA6" w:rsidRPr="003C4196" w:rsidRDefault="009B7BA6" w:rsidP="003C4196">
            <w:pPr>
              <w:rPr>
                <w:rFonts w:ascii="Calibri" w:hAnsi="Calibri" w:cs="Calibri"/>
                <w:bCs/>
                <w:color w:val="000000"/>
              </w:rPr>
            </w:pPr>
            <w:r w:rsidRPr="003C4196">
              <w:rPr>
                <w:rFonts w:ascii="Calibri" w:hAnsi="Calibri" w:cs="Calibri"/>
                <w:bCs/>
                <w:color w:val="000000"/>
              </w:rPr>
              <w:t>Patients that have a high probability for moderate to severe obstructive sleep apnoea must have an unattended study NOT an attended study unless contraindications for an unattended sleep are met. Y</w:t>
            </w:r>
            <w:r w:rsidR="00131C3B">
              <w:rPr>
                <w:rFonts w:ascii="Calibri" w:hAnsi="Calibri" w:cs="Calibri"/>
                <w:bCs/>
                <w:color w:val="000000"/>
              </w:rPr>
              <w:t>es</w:t>
            </w:r>
            <w:r w:rsidRPr="003C4196">
              <w:rPr>
                <w:rFonts w:ascii="Calibri" w:hAnsi="Calibri" w:cs="Calibri"/>
                <w:bCs/>
                <w:color w:val="000000"/>
              </w:rPr>
              <w:t>/N</w:t>
            </w:r>
            <w:r w:rsidR="00131C3B">
              <w:rPr>
                <w:rFonts w:ascii="Calibri" w:hAnsi="Calibri" w:cs="Calibri"/>
                <w:bCs/>
                <w:color w:val="000000"/>
              </w:rPr>
              <w:t>o</w:t>
            </w:r>
            <w:r w:rsidRPr="003C4196">
              <w:rPr>
                <w:rFonts w:ascii="Calibri" w:hAnsi="Calibri" w:cs="Calibri"/>
                <w:bCs/>
                <w:color w:val="000000"/>
              </w:rPr>
              <w:t>?</w:t>
            </w:r>
          </w:p>
        </w:tc>
      </w:tr>
      <w:tr w:rsidR="009B7BA6" w:rsidRPr="00F36443" w14:paraId="0821B564" w14:textId="77777777" w:rsidTr="00E27F5D">
        <w:tc>
          <w:tcPr>
            <w:tcW w:w="1271" w:type="dxa"/>
          </w:tcPr>
          <w:p w14:paraId="5C1E2A4E" w14:textId="14534107" w:rsidR="009B7BA6" w:rsidRPr="00F36443" w:rsidRDefault="009B7BA6" w:rsidP="003C4196">
            <w:pPr>
              <w:pStyle w:val="NormalWeb"/>
              <w:spacing w:before="120" w:beforeAutospacing="0" w:after="120" w:afterAutospacing="0"/>
              <w:jc w:val="center"/>
              <w:rPr>
                <w:rFonts w:asciiTheme="minorHAnsi" w:hAnsiTheme="minorHAnsi" w:cstheme="minorHAnsi"/>
                <w:b/>
                <w:bCs/>
              </w:rPr>
            </w:pPr>
            <w:r>
              <w:rPr>
                <w:rFonts w:asciiTheme="minorHAnsi" w:hAnsiTheme="minorHAnsi" w:cstheme="minorHAnsi"/>
                <w:b/>
                <w:bCs/>
              </w:rPr>
              <w:t>17</w:t>
            </w:r>
          </w:p>
        </w:tc>
        <w:tc>
          <w:tcPr>
            <w:tcW w:w="7513" w:type="dxa"/>
            <w:vAlign w:val="center"/>
          </w:tcPr>
          <w:p w14:paraId="0C49D94A" w14:textId="145F0B50" w:rsidR="009B7BA6" w:rsidRPr="00CE7C26" w:rsidRDefault="009B7BA6" w:rsidP="009B7BA6">
            <w:pPr>
              <w:rPr>
                <w:rFonts w:ascii="Calibri" w:hAnsi="Calibri" w:cs="Calibri"/>
                <w:bCs/>
                <w:color w:val="000000"/>
              </w:rPr>
            </w:pPr>
            <w:r w:rsidRPr="00CE7C26">
              <w:rPr>
                <w:rFonts w:ascii="Calibri" w:hAnsi="Calibri" w:cs="Calibri"/>
                <w:bCs/>
                <w:color w:val="000000"/>
              </w:rPr>
              <w:t xml:space="preserve">Item 12204 states that the patient cannot be on </w:t>
            </w:r>
            <w:r w:rsidR="007D5CB3" w:rsidRPr="007D5CB3">
              <w:rPr>
                <w:rFonts w:ascii="Calibri" w:hAnsi="Calibri" w:cs="Calibri"/>
                <w:bCs/>
                <w:color w:val="000000"/>
              </w:rPr>
              <w:t xml:space="preserve">positive airway pressure (PAP) </w:t>
            </w:r>
            <w:r w:rsidR="007D5CB3">
              <w:rPr>
                <w:rFonts w:ascii="Calibri" w:hAnsi="Calibri" w:cs="Calibri"/>
                <w:bCs/>
                <w:color w:val="000000"/>
              </w:rPr>
              <w:t xml:space="preserve">therapy </w:t>
            </w:r>
            <w:r w:rsidRPr="00CE7C26">
              <w:rPr>
                <w:rFonts w:ascii="Calibri" w:hAnsi="Calibri" w:cs="Calibri"/>
                <w:bCs/>
                <w:color w:val="000000"/>
              </w:rPr>
              <w:t>for 6 months prior. Can a patient’s initial AutoPAP trial (to acclimatise before their CPAP sleep study) be considered as part of the initiation period?</w:t>
            </w:r>
          </w:p>
        </w:tc>
      </w:tr>
      <w:tr w:rsidR="009B7BA6" w:rsidRPr="00F36443" w14:paraId="35CD5403" w14:textId="77777777" w:rsidTr="00E27F5D">
        <w:tc>
          <w:tcPr>
            <w:tcW w:w="1271" w:type="dxa"/>
          </w:tcPr>
          <w:p w14:paraId="10387813" w14:textId="58F26DA7" w:rsidR="009B7BA6" w:rsidRPr="00F36443" w:rsidRDefault="009B7BA6" w:rsidP="009B7BA6">
            <w:pPr>
              <w:pStyle w:val="NormalWeb"/>
              <w:spacing w:before="120" w:beforeAutospacing="0" w:after="120" w:afterAutospacing="0"/>
              <w:jc w:val="center"/>
              <w:rPr>
                <w:rFonts w:asciiTheme="minorHAnsi" w:hAnsiTheme="minorHAnsi" w:cstheme="minorHAnsi"/>
                <w:b/>
                <w:bCs/>
              </w:rPr>
            </w:pPr>
            <w:r w:rsidRPr="00F36443">
              <w:rPr>
                <w:rFonts w:asciiTheme="minorHAnsi" w:hAnsiTheme="minorHAnsi" w:cstheme="minorHAnsi"/>
                <w:b/>
                <w:bCs/>
              </w:rPr>
              <w:t>18</w:t>
            </w:r>
          </w:p>
        </w:tc>
        <w:tc>
          <w:tcPr>
            <w:tcW w:w="7513" w:type="dxa"/>
            <w:vAlign w:val="center"/>
          </w:tcPr>
          <w:p w14:paraId="616333F6" w14:textId="77777777" w:rsidR="009B7BA6" w:rsidRPr="00CE7C26" w:rsidRDefault="009B7BA6" w:rsidP="009B7BA6">
            <w:pPr>
              <w:rPr>
                <w:rFonts w:ascii="Calibri" w:hAnsi="Calibri" w:cs="Calibri"/>
                <w:bCs/>
                <w:color w:val="000000"/>
              </w:rPr>
            </w:pPr>
            <w:r w:rsidRPr="00CE7C26">
              <w:rPr>
                <w:rFonts w:ascii="Calibri" w:hAnsi="Calibri" w:cs="Calibri"/>
                <w:bCs/>
                <w:color w:val="000000"/>
              </w:rPr>
              <w:t>With the sleep screening questionnaires, how much detail must be obtained from the referrer (i.e. copy of the questionnaires or simply the patient scores)?</w:t>
            </w:r>
          </w:p>
        </w:tc>
      </w:tr>
      <w:tr w:rsidR="009B7BA6" w:rsidRPr="00F36443" w14:paraId="3D3705A4" w14:textId="77777777" w:rsidTr="00E27F5D">
        <w:tc>
          <w:tcPr>
            <w:tcW w:w="1271" w:type="dxa"/>
          </w:tcPr>
          <w:p w14:paraId="211CC34B" w14:textId="67657DC7" w:rsidR="009B7BA6" w:rsidRPr="00F36443" w:rsidRDefault="009B7BA6" w:rsidP="009B7BA6">
            <w:pPr>
              <w:pStyle w:val="NormalWeb"/>
              <w:spacing w:before="120" w:beforeAutospacing="0" w:after="120" w:afterAutospacing="0"/>
              <w:jc w:val="center"/>
              <w:rPr>
                <w:rFonts w:asciiTheme="minorHAnsi" w:hAnsiTheme="minorHAnsi" w:cstheme="minorHAnsi"/>
                <w:b/>
                <w:bCs/>
              </w:rPr>
            </w:pPr>
            <w:r>
              <w:rPr>
                <w:rFonts w:asciiTheme="minorHAnsi" w:hAnsiTheme="minorHAnsi" w:cstheme="minorHAnsi"/>
                <w:b/>
                <w:bCs/>
              </w:rPr>
              <w:t>19</w:t>
            </w:r>
          </w:p>
        </w:tc>
        <w:tc>
          <w:tcPr>
            <w:tcW w:w="7513" w:type="dxa"/>
            <w:vAlign w:val="center"/>
          </w:tcPr>
          <w:p w14:paraId="677CE3AB" w14:textId="77777777" w:rsidR="009B7BA6" w:rsidRPr="00CE7C26" w:rsidRDefault="009B7BA6" w:rsidP="009B7BA6">
            <w:pPr>
              <w:rPr>
                <w:rFonts w:ascii="Calibri" w:hAnsi="Calibri" w:cs="Calibri"/>
                <w:bCs/>
                <w:color w:val="000000"/>
              </w:rPr>
            </w:pPr>
            <w:r w:rsidRPr="00CE7C26">
              <w:rPr>
                <w:rFonts w:ascii="Calibri" w:hAnsi="Calibri" w:cs="Calibri"/>
                <w:bCs/>
                <w:color w:val="000000"/>
              </w:rPr>
              <w:t>What steps has the NPS taken to disperse info to GP's and referrers? Where/who can we direct our referrers to as very few seem to be aware of the screening requirements.</w:t>
            </w:r>
          </w:p>
        </w:tc>
      </w:tr>
      <w:tr w:rsidR="009B7BA6" w:rsidRPr="00F36443" w14:paraId="2588985F" w14:textId="77777777" w:rsidTr="00E27F5D">
        <w:tc>
          <w:tcPr>
            <w:tcW w:w="1271" w:type="dxa"/>
          </w:tcPr>
          <w:p w14:paraId="02E03B59" w14:textId="3B971A87" w:rsidR="009B7BA6" w:rsidRPr="00F36443" w:rsidRDefault="009B7BA6" w:rsidP="009B7BA6">
            <w:pPr>
              <w:pStyle w:val="NormalWeb"/>
              <w:spacing w:before="120" w:beforeAutospacing="0" w:after="120" w:afterAutospacing="0"/>
              <w:jc w:val="center"/>
              <w:rPr>
                <w:rFonts w:asciiTheme="minorHAnsi" w:hAnsiTheme="minorHAnsi" w:cstheme="minorHAnsi"/>
                <w:b/>
                <w:bCs/>
              </w:rPr>
            </w:pPr>
            <w:r>
              <w:rPr>
                <w:rFonts w:asciiTheme="minorHAnsi" w:hAnsiTheme="minorHAnsi" w:cstheme="minorHAnsi"/>
                <w:b/>
                <w:bCs/>
              </w:rPr>
              <w:t>20</w:t>
            </w:r>
          </w:p>
        </w:tc>
        <w:tc>
          <w:tcPr>
            <w:tcW w:w="7513" w:type="dxa"/>
            <w:vAlign w:val="center"/>
          </w:tcPr>
          <w:p w14:paraId="6F5185D8" w14:textId="66794E11" w:rsidR="009B7BA6" w:rsidRPr="003C4196" w:rsidRDefault="008163F6" w:rsidP="008163F6">
            <w:pPr>
              <w:rPr>
                <w:rFonts w:ascii="Calibri" w:hAnsi="Calibri" w:cs="Calibri"/>
                <w:bCs/>
                <w:color w:val="000000"/>
              </w:rPr>
            </w:pPr>
            <w:r>
              <w:rPr>
                <w:rFonts w:ascii="Calibri" w:hAnsi="Calibri" w:cs="Calibri"/>
                <w:bCs/>
                <w:color w:val="000000"/>
              </w:rPr>
              <w:t xml:space="preserve">Item </w:t>
            </w:r>
            <w:r w:rsidR="009B7BA6" w:rsidRPr="00CE7C26">
              <w:rPr>
                <w:rFonts w:ascii="Calibri" w:hAnsi="Calibri" w:cs="Calibri"/>
                <w:bCs/>
                <w:color w:val="000000"/>
              </w:rPr>
              <w:t xml:space="preserve">12205 </w:t>
            </w:r>
            <w:r>
              <w:rPr>
                <w:rFonts w:ascii="Calibri" w:hAnsi="Calibri" w:cs="Calibri"/>
                <w:bCs/>
                <w:color w:val="000000"/>
              </w:rPr>
              <w:t>r</w:t>
            </w:r>
            <w:r w:rsidRPr="00CE7C26">
              <w:rPr>
                <w:rFonts w:ascii="Calibri" w:hAnsi="Calibri" w:cs="Calibri"/>
                <w:bCs/>
                <w:color w:val="000000"/>
              </w:rPr>
              <w:t xml:space="preserve">efers </w:t>
            </w:r>
            <w:r w:rsidR="009B7BA6" w:rsidRPr="00CE7C26">
              <w:rPr>
                <w:rFonts w:ascii="Calibri" w:hAnsi="Calibri" w:cs="Calibri"/>
                <w:bCs/>
                <w:color w:val="000000"/>
              </w:rPr>
              <w:t xml:space="preserve">only to changes in weight or co morbid conditions etc but clarification notes refer to assessment of </w:t>
            </w:r>
            <w:r w:rsidR="002B7341">
              <w:rPr>
                <w:rFonts w:ascii="Calibri" w:hAnsi="Calibri" w:cs="Calibri"/>
                <w:bCs/>
                <w:color w:val="000000"/>
              </w:rPr>
              <w:t>mandibular advancement splint (</w:t>
            </w:r>
            <w:r w:rsidR="009B7BA6" w:rsidRPr="00CE7C26">
              <w:rPr>
                <w:rFonts w:ascii="Calibri" w:hAnsi="Calibri" w:cs="Calibri"/>
                <w:bCs/>
                <w:color w:val="000000"/>
              </w:rPr>
              <w:t>MAS</w:t>
            </w:r>
            <w:r w:rsidR="002B7341">
              <w:rPr>
                <w:rFonts w:ascii="Calibri" w:hAnsi="Calibri" w:cs="Calibri"/>
                <w:bCs/>
                <w:color w:val="000000"/>
              </w:rPr>
              <w:t>)</w:t>
            </w:r>
            <w:r w:rsidR="009B7BA6" w:rsidRPr="00CE7C26">
              <w:rPr>
                <w:rFonts w:ascii="Calibri" w:hAnsi="Calibri" w:cs="Calibri"/>
                <w:bCs/>
                <w:color w:val="000000"/>
              </w:rPr>
              <w:t>. Is this code used to assess efficacy of MAS/</w:t>
            </w:r>
            <w:r w:rsidR="002B7341">
              <w:rPr>
                <w:rFonts w:ascii="Calibri" w:hAnsi="Calibri" w:cs="Calibri"/>
                <w:bCs/>
                <w:color w:val="000000"/>
              </w:rPr>
              <w:t>oxygen</w:t>
            </w:r>
            <w:r w:rsidR="009B7BA6" w:rsidRPr="00CE7C26">
              <w:rPr>
                <w:rFonts w:ascii="Calibri" w:hAnsi="Calibri" w:cs="Calibri"/>
                <w:bCs/>
                <w:color w:val="000000"/>
              </w:rPr>
              <w:t xml:space="preserve"> therapy? as 12204 CPAP only</w:t>
            </w:r>
          </w:p>
        </w:tc>
      </w:tr>
      <w:tr w:rsidR="009B7BA6" w:rsidRPr="00F36443" w14:paraId="60DD0139" w14:textId="77777777" w:rsidTr="00E27F5D">
        <w:tc>
          <w:tcPr>
            <w:tcW w:w="1271" w:type="dxa"/>
          </w:tcPr>
          <w:p w14:paraId="044A4A75" w14:textId="2EE181B7" w:rsidR="009B7BA6" w:rsidRPr="00F36443" w:rsidRDefault="009B7BA6" w:rsidP="009B7BA6">
            <w:pPr>
              <w:pStyle w:val="NormalWeb"/>
              <w:spacing w:before="120" w:beforeAutospacing="0" w:after="120" w:afterAutospacing="0"/>
              <w:jc w:val="center"/>
              <w:rPr>
                <w:rFonts w:asciiTheme="minorHAnsi" w:hAnsiTheme="minorHAnsi" w:cstheme="minorHAnsi"/>
                <w:b/>
                <w:bCs/>
              </w:rPr>
            </w:pPr>
            <w:r>
              <w:rPr>
                <w:rFonts w:asciiTheme="minorHAnsi" w:hAnsiTheme="minorHAnsi" w:cstheme="minorHAnsi"/>
                <w:b/>
                <w:bCs/>
              </w:rPr>
              <w:t>21</w:t>
            </w:r>
          </w:p>
        </w:tc>
        <w:tc>
          <w:tcPr>
            <w:tcW w:w="7513" w:type="dxa"/>
            <w:vAlign w:val="center"/>
          </w:tcPr>
          <w:p w14:paraId="31172B18" w14:textId="77777777" w:rsidR="009B7BA6" w:rsidRPr="00CE7C26" w:rsidRDefault="009B7BA6" w:rsidP="009B7BA6">
            <w:pPr>
              <w:rPr>
                <w:rFonts w:ascii="Calibri" w:hAnsi="Calibri" w:cs="Calibri"/>
                <w:bCs/>
                <w:color w:val="000000"/>
              </w:rPr>
            </w:pPr>
            <w:r w:rsidRPr="00CE7C26">
              <w:rPr>
                <w:rFonts w:ascii="Calibri" w:hAnsi="Calibri" w:cs="Calibri"/>
                <w:bCs/>
                <w:color w:val="000000"/>
              </w:rPr>
              <w:t>For item 12250, once criteria are met do records need to be kept that the sleep physician approval the sleep study?</w:t>
            </w:r>
          </w:p>
        </w:tc>
      </w:tr>
      <w:tr w:rsidR="009B7BA6" w:rsidRPr="00F36443" w14:paraId="4E16FF31" w14:textId="77777777" w:rsidTr="00E27F5D">
        <w:tc>
          <w:tcPr>
            <w:tcW w:w="1271" w:type="dxa"/>
          </w:tcPr>
          <w:p w14:paraId="1984C8D1" w14:textId="1C3A06B3" w:rsidR="009B7BA6" w:rsidRPr="00F36443" w:rsidRDefault="009B7BA6" w:rsidP="009B7BA6">
            <w:pPr>
              <w:pStyle w:val="NormalWeb"/>
              <w:spacing w:before="120" w:beforeAutospacing="0" w:after="120" w:afterAutospacing="0"/>
              <w:jc w:val="center"/>
              <w:rPr>
                <w:rFonts w:asciiTheme="minorHAnsi" w:hAnsiTheme="minorHAnsi" w:cstheme="minorHAnsi"/>
                <w:b/>
                <w:bCs/>
              </w:rPr>
            </w:pPr>
            <w:r>
              <w:rPr>
                <w:rFonts w:asciiTheme="minorHAnsi" w:hAnsiTheme="minorHAnsi" w:cstheme="minorHAnsi"/>
                <w:b/>
                <w:bCs/>
              </w:rPr>
              <w:t>22</w:t>
            </w:r>
          </w:p>
        </w:tc>
        <w:tc>
          <w:tcPr>
            <w:tcW w:w="7513" w:type="dxa"/>
            <w:vAlign w:val="center"/>
          </w:tcPr>
          <w:p w14:paraId="1618BCFD" w14:textId="77777777" w:rsidR="009B7BA6" w:rsidRPr="00CE7C26" w:rsidRDefault="009B7BA6" w:rsidP="009B7BA6">
            <w:pPr>
              <w:rPr>
                <w:rFonts w:ascii="Calibri" w:hAnsi="Calibri" w:cs="Calibri"/>
                <w:bCs/>
                <w:color w:val="000000"/>
              </w:rPr>
            </w:pPr>
            <w:r w:rsidRPr="00CE7C26">
              <w:rPr>
                <w:rFonts w:ascii="Calibri" w:hAnsi="Calibri" w:cs="Calibri"/>
                <w:bCs/>
                <w:color w:val="000000"/>
              </w:rPr>
              <w:t>For the purposes of billing for a sleep study, does the referral need to be addressed to a specific physician?</w:t>
            </w:r>
          </w:p>
        </w:tc>
      </w:tr>
      <w:tr w:rsidR="009B7BA6" w:rsidRPr="00F36443" w14:paraId="034D4D8B" w14:textId="77777777" w:rsidTr="00E27F5D">
        <w:tc>
          <w:tcPr>
            <w:tcW w:w="1271" w:type="dxa"/>
          </w:tcPr>
          <w:p w14:paraId="6348C700" w14:textId="791FC3DC" w:rsidR="009B7BA6" w:rsidRPr="00F36443" w:rsidRDefault="009B7BA6" w:rsidP="009B7BA6">
            <w:pPr>
              <w:pStyle w:val="NormalWeb"/>
              <w:spacing w:before="120" w:beforeAutospacing="0" w:after="120" w:afterAutospacing="0"/>
              <w:jc w:val="center"/>
              <w:rPr>
                <w:rFonts w:asciiTheme="minorHAnsi" w:hAnsiTheme="minorHAnsi" w:cstheme="minorHAnsi"/>
                <w:b/>
                <w:bCs/>
              </w:rPr>
            </w:pPr>
            <w:r>
              <w:rPr>
                <w:rFonts w:asciiTheme="minorHAnsi" w:hAnsiTheme="minorHAnsi" w:cstheme="minorHAnsi"/>
                <w:b/>
                <w:bCs/>
              </w:rPr>
              <w:t>23</w:t>
            </w:r>
          </w:p>
        </w:tc>
        <w:tc>
          <w:tcPr>
            <w:tcW w:w="7513" w:type="dxa"/>
            <w:vAlign w:val="center"/>
          </w:tcPr>
          <w:p w14:paraId="7A0740C9" w14:textId="77777777" w:rsidR="009B7BA6" w:rsidRPr="00CE7C26" w:rsidRDefault="009B7BA6" w:rsidP="009B7BA6">
            <w:pPr>
              <w:rPr>
                <w:rFonts w:ascii="Calibri" w:hAnsi="Calibri" w:cs="Calibri"/>
                <w:bCs/>
                <w:color w:val="000000"/>
              </w:rPr>
            </w:pPr>
            <w:r w:rsidRPr="00CE7C26">
              <w:rPr>
                <w:rFonts w:ascii="Calibri" w:hAnsi="Calibri" w:cs="Calibri"/>
                <w:bCs/>
                <w:color w:val="000000"/>
              </w:rPr>
              <w:t>For item 12250, if it is not possible for the equipment to be fitted by a trained technician, is it possible for the patient to fit the equipment themselves?</w:t>
            </w:r>
          </w:p>
        </w:tc>
      </w:tr>
      <w:tr w:rsidR="009B7BA6" w:rsidRPr="00F36443" w14:paraId="64FC30C1" w14:textId="77777777" w:rsidTr="00E27F5D">
        <w:tc>
          <w:tcPr>
            <w:tcW w:w="1271" w:type="dxa"/>
          </w:tcPr>
          <w:p w14:paraId="47A47DF9" w14:textId="52A9D006" w:rsidR="009B7BA6" w:rsidRPr="00F36443" w:rsidRDefault="009B7BA6" w:rsidP="009B7BA6">
            <w:pPr>
              <w:pStyle w:val="NormalWeb"/>
              <w:spacing w:before="120" w:beforeAutospacing="0" w:after="120" w:afterAutospacing="0"/>
              <w:jc w:val="center"/>
              <w:rPr>
                <w:rFonts w:asciiTheme="minorHAnsi" w:hAnsiTheme="minorHAnsi" w:cstheme="minorHAnsi"/>
                <w:b/>
                <w:bCs/>
              </w:rPr>
            </w:pPr>
            <w:r>
              <w:rPr>
                <w:rFonts w:asciiTheme="minorHAnsi" w:hAnsiTheme="minorHAnsi" w:cstheme="minorHAnsi"/>
                <w:b/>
                <w:bCs/>
              </w:rPr>
              <w:t>24</w:t>
            </w:r>
          </w:p>
        </w:tc>
        <w:tc>
          <w:tcPr>
            <w:tcW w:w="7513" w:type="dxa"/>
            <w:vAlign w:val="center"/>
          </w:tcPr>
          <w:p w14:paraId="0C81A74F" w14:textId="77777777" w:rsidR="009B7BA6" w:rsidRPr="00CE7C26" w:rsidRDefault="009B7BA6" w:rsidP="009B7BA6">
            <w:pPr>
              <w:rPr>
                <w:rFonts w:ascii="Calibri" w:hAnsi="Calibri" w:cs="Calibri"/>
                <w:bCs/>
                <w:color w:val="000000"/>
              </w:rPr>
            </w:pPr>
            <w:r w:rsidRPr="00CE7C26">
              <w:rPr>
                <w:rFonts w:ascii="Calibri" w:hAnsi="Calibri" w:cs="Calibri"/>
                <w:bCs/>
                <w:color w:val="000000"/>
              </w:rPr>
              <w:t>Is there any option for a home treatment review study if 12250 is just to confirm diagnosis?</w:t>
            </w:r>
          </w:p>
        </w:tc>
      </w:tr>
      <w:tr w:rsidR="009B7BA6" w:rsidRPr="00F36443" w14:paraId="0625F185" w14:textId="77777777" w:rsidTr="00E27F5D">
        <w:tc>
          <w:tcPr>
            <w:tcW w:w="1271" w:type="dxa"/>
          </w:tcPr>
          <w:p w14:paraId="39E738A7" w14:textId="579E4ED2" w:rsidR="009B7BA6" w:rsidRPr="00F36443" w:rsidRDefault="009B7BA6" w:rsidP="009B7BA6">
            <w:pPr>
              <w:pStyle w:val="NormalWeb"/>
              <w:spacing w:before="120" w:beforeAutospacing="0" w:after="120" w:afterAutospacing="0"/>
              <w:jc w:val="center"/>
              <w:rPr>
                <w:rFonts w:asciiTheme="minorHAnsi" w:hAnsiTheme="minorHAnsi" w:cstheme="minorHAnsi"/>
                <w:b/>
                <w:bCs/>
              </w:rPr>
            </w:pPr>
            <w:r>
              <w:rPr>
                <w:rFonts w:asciiTheme="minorHAnsi" w:hAnsiTheme="minorHAnsi" w:cstheme="minorHAnsi"/>
                <w:b/>
                <w:bCs/>
              </w:rPr>
              <w:t>25</w:t>
            </w:r>
          </w:p>
        </w:tc>
        <w:tc>
          <w:tcPr>
            <w:tcW w:w="7513" w:type="dxa"/>
            <w:vAlign w:val="center"/>
          </w:tcPr>
          <w:p w14:paraId="76751EA7" w14:textId="77777777" w:rsidR="009B7BA6" w:rsidRPr="00CE7C26" w:rsidRDefault="009B7BA6" w:rsidP="009B7BA6">
            <w:pPr>
              <w:rPr>
                <w:rFonts w:ascii="Calibri" w:hAnsi="Calibri" w:cs="Calibri"/>
                <w:bCs/>
                <w:color w:val="000000"/>
              </w:rPr>
            </w:pPr>
            <w:r w:rsidRPr="00CE7C26">
              <w:rPr>
                <w:rFonts w:ascii="Calibri" w:hAnsi="Calibri" w:cs="Calibri"/>
                <w:bCs/>
                <w:color w:val="000000"/>
              </w:rPr>
              <w:t>For item 12250, if a specialist is named on the referral, does there need to be a specialist to specialist referral if a different specialist is used for the entire process.</w:t>
            </w:r>
          </w:p>
        </w:tc>
      </w:tr>
      <w:tr w:rsidR="009B7BA6" w:rsidRPr="00F36443" w14:paraId="0087EA6C" w14:textId="77777777" w:rsidTr="00E27F5D">
        <w:tc>
          <w:tcPr>
            <w:tcW w:w="1271" w:type="dxa"/>
            <w:tcBorders>
              <w:bottom w:val="single" w:sz="4" w:space="0" w:color="auto"/>
            </w:tcBorders>
          </w:tcPr>
          <w:p w14:paraId="78AF30BD" w14:textId="6F42A38E" w:rsidR="009B7BA6" w:rsidRPr="00F36443" w:rsidRDefault="009B7BA6" w:rsidP="009B7BA6">
            <w:pPr>
              <w:pStyle w:val="NormalWeb"/>
              <w:spacing w:before="120" w:beforeAutospacing="0" w:after="120" w:afterAutospacing="0"/>
              <w:jc w:val="center"/>
              <w:rPr>
                <w:rFonts w:asciiTheme="minorHAnsi" w:hAnsiTheme="minorHAnsi" w:cstheme="minorHAnsi"/>
                <w:b/>
                <w:bCs/>
              </w:rPr>
            </w:pPr>
            <w:r>
              <w:rPr>
                <w:rFonts w:asciiTheme="minorHAnsi" w:hAnsiTheme="minorHAnsi" w:cstheme="minorHAnsi"/>
                <w:b/>
                <w:bCs/>
              </w:rPr>
              <w:t>26</w:t>
            </w:r>
          </w:p>
        </w:tc>
        <w:tc>
          <w:tcPr>
            <w:tcW w:w="7513" w:type="dxa"/>
            <w:tcBorders>
              <w:bottom w:val="single" w:sz="4" w:space="0" w:color="auto"/>
            </w:tcBorders>
            <w:vAlign w:val="center"/>
          </w:tcPr>
          <w:p w14:paraId="73EDB00D" w14:textId="7641F431" w:rsidR="009B7BA6" w:rsidRPr="00CE7C26" w:rsidRDefault="009E03BB" w:rsidP="005818D0">
            <w:pPr>
              <w:rPr>
                <w:rFonts w:ascii="Calibri" w:hAnsi="Calibri" w:cs="Calibri"/>
                <w:bCs/>
                <w:color w:val="000000"/>
              </w:rPr>
            </w:pPr>
            <w:r>
              <w:rPr>
                <w:rFonts w:ascii="Calibri" w:hAnsi="Calibri" w:cs="Calibri"/>
                <w:bCs/>
                <w:color w:val="000000"/>
              </w:rPr>
              <w:t xml:space="preserve">Item </w:t>
            </w:r>
            <w:r w:rsidR="009B7BA6" w:rsidRPr="00CE7C26">
              <w:rPr>
                <w:rFonts w:ascii="Calibri" w:hAnsi="Calibri" w:cs="Calibri"/>
                <w:bCs/>
                <w:color w:val="000000"/>
              </w:rPr>
              <w:t>12203/</w:t>
            </w:r>
            <w:r w:rsidR="009B7BA6">
              <w:rPr>
                <w:rFonts w:ascii="Calibri" w:hAnsi="Calibri" w:cs="Calibri"/>
                <w:bCs/>
                <w:color w:val="000000"/>
              </w:rPr>
              <w:t>122</w:t>
            </w:r>
            <w:r w:rsidR="009B7BA6" w:rsidRPr="00CE7C26">
              <w:rPr>
                <w:rFonts w:ascii="Calibri" w:hAnsi="Calibri" w:cs="Calibri"/>
                <w:bCs/>
                <w:color w:val="000000"/>
              </w:rPr>
              <w:t xml:space="preserve">50 requires referral from medical practitioner </w:t>
            </w:r>
            <w:r w:rsidR="005818D0">
              <w:rPr>
                <w:rFonts w:ascii="Calibri" w:hAnsi="Calibri" w:cs="Calibri"/>
                <w:bCs/>
                <w:color w:val="000000"/>
              </w:rPr>
              <w:t>or</w:t>
            </w:r>
            <w:r w:rsidR="009B7BA6" w:rsidRPr="00CE7C26">
              <w:rPr>
                <w:rFonts w:ascii="Calibri" w:hAnsi="Calibri" w:cs="Calibri"/>
                <w:bCs/>
                <w:color w:val="000000"/>
              </w:rPr>
              <w:t xml:space="preserve"> professional attendance with a physician. Implications for dentist referrals seen by physician and non-referred, off-Medicare consults? Can they have an item 12203/12250?</w:t>
            </w:r>
          </w:p>
        </w:tc>
      </w:tr>
      <w:tr w:rsidR="009B7BA6" w:rsidRPr="00F36443" w14:paraId="5F8A9BEF" w14:textId="77777777" w:rsidTr="00E27F5D">
        <w:tc>
          <w:tcPr>
            <w:tcW w:w="1271" w:type="dxa"/>
            <w:tcBorders>
              <w:top w:val="single" w:sz="4" w:space="0" w:color="auto"/>
              <w:left w:val="single" w:sz="4" w:space="0" w:color="auto"/>
              <w:bottom w:val="single" w:sz="4" w:space="0" w:color="auto"/>
              <w:right w:val="single" w:sz="4" w:space="0" w:color="auto"/>
            </w:tcBorders>
            <w:vAlign w:val="bottom"/>
          </w:tcPr>
          <w:p w14:paraId="7938E2E9" w14:textId="6A89738C" w:rsidR="009B7BA6" w:rsidRPr="00CE7C26" w:rsidRDefault="009B7BA6" w:rsidP="009B7BA6">
            <w:pPr>
              <w:pStyle w:val="NormalWeb"/>
              <w:spacing w:before="120" w:beforeAutospacing="0" w:after="120" w:afterAutospacing="0"/>
              <w:jc w:val="center"/>
              <w:rPr>
                <w:rFonts w:asciiTheme="minorHAnsi" w:hAnsiTheme="minorHAnsi" w:cstheme="minorHAnsi"/>
                <w:b/>
                <w:bCs/>
              </w:rPr>
            </w:pPr>
            <w:r w:rsidRPr="00CE7C26">
              <w:rPr>
                <w:rFonts w:asciiTheme="minorHAnsi" w:hAnsiTheme="minorHAnsi" w:cstheme="minorHAnsi"/>
                <w:b/>
                <w:bCs/>
              </w:rPr>
              <w:t>27</w:t>
            </w:r>
          </w:p>
        </w:tc>
        <w:tc>
          <w:tcPr>
            <w:tcW w:w="7513" w:type="dxa"/>
            <w:tcBorders>
              <w:top w:val="single" w:sz="4" w:space="0" w:color="auto"/>
              <w:left w:val="single" w:sz="4" w:space="0" w:color="auto"/>
              <w:bottom w:val="single" w:sz="4" w:space="0" w:color="auto"/>
              <w:right w:val="single" w:sz="4" w:space="0" w:color="auto"/>
            </w:tcBorders>
            <w:vAlign w:val="center"/>
          </w:tcPr>
          <w:p w14:paraId="1665EEE6" w14:textId="707485DB" w:rsidR="009B7BA6" w:rsidRPr="00CE7C26" w:rsidRDefault="009B7BA6" w:rsidP="009B7BA6">
            <w:pPr>
              <w:rPr>
                <w:rFonts w:ascii="Calibri" w:hAnsi="Calibri" w:cs="Calibri"/>
                <w:bCs/>
                <w:color w:val="000000"/>
              </w:rPr>
            </w:pPr>
            <w:r w:rsidRPr="00CE7C26">
              <w:rPr>
                <w:rFonts w:ascii="Calibri" w:hAnsi="Calibri" w:cs="Calibri"/>
                <w:bCs/>
                <w:color w:val="000000"/>
              </w:rPr>
              <w:t>Can ENT</w:t>
            </w:r>
            <w:r w:rsidR="00D20B50">
              <w:rPr>
                <w:rFonts w:ascii="Calibri" w:hAnsi="Calibri" w:cs="Calibri"/>
                <w:bCs/>
                <w:color w:val="000000"/>
              </w:rPr>
              <w:t xml:space="preserve"> (Ear Nose Throat Specialist)</w:t>
            </w:r>
            <w:r w:rsidRPr="00CE7C26">
              <w:rPr>
                <w:rFonts w:ascii="Calibri" w:hAnsi="Calibri" w:cs="Calibri"/>
                <w:bCs/>
                <w:color w:val="000000"/>
              </w:rPr>
              <w:t>/Cardiologists refer directly to sleep laboratory studies or does the patient now have to see a sleep physician in order to meet the new criteria? Previously they could refer directly.</w:t>
            </w:r>
          </w:p>
        </w:tc>
      </w:tr>
      <w:tr w:rsidR="009B7BA6" w:rsidRPr="00F36443" w14:paraId="3B0352F8" w14:textId="77777777" w:rsidTr="00E27F5D">
        <w:tc>
          <w:tcPr>
            <w:tcW w:w="1271" w:type="dxa"/>
            <w:tcBorders>
              <w:top w:val="single" w:sz="4" w:space="0" w:color="auto"/>
            </w:tcBorders>
            <w:vAlign w:val="bottom"/>
          </w:tcPr>
          <w:p w14:paraId="638D0A5F" w14:textId="3622B088" w:rsidR="009B7BA6" w:rsidRPr="00CE7C26" w:rsidRDefault="009B7BA6" w:rsidP="009B7BA6">
            <w:pPr>
              <w:pStyle w:val="NormalWeb"/>
              <w:spacing w:before="120" w:beforeAutospacing="0" w:after="120" w:afterAutospacing="0"/>
              <w:jc w:val="center"/>
              <w:rPr>
                <w:rFonts w:asciiTheme="minorHAnsi" w:hAnsiTheme="minorHAnsi" w:cstheme="minorHAnsi"/>
                <w:b/>
                <w:bCs/>
              </w:rPr>
            </w:pPr>
            <w:r w:rsidRPr="00CE7C26">
              <w:rPr>
                <w:rFonts w:asciiTheme="minorHAnsi" w:hAnsiTheme="minorHAnsi" w:cstheme="minorHAnsi"/>
                <w:b/>
                <w:bCs/>
              </w:rPr>
              <w:lastRenderedPageBreak/>
              <w:t>28</w:t>
            </w:r>
          </w:p>
        </w:tc>
        <w:tc>
          <w:tcPr>
            <w:tcW w:w="7513" w:type="dxa"/>
            <w:tcBorders>
              <w:top w:val="single" w:sz="4" w:space="0" w:color="auto"/>
            </w:tcBorders>
            <w:vAlign w:val="center"/>
          </w:tcPr>
          <w:p w14:paraId="34D3C397" w14:textId="77777777" w:rsidR="009B7BA6" w:rsidRPr="00CE7C26" w:rsidRDefault="009B7BA6" w:rsidP="009B7BA6">
            <w:pPr>
              <w:rPr>
                <w:rFonts w:ascii="Calibri" w:hAnsi="Calibri" w:cs="Calibri"/>
                <w:bCs/>
                <w:color w:val="000000"/>
              </w:rPr>
            </w:pPr>
            <w:r w:rsidRPr="00CE7C26">
              <w:rPr>
                <w:rFonts w:ascii="Calibri" w:hAnsi="Calibri" w:cs="Calibri"/>
                <w:bCs/>
                <w:color w:val="000000"/>
              </w:rPr>
              <w:t>Can a video conference call between a patient and GP and billed privately to the patient constitute a valid referral (to a sleep physician for 12250)?</w:t>
            </w:r>
          </w:p>
        </w:tc>
      </w:tr>
      <w:tr w:rsidR="009B7BA6" w:rsidRPr="00F36443" w14:paraId="7AD83785" w14:textId="77777777" w:rsidTr="00E27F5D">
        <w:tc>
          <w:tcPr>
            <w:tcW w:w="1271" w:type="dxa"/>
            <w:vAlign w:val="bottom"/>
          </w:tcPr>
          <w:p w14:paraId="0992C924" w14:textId="6BDB0FBF" w:rsidR="009B7BA6" w:rsidRPr="00CE7C26" w:rsidRDefault="009B7BA6" w:rsidP="009B7BA6">
            <w:pPr>
              <w:pStyle w:val="NormalWeb"/>
              <w:spacing w:before="120" w:beforeAutospacing="0" w:after="120" w:afterAutospacing="0"/>
              <w:jc w:val="center"/>
              <w:rPr>
                <w:rFonts w:asciiTheme="minorHAnsi" w:hAnsiTheme="minorHAnsi" w:cstheme="minorHAnsi"/>
                <w:b/>
                <w:bCs/>
              </w:rPr>
            </w:pPr>
            <w:r w:rsidRPr="00CE7C26">
              <w:rPr>
                <w:rFonts w:asciiTheme="minorHAnsi" w:hAnsiTheme="minorHAnsi" w:cstheme="minorHAnsi"/>
                <w:b/>
                <w:bCs/>
              </w:rPr>
              <w:t>29</w:t>
            </w:r>
          </w:p>
        </w:tc>
        <w:tc>
          <w:tcPr>
            <w:tcW w:w="7513" w:type="dxa"/>
            <w:vAlign w:val="center"/>
          </w:tcPr>
          <w:p w14:paraId="5F3B23C5" w14:textId="77777777" w:rsidR="009B7BA6" w:rsidRPr="00CE7C26" w:rsidRDefault="009B7BA6" w:rsidP="009B7BA6">
            <w:pPr>
              <w:rPr>
                <w:rFonts w:ascii="Calibri" w:hAnsi="Calibri" w:cs="Calibri"/>
                <w:bCs/>
                <w:color w:val="000000"/>
              </w:rPr>
            </w:pPr>
            <w:r w:rsidRPr="00CE7C26">
              <w:rPr>
                <w:rFonts w:ascii="Calibri" w:hAnsi="Calibri" w:cs="Calibri"/>
                <w:bCs/>
                <w:color w:val="000000"/>
              </w:rPr>
              <w:t>For item 12250, if the GP has referred the patient with the completed questionnaires, can the patient be referred directly for the home study or do they need to see a sleep physician first</w:t>
            </w:r>
            <w:r w:rsidRPr="003C4196">
              <w:rPr>
                <w:rFonts w:ascii="Calibri" w:hAnsi="Calibri" w:cs="Calibri"/>
                <w:bCs/>
                <w:color w:val="000000"/>
              </w:rPr>
              <w:t>?</w:t>
            </w:r>
          </w:p>
        </w:tc>
      </w:tr>
      <w:tr w:rsidR="009B7BA6" w:rsidRPr="00F36443" w14:paraId="17616542" w14:textId="77777777" w:rsidTr="00E27F5D">
        <w:tc>
          <w:tcPr>
            <w:tcW w:w="1271" w:type="dxa"/>
            <w:vAlign w:val="bottom"/>
          </w:tcPr>
          <w:p w14:paraId="53D6EC4A" w14:textId="4DF7F105" w:rsidR="009B7BA6" w:rsidRPr="00CE7C26" w:rsidRDefault="009B7BA6" w:rsidP="009B7BA6">
            <w:pPr>
              <w:pStyle w:val="NormalWeb"/>
              <w:spacing w:before="120" w:beforeAutospacing="0" w:after="120" w:afterAutospacing="0"/>
              <w:jc w:val="center"/>
              <w:rPr>
                <w:rFonts w:asciiTheme="minorHAnsi" w:hAnsiTheme="minorHAnsi" w:cstheme="minorHAnsi"/>
                <w:b/>
                <w:bCs/>
              </w:rPr>
            </w:pPr>
            <w:r w:rsidRPr="00CE7C26">
              <w:rPr>
                <w:rFonts w:asciiTheme="minorHAnsi" w:hAnsiTheme="minorHAnsi" w:cstheme="minorHAnsi"/>
                <w:b/>
                <w:bCs/>
              </w:rPr>
              <w:t>30</w:t>
            </w:r>
          </w:p>
        </w:tc>
        <w:tc>
          <w:tcPr>
            <w:tcW w:w="7513" w:type="dxa"/>
            <w:vAlign w:val="center"/>
          </w:tcPr>
          <w:p w14:paraId="7733C033" w14:textId="77777777" w:rsidR="009B7BA6" w:rsidRPr="00CE7C26" w:rsidRDefault="009B7BA6" w:rsidP="009B7BA6">
            <w:pPr>
              <w:rPr>
                <w:rFonts w:ascii="Calibri" w:hAnsi="Calibri" w:cs="Calibri"/>
                <w:bCs/>
                <w:color w:val="000000"/>
              </w:rPr>
            </w:pPr>
            <w:r w:rsidRPr="00CE7C26">
              <w:rPr>
                <w:rFonts w:ascii="Calibri" w:hAnsi="Calibri" w:cs="Calibri"/>
                <w:bCs/>
                <w:color w:val="000000"/>
              </w:rPr>
              <w:t>Are laboratory sleep studies performed as inpatient or outpatient settings?</w:t>
            </w:r>
          </w:p>
        </w:tc>
      </w:tr>
      <w:tr w:rsidR="009B7BA6" w:rsidRPr="00F36443" w14:paraId="1F8A5075" w14:textId="77777777" w:rsidTr="00E27F5D">
        <w:tc>
          <w:tcPr>
            <w:tcW w:w="1271" w:type="dxa"/>
            <w:vAlign w:val="bottom"/>
          </w:tcPr>
          <w:p w14:paraId="0E764ADA" w14:textId="3BE6368A" w:rsidR="009B7BA6" w:rsidRPr="00CE7C26" w:rsidRDefault="009B7BA6" w:rsidP="009B7BA6">
            <w:pPr>
              <w:pStyle w:val="NormalWeb"/>
              <w:spacing w:before="120" w:beforeAutospacing="0" w:after="120" w:afterAutospacing="0"/>
              <w:jc w:val="center"/>
              <w:rPr>
                <w:rFonts w:asciiTheme="minorHAnsi" w:hAnsiTheme="minorHAnsi" w:cstheme="minorHAnsi"/>
                <w:b/>
                <w:bCs/>
              </w:rPr>
            </w:pPr>
            <w:r w:rsidRPr="00CE7C26">
              <w:rPr>
                <w:rFonts w:asciiTheme="minorHAnsi" w:hAnsiTheme="minorHAnsi" w:cstheme="minorHAnsi"/>
                <w:b/>
                <w:bCs/>
              </w:rPr>
              <w:t>31</w:t>
            </w:r>
          </w:p>
        </w:tc>
        <w:tc>
          <w:tcPr>
            <w:tcW w:w="7513" w:type="dxa"/>
            <w:vAlign w:val="center"/>
          </w:tcPr>
          <w:p w14:paraId="6B2257AC" w14:textId="77777777" w:rsidR="009B7BA6" w:rsidRPr="00CE7C26" w:rsidRDefault="009B7BA6" w:rsidP="009B7BA6">
            <w:pPr>
              <w:rPr>
                <w:rFonts w:ascii="Calibri" w:hAnsi="Calibri" w:cs="Calibri"/>
                <w:bCs/>
                <w:color w:val="000000"/>
              </w:rPr>
            </w:pPr>
            <w:r w:rsidRPr="00CE7C26">
              <w:rPr>
                <w:rFonts w:ascii="Calibri" w:hAnsi="Calibri" w:cs="Calibri"/>
                <w:bCs/>
                <w:color w:val="000000"/>
              </w:rPr>
              <w:t>Item 12207 specifically states ' if the patient has severe cardio</w:t>
            </w:r>
            <w:r w:rsidRPr="003C4196">
              <w:rPr>
                <w:rFonts w:ascii="Calibri" w:hAnsi="Calibri" w:cs="Calibri"/>
                <w:bCs/>
                <w:color w:val="000000"/>
              </w:rPr>
              <w:noBreakHyphen/>
            </w:r>
            <w:r w:rsidRPr="00CE7C26">
              <w:rPr>
                <w:rFonts w:ascii="Calibri" w:hAnsi="Calibri" w:cs="Calibri"/>
                <w:bCs/>
                <w:color w:val="000000"/>
              </w:rPr>
              <w:t>respiratory failure'. Can this item be billed for patient who has central apnoeas without cardio-respiratory failure or a patient who does not have severe cardio</w:t>
            </w:r>
            <w:r w:rsidRPr="003C4196">
              <w:rPr>
                <w:rFonts w:ascii="Calibri" w:hAnsi="Calibri" w:cs="Calibri"/>
                <w:bCs/>
                <w:color w:val="000000"/>
              </w:rPr>
              <w:noBreakHyphen/>
            </w:r>
            <w:r w:rsidRPr="00CE7C26">
              <w:rPr>
                <w:rFonts w:ascii="Calibri" w:hAnsi="Calibri" w:cs="Calibri"/>
                <w:bCs/>
                <w:color w:val="000000"/>
              </w:rPr>
              <w:t>respiratory failure?</w:t>
            </w:r>
          </w:p>
        </w:tc>
      </w:tr>
      <w:tr w:rsidR="009B7BA6" w:rsidRPr="00F36443" w14:paraId="4BF8FF4B" w14:textId="77777777" w:rsidTr="00E27F5D">
        <w:tc>
          <w:tcPr>
            <w:tcW w:w="1271" w:type="dxa"/>
            <w:vAlign w:val="bottom"/>
          </w:tcPr>
          <w:p w14:paraId="183D4C6F" w14:textId="39BA9F9A" w:rsidR="009B7BA6" w:rsidRPr="00CE7C26" w:rsidRDefault="009B7BA6" w:rsidP="009B7BA6">
            <w:pPr>
              <w:pStyle w:val="NormalWeb"/>
              <w:spacing w:before="120" w:beforeAutospacing="0" w:after="120" w:afterAutospacing="0"/>
              <w:jc w:val="center"/>
              <w:rPr>
                <w:rFonts w:asciiTheme="minorHAnsi" w:hAnsiTheme="minorHAnsi" w:cstheme="minorHAnsi"/>
                <w:b/>
                <w:bCs/>
              </w:rPr>
            </w:pPr>
            <w:r w:rsidRPr="00CE7C26">
              <w:rPr>
                <w:rFonts w:asciiTheme="minorHAnsi" w:hAnsiTheme="minorHAnsi" w:cstheme="minorHAnsi"/>
                <w:b/>
                <w:bCs/>
              </w:rPr>
              <w:t>3</w:t>
            </w:r>
            <w:r>
              <w:rPr>
                <w:rFonts w:asciiTheme="minorHAnsi" w:hAnsiTheme="minorHAnsi" w:cstheme="minorHAnsi"/>
                <w:b/>
                <w:bCs/>
              </w:rPr>
              <w:t>2</w:t>
            </w:r>
          </w:p>
        </w:tc>
        <w:tc>
          <w:tcPr>
            <w:tcW w:w="7513" w:type="dxa"/>
            <w:vAlign w:val="center"/>
          </w:tcPr>
          <w:p w14:paraId="02A9ED15" w14:textId="77777777" w:rsidR="009B7BA6" w:rsidRPr="00CE7C26" w:rsidRDefault="009B7BA6" w:rsidP="009B7BA6">
            <w:pPr>
              <w:rPr>
                <w:rFonts w:ascii="Calibri" w:hAnsi="Calibri" w:cs="Calibri"/>
                <w:bCs/>
                <w:color w:val="000000"/>
              </w:rPr>
            </w:pPr>
            <w:r w:rsidRPr="00CE7C26">
              <w:rPr>
                <w:rFonts w:ascii="Calibri" w:hAnsi="Calibri" w:cs="Calibri"/>
                <w:bCs/>
                <w:color w:val="000000"/>
              </w:rPr>
              <w:t>What item number should be used for split studies, having both a diagnostic and PAP component in one night?</w:t>
            </w:r>
          </w:p>
        </w:tc>
      </w:tr>
      <w:tr w:rsidR="009B7BA6" w:rsidRPr="00F36443" w14:paraId="6759AA1C" w14:textId="77777777" w:rsidTr="00E27F5D">
        <w:tc>
          <w:tcPr>
            <w:tcW w:w="1271" w:type="dxa"/>
            <w:vAlign w:val="bottom"/>
          </w:tcPr>
          <w:p w14:paraId="2A66B0B9" w14:textId="06F9D016" w:rsidR="009B7BA6" w:rsidRPr="00CE7C26" w:rsidRDefault="009B7BA6" w:rsidP="009B7BA6">
            <w:pPr>
              <w:pStyle w:val="NormalWeb"/>
              <w:spacing w:before="120" w:beforeAutospacing="0" w:after="120" w:afterAutospacing="0"/>
              <w:jc w:val="center"/>
              <w:rPr>
                <w:rFonts w:asciiTheme="minorHAnsi" w:hAnsiTheme="minorHAnsi" w:cstheme="minorHAnsi"/>
                <w:b/>
                <w:bCs/>
              </w:rPr>
            </w:pPr>
            <w:r w:rsidRPr="00CE7C26">
              <w:rPr>
                <w:rFonts w:asciiTheme="minorHAnsi" w:hAnsiTheme="minorHAnsi" w:cstheme="minorHAnsi"/>
                <w:b/>
                <w:bCs/>
              </w:rPr>
              <w:t>3</w:t>
            </w:r>
            <w:r>
              <w:rPr>
                <w:rFonts w:asciiTheme="minorHAnsi" w:hAnsiTheme="minorHAnsi" w:cstheme="minorHAnsi"/>
                <w:b/>
                <w:bCs/>
              </w:rPr>
              <w:t>3</w:t>
            </w:r>
          </w:p>
        </w:tc>
        <w:tc>
          <w:tcPr>
            <w:tcW w:w="7513" w:type="dxa"/>
            <w:vAlign w:val="center"/>
          </w:tcPr>
          <w:p w14:paraId="409676D5" w14:textId="37F87AB5" w:rsidR="009B7BA6" w:rsidRPr="00CE7C26" w:rsidRDefault="009B7BA6" w:rsidP="009B7BA6">
            <w:pPr>
              <w:rPr>
                <w:rFonts w:ascii="Calibri" w:hAnsi="Calibri" w:cs="Calibri"/>
                <w:bCs/>
                <w:color w:val="000000"/>
              </w:rPr>
            </w:pPr>
            <w:r>
              <w:rPr>
                <w:rFonts w:ascii="Calibri" w:hAnsi="Calibri" w:cs="Calibri"/>
                <w:bCs/>
                <w:color w:val="000000"/>
              </w:rPr>
              <w:t>C</w:t>
            </w:r>
            <w:r w:rsidRPr="00CE7C26">
              <w:rPr>
                <w:rFonts w:ascii="Calibri" w:hAnsi="Calibri" w:cs="Calibri"/>
                <w:bCs/>
                <w:color w:val="000000"/>
              </w:rPr>
              <w:t xml:space="preserve">an a home-based sleep test be used the night prior to </w:t>
            </w:r>
            <w:r w:rsidR="00DD03D0" w:rsidRPr="00DD03D0">
              <w:rPr>
                <w:rFonts w:ascii="Calibri" w:hAnsi="Calibri" w:cs="Calibri"/>
                <w:bCs/>
                <w:color w:val="000000"/>
              </w:rPr>
              <w:t>Multiple Sleep Latency Resting (MSLT) and Maintenance of Wakefulness Testing (MWT)</w:t>
            </w:r>
            <w:r w:rsidRPr="00CE7C26">
              <w:rPr>
                <w:rFonts w:ascii="Calibri" w:hAnsi="Calibri" w:cs="Calibri"/>
                <w:bCs/>
                <w:color w:val="000000"/>
              </w:rPr>
              <w:t>? (rather than in-lab)</w:t>
            </w:r>
          </w:p>
        </w:tc>
      </w:tr>
      <w:tr w:rsidR="009B7BA6" w:rsidRPr="00F36443" w14:paraId="3905FE6D" w14:textId="77777777" w:rsidTr="00E27F5D">
        <w:tc>
          <w:tcPr>
            <w:tcW w:w="1271" w:type="dxa"/>
            <w:vAlign w:val="bottom"/>
          </w:tcPr>
          <w:p w14:paraId="75DFE11D" w14:textId="672C6F65" w:rsidR="009B7BA6" w:rsidRPr="00CE7C26" w:rsidRDefault="009B7BA6" w:rsidP="009B7BA6">
            <w:pPr>
              <w:pStyle w:val="NormalWeb"/>
              <w:spacing w:before="120" w:beforeAutospacing="0" w:after="120" w:afterAutospacing="0"/>
              <w:jc w:val="center"/>
              <w:rPr>
                <w:rFonts w:asciiTheme="minorHAnsi" w:hAnsiTheme="minorHAnsi" w:cstheme="minorHAnsi"/>
                <w:b/>
                <w:bCs/>
              </w:rPr>
            </w:pPr>
            <w:r w:rsidRPr="00CE7C26">
              <w:rPr>
                <w:rFonts w:asciiTheme="minorHAnsi" w:hAnsiTheme="minorHAnsi" w:cstheme="minorHAnsi"/>
                <w:b/>
                <w:bCs/>
              </w:rPr>
              <w:t>3</w:t>
            </w:r>
            <w:r>
              <w:rPr>
                <w:rFonts w:asciiTheme="minorHAnsi" w:hAnsiTheme="minorHAnsi" w:cstheme="minorHAnsi"/>
                <w:b/>
                <w:bCs/>
              </w:rPr>
              <w:t>4</w:t>
            </w:r>
          </w:p>
        </w:tc>
        <w:tc>
          <w:tcPr>
            <w:tcW w:w="7513" w:type="dxa"/>
            <w:vAlign w:val="center"/>
          </w:tcPr>
          <w:p w14:paraId="28CC19C9" w14:textId="343A2E7B" w:rsidR="009B7BA6" w:rsidRPr="00CE7C26" w:rsidRDefault="009B7BA6" w:rsidP="00DD03D0">
            <w:pPr>
              <w:rPr>
                <w:rFonts w:ascii="Calibri" w:hAnsi="Calibri" w:cs="Calibri"/>
                <w:bCs/>
                <w:color w:val="000000"/>
              </w:rPr>
            </w:pPr>
            <w:r w:rsidRPr="00CE7C26">
              <w:rPr>
                <w:rFonts w:ascii="Calibri" w:hAnsi="Calibri" w:cs="Calibri"/>
                <w:bCs/>
                <w:color w:val="000000"/>
              </w:rPr>
              <w:t>It is not clear on the requirements for GP referrals to investigate other sleep disorders, for example</w:t>
            </w:r>
            <w:r w:rsidR="00DD03D0">
              <w:rPr>
                <w:rFonts w:ascii="Calibri" w:hAnsi="Calibri" w:cs="Calibri"/>
                <w:bCs/>
                <w:color w:val="000000"/>
              </w:rPr>
              <w:t xml:space="preserve"> p</w:t>
            </w:r>
            <w:r w:rsidR="00DD03D0" w:rsidRPr="00DD03D0">
              <w:rPr>
                <w:rFonts w:ascii="Calibri" w:hAnsi="Calibri" w:cs="Calibri"/>
                <w:bCs/>
                <w:color w:val="000000"/>
              </w:rPr>
              <w:t xml:space="preserve">eriodic limb movement disorder </w:t>
            </w:r>
            <w:r w:rsidR="00DD03D0">
              <w:rPr>
                <w:rFonts w:ascii="Calibri" w:hAnsi="Calibri" w:cs="Calibri"/>
                <w:bCs/>
                <w:color w:val="000000"/>
              </w:rPr>
              <w:t>(</w:t>
            </w:r>
            <w:r w:rsidRPr="00CE7C26">
              <w:rPr>
                <w:rFonts w:ascii="Calibri" w:hAnsi="Calibri" w:cs="Calibri"/>
                <w:bCs/>
                <w:color w:val="000000"/>
              </w:rPr>
              <w:t>PLM</w:t>
            </w:r>
            <w:r w:rsidR="00DD03D0">
              <w:rPr>
                <w:rFonts w:ascii="Calibri" w:hAnsi="Calibri" w:cs="Calibri"/>
                <w:bCs/>
                <w:color w:val="000000"/>
              </w:rPr>
              <w:t>)</w:t>
            </w:r>
            <w:r w:rsidRPr="00CE7C26">
              <w:rPr>
                <w:rFonts w:ascii="Calibri" w:hAnsi="Calibri" w:cs="Calibri"/>
                <w:bCs/>
                <w:color w:val="000000"/>
              </w:rPr>
              <w:t>, insomnia, narcolepsy. Can you please explain?</w:t>
            </w:r>
          </w:p>
        </w:tc>
      </w:tr>
      <w:tr w:rsidR="009B7BA6" w:rsidRPr="00F36443" w14:paraId="430AD721" w14:textId="77777777" w:rsidTr="00E27F5D">
        <w:tc>
          <w:tcPr>
            <w:tcW w:w="1271" w:type="dxa"/>
            <w:vAlign w:val="bottom"/>
          </w:tcPr>
          <w:p w14:paraId="35FE5D3C" w14:textId="3FBD2138" w:rsidR="009B7BA6" w:rsidRPr="00CE7C26" w:rsidRDefault="009B7BA6" w:rsidP="009B7BA6">
            <w:pPr>
              <w:pStyle w:val="NormalWeb"/>
              <w:spacing w:before="120" w:beforeAutospacing="0" w:after="120" w:afterAutospacing="0"/>
              <w:jc w:val="center"/>
              <w:rPr>
                <w:rFonts w:asciiTheme="minorHAnsi" w:hAnsiTheme="minorHAnsi" w:cstheme="minorHAnsi"/>
                <w:b/>
                <w:bCs/>
              </w:rPr>
            </w:pPr>
            <w:r w:rsidRPr="00CE7C26">
              <w:rPr>
                <w:rFonts w:asciiTheme="minorHAnsi" w:hAnsiTheme="minorHAnsi" w:cstheme="minorHAnsi"/>
                <w:b/>
                <w:bCs/>
              </w:rPr>
              <w:t>3</w:t>
            </w:r>
            <w:r>
              <w:rPr>
                <w:rFonts w:asciiTheme="minorHAnsi" w:hAnsiTheme="minorHAnsi" w:cstheme="minorHAnsi"/>
                <w:b/>
                <w:bCs/>
              </w:rPr>
              <w:t>5</w:t>
            </w:r>
          </w:p>
        </w:tc>
        <w:tc>
          <w:tcPr>
            <w:tcW w:w="7513" w:type="dxa"/>
            <w:vAlign w:val="center"/>
          </w:tcPr>
          <w:p w14:paraId="7A4BA521" w14:textId="77777777" w:rsidR="009B7BA6" w:rsidRPr="003C4196" w:rsidRDefault="009B7BA6" w:rsidP="009B7BA6">
            <w:pPr>
              <w:rPr>
                <w:rFonts w:ascii="Calibri" w:hAnsi="Calibri" w:cs="Calibri"/>
                <w:bCs/>
                <w:color w:val="000000"/>
              </w:rPr>
            </w:pPr>
            <w:r w:rsidRPr="003C4196">
              <w:rPr>
                <w:rFonts w:ascii="Calibri" w:hAnsi="Calibri" w:cs="Calibri"/>
                <w:bCs/>
                <w:color w:val="000000"/>
              </w:rPr>
              <w:t>In order to bill for item 12250 &amp; 12203 by a physician, receiving a referral from a GP, is that original referral required to be named?</w:t>
            </w:r>
          </w:p>
        </w:tc>
      </w:tr>
      <w:tr w:rsidR="009B7BA6" w:rsidRPr="00F36443" w14:paraId="7DD356B1" w14:textId="77777777" w:rsidTr="00E27F5D">
        <w:tc>
          <w:tcPr>
            <w:tcW w:w="1271" w:type="dxa"/>
            <w:vAlign w:val="bottom"/>
          </w:tcPr>
          <w:p w14:paraId="11EBD572" w14:textId="6700530B" w:rsidR="009B7BA6" w:rsidRPr="00CE7C26" w:rsidRDefault="009B7BA6" w:rsidP="009B7BA6">
            <w:pPr>
              <w:pStyle w:val="NormalWeb"/>
              <w:spacing w:before="120" w:beforeAutospacing="0" w:after="120" w:afterAutospacing="0"/>
              <w:jc w:val="center"/>
              <w:rPr>
                <w:rFonts w:asciiTheme="minorHAnsi" w:hAnsiTheme="minorHAnsi" w:cstheme="minorHAnsi"/>
                <w:b/>
                <w:bCs/>
              </w:rPr>
            </w:pPr>
            <w:r w:rsidRPr="00CE7C26">
              <w:rPr>
                <w:rFonts w:asciiTheme="minorHAnsi" w:hAnsiTheme="minorHAnsi" w:cstheme="minorHAnsi"/>
                <w:b/>
                <w:bCs/>
              </w:rPr>
              <w:t>3</w:t>
            </w:r>
            <w:r>
              <w:rPr>
                <w:rFonts w:asciiTheme="minorHAnsi" w:hAnsiTheme="minorHAnsi" w:cstheme="minorHAnsi"/>
                <w:b/>
                <w:bCs/>
              </w:rPr>
              <w:t>6</w:t>
            </w:r>
          </w:p>
        </w:tc>
        <w:tc>
          <w:tcPr>
            <w:tcW w:w="7513" w:type="dxa"/>
            <w:vAlign w:val="center"/>
          </w:tcPr>
          <w:p w14:paraId="1F6842B2" w14:textId="334FCCF1" w:rsidR="009B7BA6" w:rsidRPr="00CE7C26" w:rsidRDefault="009B7BA6" w:rsidP="009B7BA6">
            <w:pPr>
              <w:rPr>
                <w:rFonts w:ascii="Calibri" w:hAnsi="Calibri" w:cs="Calibri"/>
                <w:bCs/>
                <w:color w:val="000000"/>
              </w:rPr>
            </w:pPr>
            <w:r w:rsidRPr="00CE7C26">
              <w:rPr>
                <w:rFonts w:ascii="Calibri" w:hAnsi="Calibri" w:cs="Calibri"/>
                <w:bCs/>
                <w:color w:val="000000"/>
              </w:rPr>
              <w:t>What is the correct item</w:t>
            </w:r>
            <w:r w:rsidR="00442E0A">
              <w:rPr>
                <w:rFonts w:ascii="Calibri" w:hAnsi="Calibri" w:cs="Calibri"/>
                <w:bCs/>
                <w:color w:val="000000"/>
              </w:rPr>
              <w:t xml:space="preserve"> now for a standalone MWT (</w:t>
            </w:r>
            <w:r w:rsidRPr="00CE7C26">
              <w:rPr>
                <w:rFonts w:ascii="Calibri" w:hAnsi="Calibri" w:cs="Calibri"/>
                <w:bCs/>
                <w:color w:val="000000"/>
              </w:rPr>
              <w:t>no diagnostic beforehand)?</w:t>
            </w:r>
          </w:p>
        </w:tc>
      </w:tr>
      <w:tr w:rsidR="009B7BA6" w:rsidRPr="00F36443" w14:paraId="4DAFB4FA" w14:textId="77777777" w:rsidTr="00E27F5D">
        <w:tc>
          <w:tcPr>
            <w:tcW w:w="1271" w:type="dxa"/>
            <w:vAlign w:val="bottom"/>
          </w:tcPr>
          <w:p w14:paraId="2FB1AEB3" w14:textId="2287F240" w:rsidR="009B7BA6" w:rsidRPr="00CE7C26" w:rsidRDefault="009B7BA6" w:rsidP="009B7BA6">
            <w:pPr>
              <w:pStyle w:val="NormalWeb"/>
              <w:spacing w:before="120" w:beforeAutospacing="0" w:after="120" w:afterAutospacing="0"/>
              <w:jc w:val="center"/>
              <w:rPr>
                <w:rFonts w:asciiTheme="minorHAnsi" w:hAnsiTheme="minorHAnsi" w:cstheme="minorHAnsi"/>
                <w:b/>
                <w:bCs/>
              </w:rPr>
            </w:pPr>
            <w:r w:rsidRPr="00CE7C26">
              <w:rPr>
                <w:rFonts w:asciiTheme="minorHAnsi" w:hAnsiTheme="minorHAnsi" w:cstheme="minorHAnsi"/>
                <w:b/>
                <w:bCs/>
              </w:rPr>
              <w:t>3</w:t>
            </w:r>
            <w:r>
              <w:rPr>
                <w:rFonts w:asciiTheme="minorHAnsi" w:hAnsiTheme="minorHAnsi" w:cstheme="minorHAnsi"/>
                <w:b/>
                <w:bCs/>
              </w:rPr>
              <w:t>7</w:t>
            </w:r>
          </w:p>
        </w:tc>
        <w:tc>
          <w:tcPr>
            <w:tcW w:w="7513" w:type="dxa"/>
            <w:vAlign w:val="center"/>
          </w:tcPr>
          <w:p w14:paraId="4E87E02B" w14:textId="77777777" w:rsidR="009B7BA6" w:rsidRPr="00CE7C26" w:rsidRDefault="009B7BA6" w:rsidP="009B7BA6">
            <w:pPr>
              <w:rPr>
                <w:rFonts w:ascii="Calibri" w:hAnsi="Calibri" w:cs="Calibri"/>
                <w:bCs/>
                <w:color w:val="000000"/>
              </w:rPr>
            </w:pPr>
            <w:r w:rsidRPr="00CE7C26">
              <w:rPr>
                <w:rFonts w:ascii="Calibri" w:hAnsi="Calibri" w:cs="Calibri"/>
                <w:bCs/>
                <w:color w:val="000000"/>
              </w:rPr>
              <w:t>If a GP directly referred a patient for a home-based sleep study and the sleep physician has confirmed the necessity, does the sleep centre need to notify the referring doctor of this approval before conducting the home-based sleep study?</w:t>
            </w:r>
          </w:p>
        </w:tc>
      </w:tr>
      <w:tr w:rsidR="009B7BA6" w:rsidRPr="00F36443" w14:paraId="15AD8EA9" w14:textId="77777777" w:rsidTr="00E27F5D">
        <w:tc>
          <w:tcPr>
            <w:tcW w:w="1271" w:type="dxa"/>
            <w:vAlign w:val="bottom"/>
          </w:tcPr>
          <w:p w14:paraId="68BEAF1D" w14:textId="4A372EA5" w:rsidR="009B7BA6" w:rsidRPr="00CE7C26" w:rsidRDefault="009B7BA6" w:rsidP="009B7BA6">
            <w:pPr>
              <w:pStyle w:val="NormalWeb"/>
              <w:spacing w:before="120" w:beforeAutospacing="0" w:after="120" w:afterAutospacing="0"/>
              <w:jc w:val="center"/>
              <w:rPr>
                <w:rFonts w:asciiTheme="minorHAnsi" w:hAnsiTheme="minorHAnsi" w:cstheme="minorHAnsi"/>
                <w:b/>
                <w:bCs/>
              </w:rPr>
            </w:pPr>
            <w:r w:rsidRPr="00CE7C26">
              <w:rPr>
                <w:rFonts w:asciiTheme="minorHAnsi" w:hAnsiTheme="minorHAnsi" w:cstheme="minorHAnsi"/>
                <w:b/>
                <w:bCs/>
              </w:rPr>
              <w:t>3</w:t>
            </w:r>
            <w:r>
              <w:rPr>
                <w:rFonts w:asciiTheme="minorHAnsi" w:hAnsiTheme="minorHAnsi" w:cstheme="minorHAnsi"/>
                <w:b/>
                <w:bCs/>
              </w:rPr>
              <w:t>8</w:t>
            </w:r>
          </w:p>
        </w:tc>
        <w:tc>
          <w:tcPr>
            <w:tcW w:w="7513" w:type="dxa"/>
            <w:vAlign w:val="center"/>
          </w:tcPr>
          <w:p w14:paraId="7650D2A2" w14:textId="77777777" w:rsidR="009B7BA6" w:rsidRPr="00CE7C26" w:rsidRDefault="009B7BA6" w:rsidP="009B7BA6">
            <w:pPr>
              <w:rPr>
                <w:rFonts w:ascii="Calibri" w:hAnsi="Calibri" w:cs="Calibri"/>
                <w:bCs/>
                <w:color w:val="000000"/>
              </w:rPr>
            </w:pPr>
            <w:r w:rsidRPr="00CE7C26">
              <w:rPr>
                <w:rFonts w:ascii="Calibri" w:hAnsi="Calibri" w:cs="Calibri"/>
                <w:bCs/>
                <w:color w:val="000000"/>
              </w:rPr>
              <w:t>If there is a failed home study (for example a lead detaches from a patient because their dog jumps on them!) - What are our options? Can we perform a lab study on this patient? If not, this patient then runs the risk of remaining undiagnosed for a year until they can have another sleep study.</w:t>
            </w:r>
          </w:p>
        </w:tc>
      </w:tr>
      <w:tr w:rsidR="009B7BA6" w:rsidRPr="00F36443" w14:paraId="172A6447" w14:textId="77777777" w:rsidTr="00E27F5D">
        <w:tc>
          <w:tcPr>
            <w:tcW w:w="1271" w:type="dxa"/>
            <w:vAlign w:val="bottom"/>
          </w:tcPr>
          <w:p w14:paraId="3E469BF9" w14:textId="42055D56" w:rsidR="009B7BA6" w:rsidRPr="00CE7C26" w:rsidRDefault="009B7BA6" w:rsidP="009B7BA6">
            <w:pPr>
              <w:pStyle w:val="NormalWeb"/>
              <w:spacing w:before="120" w:beforeAutospacing="0" w:after="120" w:afterAutospacing="0"/>
              <w:jc w:val="center"/>
              <w:rPr>
                <w:rFonts w:asciiTheme="minorHAnsi" w:hAnsiTheme="minorHAnsi" w:cstheme="minorHAnsi"/>
                <w:b/>
                <w:bCs/>
              </w:rPr>
            </w:pPr>
            <w:r>
              <w:rPr>
                <w:rFonts w:asciiTheme="minorHAnsi" w:hAnsiTheme="minorHAnsi" w:cstheme="minorHAnsi"/>
                <w:b/>
                <w:bCs/>
              </w:rPr>
              <w:t>39</w:t>
            </w:r>
          </w:p>
        </w:tc>
        <w:tc>
          <w:tcPr>
            <w:tcW w:w="7513" w:type="dxa"/>
            <w:vAlign w:val="center"/>
          </w:tcPr>
          <w:p w14:paraId="35DA6A3D" w14:textId="298D3274" w:rsidR="009B7BA6" w:rsidRPr="00CE7C26" w:rsidRDefault="009B7BA6" w:rsidP="009B7BA6">
            <w:pPr>
              <w:rPr>
                <w:rFonts w:ascii="Calibri" w:hAnsi="Calibri" w:cs="Calibri"/>
                <w:bCs/>
                <w:color w:val="000000"/>
              </w:rPr>
            </w:pPr>
            <w:r>
              <w:rPr>
                <w:rFonts w:ascii="Calibri" w:hAnsi="Calibri" w:cs="Calibri"/>
                <w:bCs/>
                <w:color w:val="000000"/>
              </w:rPr>
              <w:t>F</w:t>
            </w:r>
            <w:r w:rsidRPr="00CE7C26">
              <w:rPr>
                <w:rFonts w:ascii="Calibri" w:hAnsi="Calibri" w:cs="Calibri"/>
                <w:bCs/>
                <w:color w:val="000000"/>
              </w:rPr>
              <w:t>ollowing a sleep physician consultation (as specified in paragraph (a) ii) of item 12203), can the sleep physician choose f</w:t>
            </w:r>
            <w:r w:rsidR="0056394F">
              <w:rPr>
                <w:rFonts w:ascii="Calibri" w:hAnsi="Calibri" w:cs="Calibri"/>
                <w:bCs/>
                <w:color w:val="000000"/>
              </w:rPr>
              <w:t>or the patient to have a</w:t>
            </w:r>
            <w:r w:rsidRPr="00CE7C26">
              <w:rPr>
                <w:rFonts w:ascii="Calibri" w:hAnsi="Calibri" w:cs="Calibri"/>
                <w:bCs/>
                <w:color w:val="000000"/>
              </w:rPr>
              <w:t xml:space="preserve"> laboratory-based study (and not a home-based study)?</w:t>
            </w:r>
          </w:p>
        </w:tc>
      </w:tr>
      <w:tr w:rsidR="009B7BA6" w:rsidRPr="00F36443" w14:paraId="39B5D094" w14:textId="77777777" w:rsidTr="00E27F5D">
        <w:tc>
          <w:tcPr>
            <w:tcW w:w="1271" w:type="dxa"/>
            <w:vAlign w:val="bottom"/>
          </w:tcPr>
          <w:p w14:paraId="5055C186" w14:textId="7576185D" w:rsidR="009B7BA6" w:rsidRPr="00CE7C26" w:rsidRDefault="009B7BA6" w:rsidP="009B7BA6">
            <w:pPr>
              <w:pStyle w:val="NormalWeb"/>
              <w:spacing w:before="120" w:beforeAutospacing="0" w:after="120" w:afterAutospacing="0"/>
              <w:jc w:val="center"/>
              <w:rPr>
                <w:rFonts w:asciiTheme="minorHAnsi" w:hAnsiTheme="minorHAnsi" w:cstheme="minorHAnsi"/>
                <w:b/>
                <w:bCs/>
              </w:rPr>
            </w:pPr>
            <w:r w:rsidRPr="00CE7C26">
              <w:rPr>
                <w:rFonts w:asciiTheme="minorHAnsi" w:hAnsiTheme="minorHAnsi" w:cstheme="minorHAnsi"/>
                <w:b/>
                <w:bCs/>
              </w:rPr>
              <w:t>4</w:t>
            </w:r>
            <w:r>
              <w:rPr>
                <w:rFonts w:asciiTheme="minorHAnsi" w:hAnsiTheme="minorHAnsi" w:cstheme="minorHAnsi"/>
                <w:b/>
                <w:bCs/>
              </w:rPr>
              <w:t>0</w:t>
            </w:r>
          </w:p>
        </w:tc>
        <w:tc>
          <w:tcPr>
            <w:tcW w:w="7513" w:type="dxa"/>
            <w:vAlign w:val="center"/>
          </w:tcPr>
          <w:p w14:paraId="04EE0155" w14:textId="099076B0" w:rsidR="009B7BA6" w:rsidRPr="00CE7C26" w:rsidRDefault="009B7BA6" w:rsidP="009B7BA6">
            <w:pPr>
              <w:rPr>
                <w:rFonts w:ascii="Calibri" w:hAnsi="Calibri" w:cs="Calibri"/>
                <w:bCs/>
                <w:color w:val="000000"/>
              </w:rPr>
            </w:pPr>
            <w:r w:rsidRPr="00CE7C26">
              <w:rPr>
                <w:rFonts w:ascii="Calibri" w:hAnsi="Calibri" w:cs="Calibri"/>
                <w:bCs/>
                <w:color w:val="000000"/>
              </w:rPr>
              <w:t xml:space="preserve">Does the new item number wording mean that a home study (rather than a lab study) should be the default investigation for suspected </w:t>
            </w:r>
            <w:r w:rsidR="00A64D57" w:rsidRPr="00A64D57">
              <w:rPr>
                <w:rFonts w:ascii="Calibri" w:hAnsi="Calibri" w:cs="Calibri"/>
                <w:bCs/>
                <w:color w:val="000000"/>
              </w:rPr>
              <w:t xml:space="preserve">obstructive sleep apnoea </w:t>
            </w:r>
            <w:r w:rsidR="00A64D57">
              <w:rPr>
                <w:rFonts w:ascii="Calibri" w:hAnsi="Calibri" w:cs="Calibri"/>
                <w:bCs/>
                <w:color w:val="000000"/>
              </w:rPr>
              <w:t>(</w:t>
            </w:r>
            <w:r w:rsidRPr="00CE7C26">
              <w:rPr>
                <w:rFonts w:ascii="Calibri" w:hAnsi="Calibri" w:cs="Calibri"/>
                <w:bCs/>
                <w:color w:val="000000"/>
              </w:rPr>
              <w:t>OSA</w:t>
            </w:r>
            <w:r w:rsidR="00A64D57">
              <w:rPr>
                <w:rFonts w:ascii="Calibri" w:hAnsi="Calibri" w:cs="Calibri"/>
                <w:bCs/>
                <w:color w:val="000000"/>
              </w:rPr>
              <w:t>)</w:t>
            </w:r>
            <w:r w:rsidRPr="00CE7C26">
              <w:rPr>
                <w:rFonts w:ascii="Calibri" w:hAnsi="Calibri" w:cs="Calibri"/>
                <w:bCs/>
                <w:color w:val="000000"/>
              </w:rPr>
              <w:t>? Is physician preference (that lab study is a better test) enough for a patient to have a lab study over a home study? </w:t>
            </w:r>
          </w:p>
        </w:tc>
      </w:tr>
      <w:tr w:rsidR="009B7BA6" w:rsidRPr="00F36443" w14:paraId="12FBCF19" w14:textId="77777777" w:rsidTr="00E27F5D">
        <w:tc>
          <w:tcPr>
            <w:tcW w:w="1271" w:type="dxa"/>
            <w:tcBorders>
              <w:bottom w:val="single" w:sz="4" w:space="0" w:color="auto"/>
            </w:tcBorders>
            <w:vAlign w:val="bottom"/>
          </w:tcPr>
          <w:p w14:paraId="0F0F882C" w14:textId="4650965D" w:rsidR="009B7BA6" w:rsidRPr="00CE7C26" w:rsidRDefault="009B7BA6" w:rsidP="009B7BA6">
            <w:pPr>
              <w:pStyle w:val="NormalWeb"/>
              <w:spacing w:before="120" w:beforeAutospacing="0" w:after="120" w:afterAutospacing="0"/>
              <w:jc w:val="center"/>
              <w:rPr>
                <w:rFonts w:asciiTheme="minorHAnsi" w:hAnsiTheme="minorHAnsi" w:cstheme="minorHAnsi"/>
                <w:b/>
                <w:bCs/>
              </w:rPr>
            </w:pPr>
            <w:r w:rsidRPr="00CE7C26">
              <w:rPr>
                <w:rFonts w:asciiTheme="minorHAnsi" w:hAnsiTheme="minorHAnsi" w:cstheme="minorHAnsi"/>
                <w:b/>
                <w:bCs/>
              </w:rPr>
              <w:t>4</w:t>
            </w:r>
            <w:r>
              <w:rPr>
                <w:rFonts w:asciiTheme="minorHAnsi" w:hAnsiTheme="minorHAnsi" w:cstheme="minorHAnsi"/>
                <w:b/>
                <w:bCs/>
              </w:rPr>
              <w:t>1</w:t>
            </w:r>
          </w:p>
        </w:tc>
        <w:tc>
          <w:tcPr>
            <w:tcW w:w="7513" w:type="dxa"/>
            <w:tcBorders>
              <w:bottom w:val="single" w:sz="4" w:space="0" w:color="auto"/>
            </w:tcBorders>
            <w:vAlign w:val="center"/>
          </w:tcPr>
          <w:p w14:paraId="61E7C19F" w14:textId="77777777" w:rsidR="009B7BA6" w:rsidRPr="00CE7C26" w:rsidRDefault="009B7BA6" w:rsidP="009B7BA6">
            <w:pPr>
              <w:rPr>
                <w:rFonts w:ascii="Calibri" w:hAnsi="Calibri" w:cs="Calibri"/>
                <w:bCs/>
                <w:color w:val="000000"/>
              </w:rPr>
            </w:pPr>
            <w:r w:rsidRPr="00CE7C26">
              <w:rPr>
                <w:rFonts w:ascii="Calibri" w:hAnsi="Calibri" w:cs="Calibri"/>
                <w:bCs/>
                <w:color w:val="000000"/>
              </w:rPr>
              <w:t>When it states 'only once a year' in the sleep study item numbers, does this refer to once in a calendar year? Or does the year start from the date of the initial attendance. </w:t>
            </w:r>
          </w:p>
        </w:tc>
      </w:tr>
      <w:tr w:rsidR="009B7BA6" w:rsidRPr="00F36443" w14:paraId="66314CC6" w14:textId="77777777" w:rsidTr="00E27F5D">
        <w:tc>
          <w:tcPr>
            <w:tcW w:w="1271" w:type="dxa"/>
            <w:tcBorders>
              <w:top w:val="single" w:sz="4" w:space="0" w:color="auto"/>
              <w:left w:val="single" w:sz="4" w:space="0" w:color="auto"/>
              <w:bottom w:val="single" w:sz="4" w:space="0" w:color="auto"/>
              <w:right w:val="single" w:sz="4" w:space="0" w:color="auto"/>
            </w:tcBorders>
            <w:vAlign w:val="bottom"/>
          </w:tcPr>
          <w:p w14:paraId="6144BFDB" w14:textId="09A00EFC" w:rsidR="009B7BA6" w:rsidRPr="00CE7C26" w:rsidRDefault="009B7BA6" w:rsidP="009B7BA6">
            <w:pPr>
              <w:pStyle w:val="NormalWeb"/>
              <w:spacing w:before="120" w:beforeAutospacing="0" w:after="120" w:afterAutospacing="0"/>
              <w:jc w:val="center"/>
              <w:rPr>
                <w:rFonts w:asciiTheme="minorHAnsi" w:hAnsiTheme="minorHAnsi" w:cstheme="minorHAnsi"/>
                <w:b/>
                <w:bCs/>
              </w:rPr>
            </w:pPr>
            <w:r w:rsidRPr="00CE7C26">
              <w:rPr>
                <w:rFonts w:asciiTheme="minorHAnsi" w:hAnsiTheme="minorHAnsi" w:cstheme="minorHAnsi"/>
                <w:b/>
                <w:bCs/>
              </w:rPr>
              <w:t>4</w:t>
            </w:r>
            <w:r>
              <w:rPr>
                <w:rFonts w:asciiTheme="minorHAnsi" w:hAnsiTheme="minorHAnsi" w:cstheme="minorHAnsi"/>
                <w:b/>
                <w:bCs/>
              </w:rPr>
              <w:t>2</w:t>
            </w:r>
          </w:p>
        </w:tc>
        <w:tc>
          <w:tcPr>
            <w:tcW w:w="7513" w:type="dxa"/>
            <w:tcBorders>
              <w:top w:val="single" w:sz="4" w:space="0" w:color="auto"/>
              <w:left w:val="single" w:sz="4" w:space="0" w:color="auto"/>
              <w:bottom w:val="single" w:sz="4" w:space="0" w:color="auto"/>
              <w:right w:val="single" w:sz="4" w:space="0" w:color="auto"/>
            </w:tcBorders>
            <w:vAlign w:val="center"/>
          </w:tcPr>
          <w:p w14:paraId="2581233B" w14:textId="77777777" w:rsidR="009B7BA6" w:rsidRPr="00CE7C26" w:rsidRDefault="009B7BA6" w:rsidP="009B7BA6">
            <w:pPr>
              <w:rPr>
                <w:rFonts w:ascii="Calibri" w:hAnsi="Calibri" w:cs="Calibri"/>
                <w:bCs/>
                <w:color w:val="000000"/>
              </w:rPr>
            </w:pPr>
            <w:r w:rsidRPr="00CE7C26">
              <w:rPr>
                <w:rFonts w:ascii="Calibri" w:hAnsi="Calibri" w:cs="Calibri"/>
                <w:bCs/>
                <w:color w:val="000000"/>
              </w:rPr>
              <w:t>Where a specialist has been billed with Medicare 12250 but then goes away and doesn’t get to report it prior to leave, can another physician report it in his absence (if unplanned leave)?</w:t>
            </w:r>
          </w:p>
        </w:tc>
      </w:tr>
    </w:tbl>
    <w:p w14:paraId="01D9540F" w14:textId="2BCE3028" w:rsidR="00893E8F" w:rsidRDefault="00893E8F"/>
    <w:tbl>
      <w:tblPr>
        <w:tblStyle w:val="TableGrid"/>
        <w:tblW w:w="8784" w:type="dxa"/>
        <w:tblLayout w:type="fixed"/>
        <w:tblLook w:val="04A0" w:firstRow="1" w:lastRow="0" w:firstColumn="1" w:lastColumn="0" w:noHBand="0" w:noVBand="1"/>
        <w:tblCaption w:val="Questions raised during the "/>
        <w:tblDescription w:val="Question No# Question&#10;RESPIRATORY&#10;1 Is billing overnight oximetry study for item 11503 still available?&#10;2 Why can only consultant respiratory physicians report on tests under items 11503, 11508 and 11512? Were other professional organisations consulted?&#10;3 Can 11503 still be used for cardiopulmonary exercise testing (CPET)?&#10;4 What is the evidence based reason for the rebate of 11505 (diagnosis) at a fee of $41.10, and a repeat spirometry Item 11506 at only a fee of $20.55 when the cost to deliver the service and clinical value is the same?&#10;5 For item 11503, what tests does (c)(iii) 'measurement of airway or pulmonary resistance by any method' include? Does this include rhinomanometry?&#10;6 When can a six minute walk test be reimbursed by Medicare?&#10;7 Can 11512 be billed if a patient has had a bronchodilator prior to performing spirometry, and a post spirometry is not required?&#10;8 Why were the providers of pulmonary function tests not notified of the changes? The first notification I received after performing the tests for many years was when Medicare benefits were refused on November 1st.&#10;9 Can item 11508 for CPET be performed by an anaesthetist?&#10;10 Can FeNO be performed at a physician’s desk under the supervision of a specialist or consultant physician with a nurse present instead of a respiratory scientist?&#10;11 Is it possible to claim 11503 for a DLCO and also claim 11507 for a spirometry and FeNO during the same attendance for a patient?&#10;12 How do we know if another medical practitioner has billed an item 11505 for spirometry (as it is a one off payment per patient in a 12 month period) - do we have to contact Medicare before billing?&#10;&#10;&#10;Question No# Question&#10;SLEEP STUDIES&#10;13 Does a sleep physician consult overrule the explanatory notes for the contraindications of a home-based sleep study (HBSS) that is, as long as the patient has a consult they can have a laboratory-based sleep study (LBSS)?&#10;14 The split between HBSS &amp; LBSS is currently 50/50. What is the government expectations following the implementation of the new guidelines?&#10;15 Why was the Clinical Committee comprised only of city based specialists? Was any consideration given to rural and regional communities, especially where access to consultant respiratory physicians is very limited?&#10;16 Patients that have a high probability for moderate to severe obstructive sleep apnoea must have an unattended study NOT an attended study unless contraindications for an unattended sleep are met. Yes/No?&#10;17 Item 12204 states that the patient cannot be on positive airway pressure (PAP) therapy for 6 months prior. Can a patient’s initial AutoPAP trial (to acclimatise before their CPAP sleep study) be considered as part of the initiation period?&#10;18 With the sleep screening questionnaires, how much detail must be obtained from the referrer (i.e. copy of the questionnaires or simply the patient scores)?&#10;19 What steps has the NPS taken to disperse info to GP's and referrers? Where/who can we direct our referrers to as very few seem to be aware of the screening requirements.&#10;20 Item 12205 refers only to changes in weight or co morbid conditions etc but clarification notes refer to assessment of mandibular advancement splint (MAS). Is this code used to assess efficacy of MAS/oxygen therapy? as 12204 CPAP only&#10;21 For item 12250, once criteria are met do records need to be kept that the sleep physician approval the sleep study?&#10;22 For the purposes of billing for a sleep study, does the referral need to be addressed to a specific physician?&#10;23 For item 12250, if it is not possible for the equipment to be fitted by a trained technician, is it possible for the patient to fit the equipment themselves?&#10;24 Is there any option for a home treatment review study if 12250 is just to confirm diagnosis?&#10;25 For item 12250, if a specialist is named on the referral, does there need to be a specialist to specialist referral if a different specialist is used for the entire process.&#10;26 12203/12250 requires referral from medical practitioner OR professional attendance with a physician. Implications for dentist referrals seen by physician and non-referred, off-Medicare consults? Can they have an item 12203/12250?&#10;27 Can ENT (Ear Nose Throat Specialist)/Cardiologists refer directly to sleep laboratory studies or does the patient now have to see a sleep physician in order to meet the new criteria? Previously they could refer directly.&#10;28 Can a video conference call between a patient and GP and billed privately to the patient constitute a valid referral (to a sleep physician for 12250)?&#10;29 For item 12250, if the GP has referred the patient with the completed questionnaires, can the patient be referred directly for the home study or do they need to see a sleep physician first?&#10;30 Are laboratory sleep studies performed as inpatient or outpatient settings?&#10;31 Item 12207 specifically states ' if the patient has severe cardio respiratory failure'. Can this item be billed for patient who has central apnoeas without cardio-respiratory failure or a patient who does not have severe cardio respiratory failure?&#10;32 What item number should be used for split studies, having both a diagnostic and PAP component in one night?&#10;33 Can a home-based sleep test be used the night prior to Multiple Sleep Latency Resting (MSLT) and Maintenance of Wakefulness Testing (MWT)? (rather than in-lab)&#10;34 It is not clear on the requirements for GP referrals to investigate other sleep disorders, for example periodic limb movement disorder (PLM), insomnia, narcolepsy. Can you please explain?&#10;35 In order to bill for item 12250 &amp; 12203 by a physician, receiving a referral from a GP, is that original referral required to be named?&#10;36 What is the correct item now for a standalone MWT (i.e. no diagnostic beforehand)?&#10;37 If a GP directly referred a patient for a home-based sleep study and the sleep physician has confirmed the necessity, does the sleep centre need to notify the referring doctor of this approval before conducting the home-based sleep study?&#10;38 If there is a failed home study (for example a lead detaches from a patient because their dog jumps on them!) - What are our options? Can we perform a lab study on this patient? If not, this patient then runs the risk of remaining undiagnosed for a year until they can have another sleep study.&#10;39 Following a sleep physician consultation (as specified in paragraph (a) ii) of item 12203), can the sleep physician choose for the patient to have a laboratory-based study (and not a home-based study)?&#10;40 Does the new item number wording mean that a home study (rather than a lab study) should be the default investigation for suspected obstructive sleep apnoea (OSA)? Is physician preference (that lab study is a better test) enough for a patient to have a lab study over a home study? &#10;41 When it states 'only once a year' in the sleep study item numbers, does this refer to once in a calendar year? Or does the year start from the date of the initial attendance. &#10;42 Where a specialist has been billed with Medicare 12250 but then goes away and doesn’t get to report it prior to leave, can another physician report it in his absence (if unplanned leave)?&#10;43 My reading of the updated Medicare guidelines is that as a consultant respiratory physician I can order a home sleep study in appropriate patients (selected using a validated tool plus Epworth Sleepiness Scale). If I then report that study I am able to utilise the new 12250 item number. Is that correct? &#10;44 Where a specialist approves a study but it has not yet been billed, can another specialist report and item 12250 gets billed to them?&#10;45 Billing scenario – Item 12205&#10;46 12254 - MSLT, says an overnight diagnostic assessment like 12203. What if the patient is on PAP and still unexplained hyper somnolence? Can a CPAP overnight study happen followed by the naps trials? &#10;47 Which sleep item number can be used for initial oxygen titration therapy?&#10;48 Is there a way of claiming TcCO2 separately, in addition to 12203 for a patient having an in-lab PSG for suspected hypoventilation?&#10;49 Clarification on item 12250 for home sleep tests."/>
      </w:tblPr>
      <w:tblGrid>
        <w:gridCol w:w="1271"/>
        <w:gridCol w:w="7513"/>
      </w:tblGrid>
      <w:tr w:rsidR="00893E8F" w:rsidRPr="005626F0" w14:paraId="2919A83B" w14:textId="77777777" w:rsidTr="00AC0100">
        <w:trPr>
          <w:trHeight w:val="657"/>
          <w:tblHeader/>
        </w:trPr>
        <w:tc>
          <w:tcPr>
            <w:tcW w:w="1271" w:type="dxa"/>
            <w:shd w:val="clear" w:color="auto" w:fill="C6D9F1" w:themeFill="text2" w:themeFillTint="33"/>
            <w:vAlign w:val="center"/>
          </w:tcPr>
          <w:p w14:paraId="1375C706" w14:textId="77777777" w:rsidR="00893E8F" w:rsidRPr="005626F0" w:rsidRDefault="00893E8F" w:rsidP="00AC0100">
            <w:pPr>
              <w:pStyle w:val="NormalWeb"/>
              <w:spacing w:before="120" w:beforeAutospacing="0" w:after="120" w:afterAutospacing="0"/>
              <w:jc w:val="center"/>
              <w:rPr>
                <w:rFonts w:asciiTheme="minorHAnsi" w:hAnsiTheme="minorHAnsi" w:cstheme="minorHAnsi"/>
                <w:b/>
                <w:bCs/>
              </w:rPr>
            </w:pPr>
            <w:r w:rsidRPr="005626F0">
              <w:rPr>
                <w:rFonts w:asciiTheme="minorHAnsi" w:hAnsiTheme="minorHAnsi" w:cstheme="minorHAnsi"/>
                <w:b/>
                <w:bCs/>
              </w:rPr>
              <w:lastRenderedPageBreak/>
              <w:t>Question No#</w:t>
            </w:r>
          </w:p>
        </w:tc>
        <w:tc>
          <w:tcPr>
            <w:tcW w:w="7513" w:type="dxa"/>
            <w:tcBorders>
              <w:bottom w:val="single" w:sz="4" w:space="0" w:color="auto"/>
            </w:tcBorders>
            <w:shd w:val="clear" w:color="auto" w:fill="C6D9F1" w:themeFill="text2" w:themeFillTint="33"/>
            <w:vAlign w:val="center"/>
          </w:tcPr>
          <w:p w14:paraId="2860EABA" w14:textId="77777777" w:rsidR="00893E8F" w:rsidRPr="005626F0" w:rsidRDefault="00893E8F" w:rsidP="00AC0100">
            <w:pPr>
              <w:pStyle w:val="NormalWeb"/>
              <w:spacing w:before="120" w:beforeAutospacing="0" w:after="120" w:afterAutospacing="0"/>
              <w:jc w:val="center"/>
              <w:rPr>
                <w:rFonts w:asciiTheme="minorHAnsi" w:hAnsiTheme="minorHAnsi" w:cstheme="minorHAnsi"/>
                <w:b/>
                <w:bCs/>
              </w:rPr>
            </w:pPr>
            <w:r w:rsidRPr="005626F0">
              <w:rPr>
                <w:rFonts w:asciiTheme="minorHAnsi" w:hAnsiTheme="minorHAnsi" w:cstheme="minorHAnsi"/>
                <w:b/>
                <w:bCs/>
              </w:rPr>
              <w:t>Question</w:t>
            </w:r>
          </w:p>
        </w:tc>
      </w:tr>
      <w:tr w:rsidR="009B7BA6" w:rsidRPr="00F36443" w14:paraId="6DE5FA8D" w14:textId="77777777" w:rsidTr="00E27F5D">
        <w:tc>
          <w:tcPr>
            <w:tcW w:w="1271" w:type="dxa"/>
            <w:tcBorders>
              <w:top w:val="single" w:sz="4" w:space="0" w:color="auto"/>
            </w:tcBorders>
            <w:vAlign w:val="bottom"/>
          </w:tcPr>
          <w:p w14:paraId="0C5B2691" w14:textId="257E0BCF" w:rsidR="009B7BA6" w:rsidRPr="00CE7C26" w:rsidRDefault="009B7BA6" w:rsidP="009B7BA6">
            <w:pPr>
              <w:pStyle w:val="NormalWeb"/>
              <w:spacing w:before="120" w:beforeAutospacing="0" w:after="120" w:afterAutospacing="0"/>
              <w:jc w:val="center"/>
              <w:rPr>
                <w:rFonts w:asciiTheme="minorHAnsi" w:hAnsiTheme="minorHAnsi" w:cstheme="minorHAnsi"/>
                <w:b/>
                <w:bCs/>
              </w:rPr>
            </w:pPr>
            <w:r w:rsidRPr="00CE7C26">
              <w:rPr>
                <w:rFonts w:asciiTheme="minorHAnsi" w:hAnsiTheme="minorHAnsi" w:cstheme="minorHAnsi"/>
                <w:b/>
                <w:bCs/>
              </w:rPr>
              <w:t>4</w:t>
            </w:r>
            <w:r>
              <w:rPr>
                <w:rFonts w:asciiTheme="minorHAnsi" w:hAnsiTheme="minorHAnsi" w:cstheme="minorHAnsi"/>
                <w:b/>
                <w:bCs/>
              </w:rPr>
              <w:t>3</w:t>
            </w:r>
          </w:p>
        </w:tc>
        <w:tc>
          <w:tcPr>
            <w:tcW w:w="7513" w:type="dxa"/>
            <w:tcBorders>
              <w:top w:val="single" w:sz="4" w:space="0" w:color="auto"/>
            </w:tcBorders>
            <w:vAlign w:val="center"/>
          </w:tcPr>
          <w:p w14:paraId="1FE34BF7" w14:textId="6B5C7EE2" w:rsidR="009B7BA6" w:rsidRPr="00CE7C26" w:rsidRDefault="009B7BA6" w:rsidP="009B7BA6">
            <w:pPr>
              <w:rPr>
                <w:rFonts w:ascii="Calibri" w:hAnsi="Calibri" w:cs="Calibri"/>
                <w:bCs/>
                <w:color w:val="000000"/>
              </w:rPr>
            </w:pPr>
            <w:r w:rsidRPr="00CE7C26">
              <w:rPr>
                <w:rFonts w:ascii="Calibri" w:hAnsi="Calibri" w:cs="Calibri"/>
                <w:bCs/>
                <w:color w:val="000000"/>
              </w:rPr>
              <w:t xml:space="preserve">My reading of the updated Medicare guidelines is that as a </w:t>
            </w:r>
            <w:r w:rsidR="004F789B" w:rsidRPr="004F789B">
              <w:rPr>
                <w:rFonts w:ascii="Calibri" w:hAnsi="Calibri" w:cs="Calibri"/>
                <w:bCs/>
                <w:color w:val="000000"/>
              </w:rPr>
              <w:t xml:space="preserve">consultant </w:t>
            </w:r>
            <w:r w:rsidRPr="00CE7C26">
              <w:rPr>
                <w:rFonts w:ascii="Calibri" w:hAnsi="Calibri" w:cs="Calibri"/>
                <w:bCs/>
                <w:color w:val="000000"/>
              </w:rPr>
              <w:t xml:space="preserve">respiratory physician I can order a home sleep study in appropriate patients (selected using a validated tool plus Epworth Sleepiness Scale). If I then report that study I am able to utilise the new 12250 item number. Is that correct? </w:t>
            </w:r>
          </w:p>
        </w:tc>
      </w:tr>
      <w:tr w:rsidR="009B7BA6" w:rsidRPr="00F36443" w14:paraId="4CFD9E65" w14:textId="77777777" w:rsidTr="00E27F5D">
        <w:tc>
          <w:tcPr>
            <w:tcW w:w="1271" w:type="dxa"/>
            <w:vAlign w:val="bottom"/>
          </w:tcPr>
          <w:p w14:paraId="2AC9D96D" w14:textId="2F05E4A0" w:rsidR="009B7BA6" w:rsidRPr="00CE7C26" w:rsidRDefault="009B7BA6" w:rsidP="009B7BA6">
            <w:pPr>
              <w:pStyle w:val="NormalWeb"/>
              <w:spacing w:before="120" w:beforeAutospacing="0" w:after="120" w:afterAutospacing="0"/>
              <w:jc w:val="center"/>
              <w:rPr>
                <w:rFonts w:asciiTheme="minorHAnsi" w:hAnsiTheme="minorHAnsi" w:cstheme="minorHAnsi"/>
                <w:b/>
                <w:bCs/>
              </w:rPr>
            </w:pPr>
            <w:r w:rsidRPr="00CE7C26">
              <w:rPr>
                <w:rFonts w:asciiTheme="minorHAnsi" w:hAnsiTheme="minorHAnsi" w:cstheme="minorHAnsi"/>
                <w:b/>
                <w:bCs/>
              </w:rPr>
              <w:t>4</w:t>
            </w:r>
            <w:r>
              <w:rPr>
                <w:rFonts w:asciiTheme="minorHAnsi" w:hAnsiTheme="minorHAnsi" w:cstheme="minorHAnsi"/>
                <w:b/>
                <w:bCs/>
              </w:rPr>
              <w:t>4</w:t>
            </w:r>
          </w:p>
        </w:tc>
        <w:tc>
          <w:tcPr>
            <w:tcW w:w="7513" w:type="dxa"/>
            <w:vAlign w:val="center"/>
          </w:tcPr>
          <w:p w14:paraId="1CA6FB26" w14:textId="77777777" w:rsidR="009B7BA6" w:rsidRPr="00CE7C26" w:rsidRDefault="009B7BA6" w:rsidP="009B7BA6">
            <w:pPr>
              <w:rPr>
                <w:rFonts w:ascii="Calibri" w:hAnsi="Calibri" w:cs="Calibri"/>
                <w:bCs/>
                <w:color w:val="000000"/>
              </w:rPr>
            </w:pPr>
            <w:r w:rsidRPr="00CE7C26">
              <w:rPr>
                <w:rFonts w:ascii="Calibri" w:hAnsi="Calibri" w:cs="Calibri"/>
                <w:bCs/>
                <w:color w:val="000000"/>
              </w:rPr>
              <w:t>Where a specialist approves a study but it has not yet been billed, can another specialist report and item 12250 gets billed to them?</w:t>
            </w:r>
          </w:p>
        </w:tc>
      </w:tr>
      <w:tr w:rsidR="009B7BA6" w:rsidRPr="00F36443" w14:paraId="478FAC61" w14:textId="77777777" w:rsidTr="00E27F5D">
        <w:tc>
          <w:tcPr>
            <w:tcW w:w="1271" w:type="dxa"/>
            <w:vAlign w:val="bottom"/>
          </w:tcPr>
          <w:p w14:paraId="38B26E5F" w14:textId="5028FCC8" w:rsidR="009B7BA6" w:rsidRPr="00CE7C26" w:rsidRDefault="009B7BA6" w:rsidP="009B7BA6">
            <w:pPr>
              <w:pStyle w:val="NormalWeb"/>
              <w:spacing w:before="120" w:beforeAutospacing="0" w:after="120" w:afterAutospacing="0"/>
              <w:jc w:val="center"/>
              <w:rPr>
                <w:rFonts w:asciiTheme="minorHAnsi" w:hAnsiTheme="minorHAnsi" w:cstheme="minorHAnsi"/>
                <w:b/>
                <w:bCs/>
              </w:rPr>
            </w:pPr>
            <w:r w:rsidRPr="00CE7C26">
              <w:rPr>
                <w:rFonts w:asciiTheme="minorHAnsi" w:hAnsiTheme="minorHAnsi" w:cstheme="minorHAnsi"/>
                <w:b/>
                <w:bCs/>
              </w:rPr>
              <w:t>4</w:t>
            </w:r>
            <w:r>
              <w:rPr>
                <w:rFonts w:asciiTheme="minorHAnsi" w:hAnsiTheme="minorHAnsi" w:cstheme="minorHAnsi"/>
                <w:b/>
                <w:bCs/>
              </w:rPr>
              <w:t>5</w:t>
            </w:r>
          </w:p>
        </w:tc>
        <w:tc>
          <w:tcPr>
            <w:tcW w:w="7513" w:type="dxa"/>
            <w:vAlign w:val="center"/>
          </w:tcPr>
          <w:p w14:paraId="3040F8A5" w14:textId="77777777" w:rsidR="009B7BA6" w:rsidRPr="00CE7C26" w:rsidRDefault="009B7BA6" w:rsidP="009B7BA6">
            <w:pPr>
              <w:rPr>
                <w:rFonts w:ascii="Calibri" w:hAnsi="Calibri" w:cs="Calibri"/>
                <w:bCs/>
                <w:color w:val="000000"/>
              </w:rPr>
            </w:pPr>
            <w:r w:rsidRPr="00CE7C26">
              <w:rPr>
                <w:rFonts w:ascii="Calibri" w:hAnsi="Calibri" w:cs="Calibri"/>
                <w:bCs/>
                <w:color w:val="000000"/>
              </w:rPr>
              <w:t>Billing scenario – Item 12205</w:t>
            </w:r>
          </w:p>
        </w:tc>
      </w:tr>
      <w:tr w:rsidR="003E5BB2" w:rsidRPr="00F36443" w14:paraId="206E9E5D" w14:textId="77777777" w:rsidTr="00E27F5D">
        <w:tc>
          <w:tcPr>
            <w:tcW w:w="1271" w:type="dxa"/>
            <w:vAlign w:val="bottom"/>
          </w:tcPr>
          <w:p w14:paraId="73CF4D68" w14:textId="4644D55F" w:rsidR="003E5BB2" w:rsidRPr="00CE7C26" w:rsidRDefault="003E5BB2" w:rsidP="009B7BA6">
            <w:pPr>
              <w:pStyle w:val="NormalWeb"/>
              <w:spacing w:before="120" w:beforeAutospacing="0" w:after="120" w:afterAutospacing="0"/>
              <w:jc w:val="center"/>
              <w:rPr>
                <w:rFonts w:asciiTheme="minorHAnsi" w:hAnsiTheme="minorHAnsi" w:cstheme="minorHAnsi"/>
                <w:b/>
                <w:bCs/>
              </w:rPr>
            </w:pPr>
            <w:r>
              <w:rPr>
                <w:rFonts w:asciiTheme="minorHAnsi" w:hAnsiTheme="minorHAnsi" w:cstheme="minorHAnsi"/>
                <w:b/>
                <w:bCs/>
              </w:rPr>
              <w:t>46</w:t>
            </w:r>
          </w:p>
        </w:tc>
        <w:tc>
          <w:tcPr>
            <w:tcW w:w="7513" w:type="dxa"/>
            <w:vAlign w:val="center"/>
          </w:tcPr>
          <w:p w14:paraId="72D99679" w14:textId="39BF97AE" w:rsidR="003E5BB2" w:rsidRPr="00CE7C26" w:rsidRDefault="009E03BB" w:rsidP="009B7BA6">
            <w:pPr>
              <w:rPr>
                <w:rFonts w:ascii="Calibri" w:hAnsi="Calibri" w:cs="Calibri"/>
                <w:bCs/>
                <w:color w:val="000000"/>
              </w:rPr>
            </w:pPr>
            <w:r>
              <w:rPr>
                <w:rFonts w:ascii="Calibri" w:hAnsi="Calibri" w:cs="Calibri"/>
                <w:bCs/>
                <w:color w:val="000000"/>
              </w:rPr>
              <w:t xml:space="preserve">Item </w:t>
            </w:r>
            <w:r w:rsidR="003E5BB2" w:rsidRPr="003E5BB2">
              <w:rPr>
                <w:rFonts w:ascii="Calibri" w:hAnsi="Calibri" w:cs="Calibri"/>
                <w:bCs/>
                <w:color w:val="000000"/>
              </w:rPr>
              <w:t>12254 - MSLT, says an overnight diagnostic assessment like</w:t>
            </w:r>
            <w:r>
              <w:rPr>
                <w:rFonts w:ascii="Calibri" w:hAnsi="Calibri" w:cs="Calibri"/>
                <w:bCs/>
                <w:color w:val="000000"/>
              </w:rPr>
              <w:t xml:space="preserve"> item</w:t>
            </w:r>
            <w:r w:rsidR="003E5BB2" w:rsidRPr="003E5BB2">
              <w:rPr>
                <w:rFonts w:ascii="Calibri" w:hAnsi="Calibri" w:cs="Calibri"/>
                <w:bCs/>
                <w:color w:val="000000"/>
              </w:rPr>
              <w:t xml:space="preserve"> 12203. What if the patient is on PAP and still unexplained hyper somnolence? Can a CPAP overnight study happen followed by the naps trials? </w:t>
            </w:r>
          </w:p>
        </w:tc>
      </w:tr>
      <w:tr w:rsidR="003E5BB2" w:rsidRPr="00F36443" w14:paraId="57393295" w14:textId="77777777" w:rsidTr="00E27F5D">
        <w:tc>
          <w:tcPr>
            <w:tcW w:w="1271" w:type="dxa"/>
            <w:vAlign w:val="bottom"/>
          </w:tcPr>
          <w:p w14:paraId="719B56C6" w14:textId="759F53E9" w:rsidR="003E5BB2" w:rsidRPr="00CE7C26" w:rsidRDefault="003E5BB2" w:rsidP="009B7BA6">
            <w:pPr>
              <w:pStyle w:val="NormalWeb"/>
              <w:spacing w:before="120" w:beforeAutospacing="0" w:after="120" w:afterAutospacing="0"/>
              <w:jc w:val="center"/>
              <w:rPr>
                <w:rFonts w:asciiTheme="minorHAnsi" w:hAnsiTheme="minorHAnsi" w:cstheme="minorHAnsi"/>
                <w:b/>
                <w:bCs/>
              </w:rPr>
            </w:pPr>
            <w:r>
              <w:rPr>
                <w:rFonts w:asciiTheme="minorHAnsi" w:hAnsiTheme="minorHAnsi" w:cstheme="minorHAnsi"/>
                <w:b/>
                <w:bCs/>
              </w:rPr>
              <w:t>47</w:t>
            </w:r>
          </w:p>
        </w:tc>
        <w:tc>
          <w:tcPr>
            <w:tcW w:w="7513" w:type="dxa"/>
            <w:vAlign w:val="center"/>
          </w:tcPr>
          <w:p w14:paraId="6F5CD3E0" w14:textId="19CDD717" w:rsidR="003E5BB2" w:rsidRPr="00CE7C26" w:rsidRDefault="003E5BB2" w:rsidP="003E5BB2">
            <w:pPr>
              <w:rPr>
                <w:rFonts w:ascii="Calibri" w:hAnsi="Calibri" w:cs="Calibri"/>
                <w:bCs/>
                <w:color w:val="000000"/>
              </w:rPr>
            </w:pPr>
            <w:r w:rsidRPr="003E5BB2">
              <w:rPr>
                <w:rFonts w:ascii="Calibri" w:hAnsi="Calibri" w:cs="Calibri"/>
                <w:bCs/>
                <w:color w:val="000000"/>
              </w:rPr>
              <w:t>Which sleep item number can be used for initial oxygen titration therapy?</w:t>
            </w:r>
          </w:p>
        </w:tc>
      </w:tr>
      <w:tr w:rsidR="003E5BB2" w:rsidRPr="00F36443" w14:paraId="32E17F64" w14:textId="77777777" w:rsidTr="00E27F5D">
        <w:tc>
          <w:tcPr>
            <w:tcW w:w="1271" w:type="dxa"/>
            <w:vAlign w:val="bottom"/>
          </w:tcPr>
          <w:p w14:paraId="024373F5" w14:textId="67DDD4CC" w:rsidR="003E5BB2" w:rsidRPr="00CE7C26" w:rsidRDefault="003E5BB2" w:rsidP="009B7BA6">
            <w:pPr>
              <w:pStyle w:val="NormalWeb"/>
              <w:spacing w:before="120" w:beforeAutospacing="0" w:after="120" w:afterAutospacing="0"/>
              <w:jc w:val="center"/>
              <w:rPr>
                <w:rFonts w:asciiTheme="minorHAnsi" w:hAnsiTheme="minorHAnsi" w:cstheme="minorHAnsi"/>
                <w:b/>
                <w:bCs/>
              </w:rPr>
            </w:pPr>
            <w:r>
              <w:rPr>
                <w:rFonts w:asciiTheme="minorHAnsi" w:hAnsiTheme="minorHAnsi" w:cstheme="minorHAnsi"/>
                <w:b/>
                <w:bCs/>
              </w:rPr>
              <w:t>48</w:t>
            </w:r>
          </w:p>
        </w:tc>
        <w:tc>
          <w:tcPr>
            <w:tcW w:w="7513" w:type="dxa"/>
            <w:vAlign w:val="center"/>
          </w:tcPr>
          <w:p w14:paraId="70C43992" w14:textId="72406CB2" w:rsidR="003E5BB2" w:rsidRPr="003E5BB2" w:rsidRDefault="003E5BB2" w:rsidP="003E5BB2">
            <w:pPr>
              <w:rPr>
                <w:rFonts w:ascii="Calibri" w:hAnsi="Calibri" w:cs="Calibri"/>
                <w:bCs/>
                <w:color w:val="000000"/>
              </w:rPr>
            </w:pPr>
            <w:r w:rsidRPr="003E5BB2">
              <w:rPr>
                <w:rFonts w:ascii="Calibri" w:hAnsi="Calibri" w:cs="Calibri"/>
                <w:bCs/>
                <w:color w:val="000000"/>
              </w:rPr>
              <w:t xml:space="preserve">Is there a way of claiming TcCO2 separately, in addition to </w:t>
            </w:r>
            <w:r w:rsidR="009E03BB">
              <w:rPr>
                <w:rFonts w:ascii="Calibri" w:hAnsi="Calibri" w:cs="Calibri"/>
                <w:bCs/>
                <w:color w:val="000000"/>
              </w:rPr>
              <w:t xml:space="preserve">item </w:t>
            </w:r>
            <w:r w:rsidRPr="003E5BB2">
              <w:rPr>
                <w:rFonts w:ascii="Calibri" w:hAnsi="Calibri" w:cs="Calibri"/>
                <w:bCs/>
                <w:color w:val="000000"/>
              </w:rPr>
              <w:t>12203 for a patient having an in-lab PSG for suspected hypoventilation?</w:t>
            </w:r>
          </w:p>
        </w:tc>
      </w:tr>
      <w:tr w:rsidR="003E5BB2" w:rsidRPr="00F36443" w14:paraId="7DE973F9" w14:textId="77777777" w:rsidTr="00E27F5D">
        <w:tc>
          <w:tcPr>
            <w:tcW w:w="1271" w:type="dxa"/>
            <w:vAlign w:val="bottom"/>
          </w:tcPr>
          <w:p w14:paraId="4C58A055" w14:textId="6A30F9FD" w:rsidR="003E5BB2" w:rsidRPr="00CE7C26" w:rsidRDefault="003E5BB2" w:rsidP="009B7BA6">
            <w:pPr>
              <w:pStyle w:val="NormalWeb"/>
              <w:spacing w:before="120" w:beforeAutospacing="0" w:after="120" w:afterAutospacing="0"/>
              <w:jc w:val="center"/>
              <w:rPr>
                <w:rFonts w:asciiTheme="minorHAnsi" w:hAnsiTheme="minorHAnsi" w:cstheme="minorHAnsi"/>
                <w:b/>
                <w:bCs/>
              </w:rPr>
            </w:pPr>
            <w:r>
              <w:rPr>
                <w:rFonts w:asciiTheme="minorHAnsi" w:hAnsiTheme="minorHAnsi" w:cstheme="minorHAnsi"/>
                <w:b/>
                <w:bCs/>
              </w:rPr>
              <w:t>49</w:t>
            </w:r>
          </w:p>
        </w:tc>
        <w:tc>
          <w:tcPr>
            <w:tcW w:w="7513" w:type="dxa"/>
            <w:vAlign w:val="center"/>
          </w:tcPr>
          <w:p w14:paraId="7F0BAC99" w14:textId="7C684C1B" w:rsidR="003E5BB2" w:rsidRPr="00CE7C26" w:rsidRDefault="003E5BB2" w:rsidP="003E5BB2">
            <w:pPr>
              <w:rPr>
                <w:rFonts w:ascii="Calibri" w:hAnsi="Calibri" w:cs="Calibri"/>
                <w:bCs/>
                <w:color w:val="000000"/>
              </w:rPr>
            </w:pPr>
            <w:r w:rsidRPr="003E5BB2">
              <w:rPr>
                <w:rFonts w:ascii="Calibri" w:hAnsi="Calibri" w:cs="Calibri"/>
                <w:bCs/>
                <w:color w:val="000000"/>
              </w:rPr>
              <w:t xml:space="preserve">Clarification on </w:t>
            </w:r>
            <w:r w:rsidR="00FF79F7">
              <w:rPr>
                <w:rFonts w:ascii="Calibri" w:hAnsi="Calibri" w:cs="Calibri"/>
                <w:bCs/>
                <w:color w:val="000000"/>
              </w:rPr>
              <w:t>i</w:t>
            </w:r>
            <w:r w:rsidRPr="003E5BB2">
              <w:rPr>
                <w:rFonts w:ascii="Calibri" w:hAnsi="Calibri" w:cs="Calibri"/>
                <w:bCs/>
                <w:color w:val="000000"/>
              </w:rPr>
              <w:t>tem 12250 for home</w:t>
            </w:r>
            <w:r w:rsidR="00F859B6">
              <w:rPr>
                <w:rFonts w:ascii="Calibri" w:hAnsi="Calibri" w:cs="Calibri"/>
                <w:bCs/>
                <w:color w:val="000000"/>
              </w:rPr>
              <w:t>-based</w:t>
            </w:r>
            <w:r w:rsidRPr="003E5BB2">
              <w:rPr>
                <w:rFonts w:ascii="Calibri" w:hAnsi="Calibri" w:cs="Calibri"/>
                <w:bCs/>
                <w:color w:val="000000"/>
              </w:rPr>
              <w:t xml:space="preserve"> sleep tests.</w:t>
            </w:r>
          </w:p>
        </w:tc>
      </w:tr>
    </w:tbl>
    <w:p w14:paraId="2CC69FCE" w14:textId="77777777" w:rsidR="00D263E2" w:rsidRDefault="00D263E2" w:rsidP="00BC7A79">
      <w:pPr>
        <w:pStyle w:val="NormalWeb"/>
        <w:spacing w:before="120" w:beforeAutospacing="0" w:after="120" w:afterAutospacing="0"/>
        <w:rPr>
          <w:rFonts w:asciiTheme="minorHAnsi" w:hAnsiTheme="minorHAnsi" w:cstheme="minorHAnsi"/>
          <w:b/>
          <w:bCs/>
          <w:color w:val="E36C0A" w:themeColor="accent6" w:themeShade="BF"/>
          <w:u w:val="single"/>
        </w:rPr>
        <w:sectPr w:rsidR="00D263E2" w:rsidSect="00E45AC3">
          <w:headerReference w:type="default" r:id="rId12"/>
          <w:pgSz w:w="11906" w:h="16838"/>
          <w:pgMar w:top="993" w:right="1800" w:bottom="993" w:left="1800" w:header="426" w:footer="124" w:gutter="0"/>
          <w:cols w:space="708"/>
          <w:docGrid w:linePitch="360"/>
        </w:sectPr>
      </w:pPr>
    </w:p>
    <w:p w14:paraId="5F47A037" w14:textId="77777777" w:rsidR="00212B0D" w:rsidRPr="00774FF4" w:rsidRDefault="00212B0D" w:rsidP="00772E9E">
      <w:pPr>
        <w:pStyle w:val="NormalWeb"/>
        <w:spacing w:before="120" w:beforeAutospacing="0" w:after="120" w:afterAutospacing="0"/>
        <w:outlineLvl w:val="0"/>
        <w:rPr>
          <w:rFonts w:asciiTheme="minorHAnsi" w:hAnsiTheme="minorHAnsi" w:cstheme="minorHAnsi"/>
          <w:b/>
          <w:bCs/>
          <w:color w:val="008A00"/>
          <w:sz w:val="28"/>
          <w:u w:val="single"/>
        </w:rPr>
      </w:pPr>
      <w:r w:rsidRPr="00774FF4">
        <w:rPr>
          <w:rFonts w:asciiTheme="minorHAnsi" w:hAnsiTheme="minorHAnsi" w:cstheme="minorHAnsi"/>
          <w:b/>
          <w:bCs/>
          <w:color w:val="008A00"/>
          <w:sz w:val="28"/>
          <w:u w:val="single"/>
        </w:rPr>
        <w:lastRenderedPageBreak/>
        <w:t>RESPIRATORY</w:t>
      </w:r>
    </w:p>
    <w:p w14:paraId="59DA3B91" w14:textId="77777777" w:rsidR="00C85E74" w:rsidRPr="00774FF4" w:rsidRDefault="006A02DD" w:rsidP="00774FF4">
      <w:pPr>
        <w:pStyle w:val="Heading2"/>
        <w:spacing w:before="0"/>
        <w:rPr>
          <w:rFonts w:asciiTheme="minorHAnsi" w:hAnsiTheme="minorHAnsi" w:cstheme="minorHAnsi"/>
          <w:i w:val="0"/>
          <w:szCs w:val="24"/>
        </w:rPr>
      </w:pPr>
      <w:r w:rsidRPr="00F859B6">
        <w:rPr>
          <w:rFonts w:asciiTheme="minorHAnsi" w:hAnsiTheme="minorHAnsi" w:cstheme="minorHAnsi"/>
          <w:i w:val="0"/>
          <w:szCs w:val="24"/>
        </w:rPr>
        <w:t>1</w:t>
      </w:r>
      <w:r w:rsidR="00C85E74" w:rsidRPr="00F859B6">
        <w:rPr>
          <w:rFonts w:asciiTheme="minorHAnsi" w:hAnsiTheme="minorHAnsi" w:cstheme="minorHAnsi"/>
          <w:i w:val="0"/>
          <w:szCs w:val="24"/>
        </w:rPr>
        <w:t>. Is billing overnight oximetry study</w:t>
      </w:r>
      <w:r w:rsidR="00C85E74" w:rsidRPr="00774FF4">
        <w:rPr>
          <w:rFonts w:asciiTheme="minorHAnsi" w:hAnsiTheme="minorHAnsi" w:cstheme="minorHAnsi"/>
          <w:i w:val="0"/>
          <w:szCs w:val="24"/>
        </w:rPr>
        <w:t xml:space="preserve"> for item 11503 still available?</w:t>
      </w:r>
    </w:p>
    <w:p w14:paraId="242BFE7F" w14:textId="77777777" w:rsidR="00C85E74" w:rsidRPr="00774FF4" w:rsidRDefault="00C85E74" w:rsidP="00E45AC3">
      <w:pPr>
        <w:spacing w:after="60" w:line="300" w:lineRule="atLeast"/>
        <w:rPr>
          <w:rFonts w:asciiTheme="minorHAnsi" w:hAnsiTheme="minorHAnsi" w:cstheme="minorHAnsi"/>
          <w:color w:val="0000FF"/>
        </w:rPr>
      </w:pPr>
      <w:r w:rsidRPr="00774FF4">
        <w:rPr>
          <w:rFonts w:asciiTheme="minorHAnsi" w:hAnsiTheme="minorHAnsi" w:cstheme="minorHAnsi"/>
          <w:b/>
          <w:color w:val="0000FF"/>
        </w:rPr>
        <w:t xml:space="preserve">A. </w:t>
      </w:r>
      <w:r w:rsidRPr="00774FF4">
        <w:rPr>
          <w:rFonts w:asciiTheme="minorHAnsi" w:hAnsiTheme="minorHAnsi" w:cstheme="minorHAnsi"/>
          <w:color w:val="0000FF"/>
        </w:rPr>
        <w:t xml:space="preserve">No, in line with the recommendations of the MBS Review Taskforce, item 11503 has been revised to provide rebates for a range of common complex lung function tests that are supported by clinical evidence and are performed in a respiratory laboratory. </w:t>
      </w:r>
    </w:p>
    <w:p w14:paraId="46CF194A" w14:textId="3776E39E" w:rsidR="00C85E74" w:rsidRPr="00774FF4" w:rsidRDefault="00C85E74" w:rsidP="00C85E74">
      <w:pPr>
        <w:rPr>
          <w:rFonts w:asciiTheme="minorHAnsi" w:hAnsiTheme="minorHAnsi" w:cstheme="minorHAnsi"/>
          <w:color w:val="0000FF"/>
        </w:rPr>
      </w:pPr>
      <w:r w:rsidRPr="00774FF4">
        <w:rPr>
          <w:rFonts w:asciiTheme="minorHAnsi" w:hAnsiTheme="minorHAnsi" w:cstheme="minorHAnsi"/>
          <w:color w:val="0000FF"/>
        </w:rPr>
        <w:t xml:space="preserve">Oximetry is not generally performed in a </w:t>
      </w:r>
      <w:r w:rsidR="00145A2A" w:rsidRPr="00774FF4">
        <w:rPr>
          <w:rFonts w:asciiTheme="minorHAnsi" w:hAnsiTheme="minorHAnsi" w:cstheme="minorHAnsi"/>
          <w:color w:val="0000FF"/>
        </w:rPr>
        <w:t>laboratory</w:t>
      </w:r>
      <w:r w:rsidRPr="00774FF4">
        <w:rPr>
          <w:rFonts w:asciiTheme="minorHAnsi" w:hAnsiTheme="minorHAnsi" w:cstheme="minorHAnsi"/>
          <w:color w:val="0000FF"/>
        </w:rPr>
        <w:t>-based setting and has therefore been excluded as an eligible test for the purposes of item 11503. Before a new MBS item could be listed for oximetry, the service would need to be assessed and recommended for public funding by the independent Medical Services Advisory Committee (MSAC).</w:t>
      </w:r>
      <w:r w:rsidR="00DF51C6" w:rsidRPr="00774FF4">
        <w:rPr>
          <w:rFonts w:asciiTheme="minorHAnsi" w:hAnsiTheme="minorHAnsi" w:cstheme="minorHAnsi"/>
          <w:color w:val="0000FF"/>
        </w:rPr>
        <w:t xml:space="preserve"> </w:t>
      </w:r>
      <w:r w:rsidRPr="00774FF4">
        <w:rPr>
          <w:rFonts w:asciiTheme="minorHAnsi" w:hAnsiTheme="minorHAnsi" w:cstheme="minorHAnsi"/>
          <w:color w:val="0000FF"/>
        </w:rPr>
        <w:t>The MSAC process would include an assessment of which patients would be</w:t>
      </w:r>
      <w:r w:rsidR="006E6A6E" w:rsidRPr="00774FF4">
        <w:rPr>
          <w:rFonts w:asciiTheme="minorHAnsi" w:hAnsiTheme="minorHAnsi" w:cstheme="minorHAnsi"/>
          <w:color w:val="0000FF"/>
        </w:rPr>
        <w:t xml:space="preserve">nefit the most from this test. </w:t>
      </w:r>
      <w:r w:rsidR="00E82A56" w:rsidRPr="00774FF4">
        <w:rPr>
          <w:rFonts w:asciiTheme="minorHAnsi" w:eastAsia="Times New Roman" w:hAnsiTheme="minorHAnsi" w:cstheme="minorHAnsi"/>
          <w:color w:val="0000FF"/>
        </w:rPr>
        <w:t xml:space="preserve">Further information on the </w:t>
      </w:r>
      <w:r w:rsidR="008B5942">
        <w:rPr>
          <w:rFonts w:asciiTheme="minorHAnsi" w:eastAsia="Times New Roman" w:hAnsiTheme="minorHAnsi" w:cstheme="minorHAnsi"/>
          <w:color w:val="0000FF"/>
        </w:rPr>
        <w:br/>
      </w:r>
      <w:hyperlink r:id="rId13" w:history="1">
        <w:r w:rsidR="00E82A56" w:rsidRPr="000B4C32">
          <w:rPr>
            <w:rStyle w:val="Hyperlink"/>
            <w:rFonts w:asciiTheme="minorHAnsi" w:eastAsia="Times New Roman" w:hAnsiTheme="minorHAnsi" w:cstheme="minorHAnsi"/>
            <w:b/>
          </w:rPr>
          <w:t xml:space="preserve">MSAC </w:t>
        </w:r>
        <w:r w:rsidR="000B4C32" w:rsidRPr="000B4C32">
          <w:rPr>
            <w:rStyle w:val="Hyperlink"/>
            <w:rFonts w:asciiTheme="minorHAnsi" w:eastAsia="Times New Roman" w:hAnsiTheme="minorHAnsi" w:cstheme="minorHAnsi"/>
            <w:b/>
          </w:rPr>
          <w:t>website</w:t>
        </w:r>
      </w:hyperlink>
      <w:r w:rsidR="008E3734" w:rsidRPr="000B4C32">
        <w:t>.</w:t>
      </w:r>
    </w:p>
    <w:p w14:paraId="120A0CD8" w14:textId="77777777" w:rsidR="00C85E74" w:rsidRPr="00774FF4" w:rsidRDefault="00C85E74" w:rsidP="00F613A1">
      <w:pPr>
        <w:rPr>
          <w:rFonts w:asciiTheme="minorHAnsi" w:hAnsiTheme="minorHAnsi" w:cstheme="minorHAnsi"/>
          <w:color w:val="0000FF"/>
        </w:rPr>
      </w:pPr>
    </w:p>
    <w:p w14:paraId="269B6F98" w14:textId="34C5F9E5" w:rsidR="00F83A62" w:rsidRPr="00774FF4" w:rsidRDefault="006A02DD"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2</w:t>
      </w:r>
      <w:r w:rsidR="00F83A62" w:rsidRPr="00774FF4">
        <w:rPr>
          <w:rFonts w:asciiTheme="minorHAnsi" w:hAnsiTheme="minorHAnsi" w:cstheme="minorHAnsi"/>
          <w:i w:val="0"/>
          <w:szCs w:val="24"/>
        </w:rPr>
        <w:t xml:space="preserve">. Why can only </w:t>
      </w:r>
      <w:r w:rsidR="00772E9E" w:rsidRPr="00774FF4">
        <w:rPr>
          <w:rFonts w:asciiTheme="minorHAnsi" w:hAnsiTheme="minorHAnsi" w:cstheme="minorHAnsi"/>
          <w:i w:val="0"/>
          <w:szCs w:val="24"/>
        </w:rPr>
        <w:t xml:space="preserve">consultant </w:t>
      </w:r>
      <w:r w:rsidR="00F83A62" w:rsidRPr="00774FF4">
        <w:rPr>
          <w:rFonts w:asciiTheme="minorHAnsi" w:hAnsiTheme="minorHAnsi" w:cstheme="minorHAnsi"/>
          <w:i w:val="0"/>
          <w:szCs w:val="24"/>
        </w:rPr>
        <w:t>respiratory physicians report on tests under items 11503, 11508</w:t>
      </w:r>
      <w:r w:rsidR="00E048B8" w:rsidRPr="00774FF4">
        <w:rPr>
          <w:rFonts w:asciiTheme="minorHAnsi" w:hAnsiTheme="minorHAnsi" w:cstheme="minorHAnsi"/>
          <w:i w:val="0"/>
          <w:szCs w:val="24"/>
        </w:rPr>
        <w:t xml:space="preserve"> and 11512</w:t>
      </w:r>
      <w:r w:rsidR="00F83A62" w:rsidRPr="00774FF4">
        <w:rPr>
          <w:rFonts w:asciiTheme="minorHAnsi" w:hAnsiTheme="minorHAnsi" w:cstheme="minorHAnsi"/>
          <w:i w:val="0"/>
          <w:szCs w:val="24"/>
        </w:rPr>
        <w:t xml:space="preserve">? </w:t>
      </w:r>
      <w:r w:rsidR="002962CA" w:rsidRPr="00774FF4">
        <w:rPr>
          <w:rFonts w:asciiTheme="minorHAnsi" w:hAnsiTheme="minorHAnsi" w:cstheme="minorHAnsi"/>
          <w:i w:val="0"/>
          <w:szCs w:val="24"/>
        </w:rPr>
        <w:t xml:space="preserve">Were other professional organisations </w:t>
      </w:r>
      <w:r w:rsidR="00F83A62" w:rsidRPr="00774FF4">
        <w:rPr>
          <w:rFonts w:asciiTheme="minorHAnsi" w:hAnsiTheme="minorHAnsi" w:cstheme="minorHAnsi"/>
          <w:i w:val="0"/>
          <w:szCs w:val="24"/>
        </w:rPr>
        <w:t>consulted?</w:t>
      </w:r>
    </w:p>
    <w:p w14:paraId="3414EBBE" w14:textId="15FD36C4" w:rsidR="00F83A62" w:rsidRPr="00774FF4" w:rsidRDefault="00F83A62" w:rsidP="004C512A">
      <w:pPr>
        <w:rPr>
          <w:rFonts w:asciiTheme="minorHAnsi" w:hAnsiTheme="minorHAnsi" w:cstheme="minorHAnsi"/>
          <w:color w:val="0000FF"/>
        </w:rPr>
      </w:pPr>
      <w:r w:rsidRPr="00774FF4">
        <w:rPr>
          <w:rFonts w:asciiTheme="minorHAnsi" w:hAnsiTheme="minorHAnsi" w:cstheme="minorHAnsi"/>
          <w:b/>
          <w:color w:val="0000FF"/>
        </w:rPr>
        <w:t>A.</w:t>
      </w:r>
      <w:r w:rsidRPr="00774FF4">
        <w:rPr>
          <w:rFonts w:asciiTheme="minorHAnsi" w:hAnsiTheme="minorHAnsi" w:cstheme="minorHAnsi"/>
          <w:color w:val="0000FF"/>
        </w:rPr>
        <w:t xml:space="preserve"> The </w:t>
      </w:r>
      <w:r w:rsidR="00ED6CCF" w:rsidRPr="00774FF4">
        <w:rPr>
          <w:rFonts w:asciiTheme="minorHAnsi" w:hAnsiTheme="minorHAnsi" w:cstheme="minorHAnsi"/>
          <w:color w:val="0000FF"/>
        </w:rPr>
        <w:t xml:space="preserve">MBS Review Taskforce </w:t>
      </w:r>
      <w:r w:rsidRPr="00774FF4">
        <w:rPr>
          <w:rFonts w:asciiTheme="minorHAnsi" w:hAnsiTheme="minorHAnsi" w:cstheme="minorHAnsi"/>
          <w:color w:val="0000FF"/>
        </w:rPr>
        <w:t>considered that tests billed to items 11503, 11508 and 11512 should be reported on by respiratory physicians. The T</w:t>
      </w:r>
      <w:r w:rsidR="006E6A6E" w:rsidRPr="00774FF4">
        <w:rPr>
          <w:rFonts w:asciiTheme="minorHAnsi" w:hAnsiTheme="minorHAnsi" w:cstheme="minorHAnsi"/>
          <w:color w:val="0000FF"/>
        </w:rPr>
        <w:t xml:space="preserve">horacic </w:t>
      </w:r>
      <w:r w:rsidRPr="00774FF4">
        <w:rPr>
          <w:rFonts w:asciiTheme="minorHAnsi" w:hAnsiTheme="minorHAnsi" w:cstheme="minorHAnsi"/>
          <w:color w:val="0000FF"/>
        </w:rPr>
        <w:t>M</w:t>
      </w:r>
      <w:r w:rsidR="006E6A6E" w:rsidRPr="00774FF4">
        <w:rPr>
          <w:rFonts w:asciiTheme="minorHAnsi" w:hAnsiTheme="minorHAnsi" w:cstheme="minorHAnsi"/>
          <w:color w:val="0000FF"/>
        </w:rPr>
        <w:t xml:space="preserve">edicine </w:t>
      </w:r>
      <w:r w:rsidRPr="00774FF4">
        <w:rPr>
          <w:rFonts w:asciiTheme="minorHAnsi" w:hAnsiTheme="minorHAnsi" w:cstheme="minorHAnsi"/>
          <w:color w:val="0000FF"/>
        </w:rPr>
        <w:t>C</w:t>
      </w:r>
      <w:r w:rsidR="006E6A6E" w:rsidRPr="00774FF4">
        <w:rPr>
          <w:rFonts w:asciiTheme="minorHAnsi" w:hAnsiTheme="minorHAnsi" w:cstheme="minorHAnsi"/>
          <w:color w:val="0000FF"/>
        </w:rPr>
        <w:t xml:space="preserve">linical </w:t>
      </w:r>
      <w:r w:rsidRPr="00774FF4">
        <w:rPr>
          <w:rFonts w:asciiTheme="minorHAnsi" w:hAnsiTheme="minorHAnsi" w:cstheme="minorHAnsi"/>
          <w:color w:val="0000FF"/>
        </w:rPr>
        <w:t>C</w:t>
      </w:r>
      <w:r w:rsidR="006E6A6E" w:rsidRPr="00774FF4">
        <w:rPr>
          <w:rFonts w:asciiTheme="minorHAnsi" w:hAnsiTheme="minorHAnsi" w:cstheme="minorHAnsi"/>
          <w:color w:val="0000FF"/>
        </w:rPr>
        <w:t>ommittee</w:t>
      </w:r>
      <w:r w:rsidRPr="00774FF4">
        <w:rPr>
          <w:rFonts w:asciiTheme="minorHAnsi" w:hAnsiTheme="minorHAnsi" w:cstheme="minorHAnsi"/>
          <w:color w:val="0000FF"/>
        </w:rPr>
        <w:t>’s</w:t>
      </w:r>
      <w:r w:rsidR="006E6A6E" w:rsidRPr="00774FF4">
        <w:rPr>
          <w:rFonts w:asciiTheme="minorHAnsi" w:hAnsiTheme="minorHAnsi" w:cstheme="minorHAnsi"/>
          <w:color w:val="0000FF"/>
        </w:rPr>
        <w:t xml:space="preserve"> (TMCC)</w:t>
      </w:r>
      <w:r w:rsidRPr="00774FF4">
        <w:rPr>
          <w:rFonts w:asciiTheme="minorHAnsi" w:hAnsiTheme="minorHAnsi" w:cstheme="minorHAnsi"/>
          <w:color w:val="0000FF"/>
        </w:rPr>
        <w:t xml:space="preserve"> proposed recommendations for the thoracic medicine items (including items 11503, 11508 and 11512) consisted of a broad public consultation process</w:t>
      </w:r>
      <w:r w:rsidR="002962CA" w:rsidRPr="00774FF4">
        <w:rPr>
          <w:rFonts w:asciiTheme="minorHAnsi" w:hAnsiTheme="minorHAnsi" w:cstheme="minorHAnsi"/>
          <w:color w:val="0000FF"/>
        </w:rPr>
        <w:t xml:space="preserve"> where any organisation could make a submission</w:t>
      </w:r>
      <w:r w:rsidRPr="00774FF4">
        <w:rPr>
          <w:rFonts w:asciiTheme="minorHAnsi" w:hAnsiTheme="minorHAnsi" w:cstheme="minorHAnsi"/>
          <w:color w:val="0000FF"/>
        </w:rPr>
        <w:t xml:space="preserve"> and </w:t>
      </w:r>
      <w:r w:rsidR="00A41A89" w:rsidRPr="00774FF4">
        <w:rPr>
          <w:rFonts w:asciiTheme="minorHAnsi" w:hAnsiTheme="minorHAnsi" w:cstheme="minorHAnsi"/>
          <w:color w:val="0000FF"/>
        </w:rPr>
        <w:t xml:space="preserve">the outcomes of the consultation process </w:t>
      </w:r>
      <w:r w:rsidRPr="00774FF4">
        <w:rPr>
          <w:rFonts w:asciiTheme="minorHAnsi" w:hAnsiTheme="minorHAnsi" w:cstheme="minorHAnsi"/>
          <w:color w:val="0000FF"/>
        </w:rPr>
        <w:t>were included in the TMCC report which was published on the MBS Reviews website in late 2016. Following public consultation, the TMCC retained its key recommendations for items 11503, 11508 and 11512, including that tests billed to these items be reported on by respiratory physician</w:t>
      </w:r>
      <w:r w:rsidR="00ED6CCF" w:rsidRPr="00774FF4">
        <w:rPr>
          <w:rFonts w:asciiTheme="minorHAnsi" w:hAnsiTheme="minorHAnsi" w:cstheme="minorHAnsi"/>
          <w:color w:val="0000FF"/>
        </w:rPr>
        <w:t>s</w:t>
      </w:r>
      <w:r w:rsidRPr="00774FF4">
        <w:rPr>
          <w:rFonts w:asciiTheme="minorHAnsi" w:hAnsiTheme="minorHAnsi" w:cstheme="minorHAnsi"/>
          <w:color w:val="0000FF"/>
        </w:rPr>
        <w:t>.</w:t>
      </w:r>
    </w:p>
    <w:p w14:paraId="21A4A37A" w14:textId="77777777" w:rsidR="00F34D42" w:rsidRPr="00774FF4" w:rsidRDefault="00F34D42" w:rsidP="00353F89">
      <w:pPr>
        <w:autoSpaceDE w:val="0"/>
        <w:autoSpaceDN w:val="0"/>
        <w:adjustRightInd w:val="0"/>
        <w:rPr>
          <w:rFonts w:ascii="Roboto-Medium" w:eastAsia="Times New Roman" w:hAnsi="Roboto-Medium" w:cs="Roboto-Medium"/>
          <w:color w:val="3B3E4E"/>
        </w:rPr>
      </w:pPr>
    </w:p>
    <w:p w14:paraId="442055CA" w14:textId="60D6252D" w:rsidR="000C03F3" w:rsidRPr="00774FF4" w:rsidRDefault="006A02DD"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3</w:t>
      </w:r>
      <w:r w:rsidR="000C03F3" w:rsidRPr="00774FF4">
        <w:rPr>
          <w:rFonts w:asciiTheme="minorHAnsi" w:hAnsiTheme="minorHAnsi" w:cstheme="minorHAnsi"/>
          <w:i w:val="0"/>
          <w:szCs w:val="24"/>
        </w:rPr>
        <w:t xml:space="preserve">. Can </w:t>
      </w:r>
      <w:r w:rsidR="009E03BB">
        <w:rPr>
          <w:rFonts w:asciiTheme="minorHAnsi" w:hAnsiTheme="minorHAnsi" w:cstheme="minorHAnsi"/>
          <w:i w:val="0"/>
          <w:szCs w:val="24"/>
        </w:rPr>
        <w:t xml:space="preserve">item </w:t>
      </w:r>
      <w:r w:rsidR="000C03F3" w:rsidRPr="00774FF4">
        <w:rPr>
          <w:rFonts w:asciiTheme="minorHAnsi" w:hAnsiTheme="minorHAnsi" w:cstheme="minorHAnsi"/>
          <w:i w:val="0"/>
          <w:szCs w:val="24"/>
        </w:rPr>
        <w:t>11503 still be used for cardiopulmonary exercise testing (CPET)?</w:t>
      </w:r>
    </w:p>
    <w:p w14:paraId="2787F163" w14:textId="49AAF573" w:rsidR="000C03F3" w:rsidRPr="00774FF4" w:rsidRDefault="000C03F3" w:rsidP="003C57AB">
      <w:pPr>
        <w:rPr>
          <w:rFonts w:asciiTheme="minorHAnsi" w:hAnsiTheme="minorHAnsi" w:cstheme="minorHAnsi"/>
          <w:color w:val="0000FF"/>
        </w:rPr>
      </w:pPr>
      <w:r w:rsidRPr="00774FF4">
        <w:rPr>
          <w:rFonts w:asciiTheme="minorHAnsi" w:hAnsiTheme="minorHAnsi" w:cstheme="minorHAnsi"/>
          <w:b/>
          <w:color w:val="0000FF"/>
        </w:rPr>
        <w:t>A.</w:t>
      </w:r>
      <w:r w:rsidRPr="00774FF4">
        <w:rPr>
          <w:rFonts w:asciiTheme="minorHAnsi" w:hAnsiTheme="minorHAnsi" w:cstheme="minorHAnsi"/>
          <w:color w:val="0000FF"/>
        </w:rPr>
        <w:t xml:space="preserve"> No, the tests which attract a rebate under item 11503 are listed in the item descriptor. From 1 November 2018, a new item has been listed for CPET (item 11508). The requirements for performing CPET under the MBS are outlined in the descriptor for item 11508.</w:t>
      </w:r>
      <w:r w:rsidR="000136C3" w:rsidRPr="00774FF4">
        <w:rPr>
          <w:rFonts w:asciiTheme="minorHAnsi" w:hAnsiTheme="minorHAnsi" w:cstheme="minorHAnsi"/>
          <w:color w:val="0000FF"/>
        </w:rPr>
        <w:t xml:space="preserve"> </w:t>
      </w:r>
      <w:r w:rsidR="000136C3" w:rsidRPr="00774FF4">
        <w:rPr>
          <w:rFonts w:asciiTheme="minorHAnsi" w:eastAsia="Times New Roman" w:hAnsiTheme="minorHAnsi" w:cstheme="minorHAnsi"/>
          <w:color w:val="0000FF"/>
        </w:rPr>
        <w:t>Professor Christine Jenkins spoke to this question during the webinar (see 46.</w:t>
      </w:r>
      <w:r w:rsidR="00A44544" w:rsidRPr="00774FF4">
        <w:rPr>
          <w:rFonts w:asciiTheme="minorHAnsi" w:eastAsia="Times New Roman" w:hAnsiTheme="minorHAnsi" w:cstheme="minorHAnsi"/>
          <w:color w:val="0000FF"/>
        </w:rPr>
        <w:t>4</w:t>
      </w:r>
      <w:r w:rsidR="000136C3" w:rsidRPr="00774FF4">
        <w:rPr>
          <w:rFonts w:asciiTheme="minorHAnsi" w:eastAsia="Times New Roman" w:hAnsiTheme="minorHAnsi" w:cstheme="minorHAnsi"/>
          <w:color w:val="0000FF"/>
        </w:rPr>
        <w:t>0 minute mark).</w:t>
      </w:r>
    </w:p>
    <w:p w14:paraId="254435FD" w14:textId="77777777" w:rsidR="003C57AB" w:rsidRPr="00774FF4" w:rsidRDefault="003C57AB" w:rsidP="001B27E7">
      <w:pPr>
        <w:autoSpaceDE w:val="0"/>
        <w:autoSpaceDN w:val="0"/>
        <w:adjustRightInd w:val="0"/>
        <w:rPr>
          <w:rFonts w:asciiTheme="minorHAnsi" w:hAnsiTheme="minorHAnsi" w:cstheme="minorHAnsi"/>
          <w:color w:val="0000FF"/>
        </w:rPr>
      </w:pPr>
    </w:p>
    <w:p w14:paraId="44D7E847" w14:textId="689419BC" w:rsidR="002F2A44" w:rsidRPr="00774FF4" w:rsidRDefault="006A02DD"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4</w:t>
      </w:r>
      <w:r w:rsidR="00683ADF" w:rsidRPr="00774FF4">
        <w:rPr>
          <w:rFonts w:asciiTheme="minorHAnsi" w:hAnsiTheme="minorHAnsi" w:cstheme="minorHAnsi"/>
          <w:i w:val="0"/>
          <w:szCs w:val="24"/>
        </w:rPr>
        <w:t xml:space="preserve">. </w:t>
      </w:r>
      <w:r w:rsidR="002F2A44" w:rsidRPr="00774FF4">
        <w:rPr>
          <w:rFonts w:asciiTheme="minorHAnsi" w:hAnsiTheme="minorHAnsi" w:cstheme="minorHAnsi"/>
          <w:i w:val="0"/>
          <w:szCs w:val="24"/>
        </w:rPr>
        <w:t>What is the evidence based reason for the rebate</w:t>
      </w:r>
      <w:r w:rsidRPr="00774FF4">
        <w:rPr>
          <w:rFonts w:asciiTheme="minorHAnsi" w:hAnsiTheme="minorHAnsi" w:cstheme="minorHAnsi"/>
          <w:i w:val="0"/>
          <w:szCs w:val="24"/>
        </w:rPr>
        <w:t xml:space="preserve"> of </w:t>
      </w:r>
      <w:r w:rsidR="009E03BB">
        <w:rPr>
          <w:rFonts w:asciiTheme="minorHAnsi" w:hAnsiTheme="minorHAnsi" w:cstheme="minorHAnsi"/>
          <w:i w:val="0"/>
          <w:szCs w:val="24"/>
        </w:rPr>
        <w:t xml:space="preserve">item </w:t>
      </w:r>
      <w:r w:rsidRPr="00774FF4">
        <w:rPr>
          <w:rFonts w:asciiTheme="minorHAnsi" w:hAnsiTheme="minorHAnsi" w:cstheme="minorHAnsi"/>
          <w:i w:val="0"/>
          <w:szCs w:val="24"/>
        </w:rPr>
        <w:t xml:space="preserve">11505 (diagnosis) at </w:t>
      </w:r>
      <w:r w:rsidR="003078BE" w:rsidRPr="00774FF4">
        <w:rPr>
          <w:rFonts w:asciiTheme="minorHAnsi" w:hAnsiTheme="minorHAnsi" w:cstheme="minorHAnsi"/>
          <w:i w:val="0"/>
          <w:szCs w:val="24"/>
        </w:rPr>
        <w:t>a fee of $41.10</w:t>
      </w:r>
      <w:r w:rsidR="002F2A44" w:rsidRPr="00774FF4">
        <w:rPr>
          <w:rFonts w:asciiTheme="minorHAnsi" w:hAnsiTheme="minorHAnsi" w:cstheme="minorHAnsi"/>
          <w:i w:val="0"/>
          <w:szCs w:val="24"/>
        </w:rPr>
        <w:t xml:space="preserve">, and a repeat spirometry </w:t>
      </w:r>
      <w:r w:rsidR="00FD5922" w:rsidRPr="00774FF4">
        <w:rPr>
          <w:rFonts w:asciiTheme="minorHAnsi" w:hAnsiTheme="minorHAnsi" w:cstheme="minorHAnsi"/>
          <w:i w:val="0"/>
          <w:szCs w:val="24"/>
        </w:rPr>
        <w:t>i</w:t>
      </w:r>
      <w:r w:rsidR="002F2A44" w:rsidRPr="00774FF4">
        <w:rPr>
          <w:rFonts w:asciiTheme="minorHAnsi" w:hAnsiTheme="minorHAnsi" w:cstheme="minorHAnsi"/>
          <w:i w:val="0"/>
          <w:szCs w:val="24"/>
        </w:rPr>
        <w:t xml:space="preserve">tem 11506 at </w:t>
      </w:r>
      <w:r w:rsidR="003078BE" w:rsidRPr="00774FF4">
        <w:rPr>
          <w:rFonts w:asciiTheme="minorHAnsi" w:hAnsiTheme="minorHAnsi" w:cstheme="minorHAnsi"/>
          <w:i w:val="0"/>
          <w:szCs w:val="24"/>
        </w:rPr>
        <w:t>$20.55</w:t>
      </w:r>
      <w:r w:rsidR="00FD5922" w:rsidRPr="00774FF4">
        <w:rPr>
          <w:rFonts w:asciiTheme="minorHAnsi" w:hAnsiTheme="minorHAnsi" w:cstheme="minorHAnsi"/>
          <w:i w:val="0"/>
          <w:szCs w:val="24"/>
        </w:rPr>
        <w:t xml:space="preserve"> </w:t>
      </w:r>
      <w:r w:rsidR="002F2A44" w:rsidRPr="00774FF4">
        <w:rPr>
          <w:rFonts w:asciiTheme="minorHAnsi" w:hAnsiTheme="minorHAnsi" w:cstheme="minorHAnsi"/>
          <w:i w:val="0"/>
          <w:szCs w:val="24"/>
        </w:rPr>
        <w:t>when the cost to deliver the service and clinical value is the same?</w:t>
      </w:r>
    </w:p>
    <w:p w14:paraId="0D35381B" w14:textId="23E2F768" w:rsidR="00BF130F" w:rsidRPr="00774FF4" w:rsidRDefault="00B44191" w:rsidP="001F36A5">
      <w:pPr>
        <w:autoSpaceDE w:val="0"/>
        <w:autoSpaceDN w:val="0"/>
        <w:adjustRightInd w:val="0"/>
        <w:spacing w:before="60"/>
        <w:rPr>
          <w:rFonts w:asciiTheme="minorHAnsi" w:eastAsia="Times New Roman" w:hAnsiTheme="minorHAnsi" w:cstheme="minorHAnsi"/>
          <w:color w:val="0000FF"/>
        </w:rPr>
        <w:sectPr w:rsidR="00BF130F" w:rsidRPr="00774FF4" w:rsidSect="003359FB">
          <w:pgSz w:w="11906" w:h="16838"/>
          <w:pgMar w:top="993" w:right="1800" w:bottom="568" w:left="1800" w:header="708" w:footer="124" w:gutter="0"/>
          <w:cols w:space="708"/>
          <w:docGrid w:linePitch="360"/>
        </w:sectPr>
      </w:pPr>
      <w:r w:rsidRPr="00774FF4">
        <w:rPr>
          <w:rFonts w:asciiTheme="minorHAnsi" w:hAnsiTheme="minorHAnsi" w:cstheme="minorHAnsi"/>
          <w:b/>
          <w:color w:val="0000FF"/>
        </w:rPr>
        <w:t>A.</w:t>
      </w:r>
      <w:r w:rsidRPr="00774FF4">
        <w:rPr>
          <w:rFonts w:asciiTheme="minorHAnsi" w:hAnsiTheme="minorHAnsi" w:cstheme="minorHAnsi"/>
          <w:color w:val="0000FF"/>
        </w:rPr>
        <w:t xml:space="preserve"> </w:t>
      </w:r>
      <w:r w:rsidR="009E78CC" w:rsidRPr="00774FF4">
        <w:rPr>
          <w:rFonts w:asciiTheme="minorHAnsi" w:eastAsia="Times New Roman" w:hAnsiTheme="minorHAnsi" w:cstheme="minorHAnsi"/>
          <w:color w:val="0000FF"/>
        </w:rPr>
        <w:t xml:space="preserve">A higher </w:t>
      </w:r>
      <w:r w:rsidR="00E45AC3" w:rsidRPr="00774FF4">
        <w:rPr>
          <w:rFonts w:asciiTheme="minorHAnsi" w:eastAsia="Times New Roman" w:hAnsiTheme="minorHAnsi" w:cstheme="minorHAnsi"/>
          <w:color w:val="0000FF"/>
        </w:rPr>
        <w:t xml:space="preserve">fee </w:t>
      </w:r>
      <w:r w:rsidR="009E78CC" w:rsidRPr="00774FF4">
        <w:rPr>
          <w:rFonts w:asciiTheme="minorHAnsi" w:eastAsia="Times New Roman" w:hAnsiTheme="minorHAnsi" w:cstheme="minorHAnsi"/>
          <w:color w:val="0000FF"/>
        </w:rPr>
        <w:t>was allocated to 11505 ($</w:t>
      </w:r>
      <w:r w:rsidR="003C01A3" w:rsidRPr="00774FF4">
        <w:rPr>
          <w:rFonts w:asciiTheme="minorHAnsi" w:eastAsia="Times New Roman" w:hAnsiTheme="minorHAnsi" w:cstheme="minorHAnsi"/>
          <w:color w:val="0000FF"/>
        </w:rPr>
        <w:t>41.10</w:t>
      </w:r>
      <w:r w:rsidR="009E78CC" w:rsidRPr="00774FF4">
        <w:rPr>
          <w:rFonts w:asciiTheme="minorHAnsi" w:eastAsia="Times New Roman" w:hAnsiTheme="minorHAnsi" w:cstheme="minorHAnsi"/>
          <w:color w:val="0000FF"/>
        </w:rPr>
        <w:t xml:space="preserve">) to encourage the use </w:t>
      </w:r>
      <w:r w:rsidR="00F21090" w:rsidRPr="00774FF4">
        <w:rPr>
          <w:rFonts w:asciiTheme="minorHAnsi" w:eastAsia="Times New Roman" w:hAnsiTheme="minorHAnsi" w:cstheme="minorHAnsi"/>
          <w:color w:val="0000FF"/>
        </w:rPr>
        <w:t xml:space="preserve">of </w:t>
      </w:r>
      <w:r w:rsidR="003A3F81" w:rsidRPr="00774FF4">
        <w:rPr>
          <w:rFonts w:asciiTheme="minorHAnsi" w:eastAsia="Times New Roman" w:hAnsiTheme="minorHAnsi" w:cstheme="minorHAnsi"/>
          <w:color w:val="0000FF"/>
        </w:rPr>
        <w:t>initial appropriately p</w:t>
      </w:r>
      <w:r w:rsidR="00F21090" w:rsidRPr="00774FF4">
        <w:rPr>
          <w:rFonts w:asciiTheme="minorHAnsi" w:eastAsia="Times New Roman" w:hAnsiTheme="minorHAnsi" w:cstheme="minorHAnsi"/>
          <w:color w:val="0000FF"/>
        </w:rPr>
        <w:t xml:space="preserve">erformed </w:t>
      </w:r>
      <w:r w:rsidR="00D66055" w:rsidRPr="00774FF4">
        <w:rPr>
          <w:rFonts w:asciiTheme="minorHAnsi" w:eastAsia="Times New Roman" w:hAnsiTheme="minorHAnsi" w:cstheme="minorHAnsi"/>
          <w:color w:val="0000FF"/>
        </w:rPr>
        <w:t>spirometry for the diagnosis of asthma, COPD and other causes of lung flow limitation in the primary care setting. T</w:t>
      </w:r>
      <w:r w:rsidRPr="00774FF4">
        <w:rPr>
          <w:rFonts w:asciiTheme="minorHAnsi" w:eastAsia="Times New Roman" w:hAnsiTheme="minorHAnsi" w:cstheme="minorHAnsi"/>
          <w:color w:val="0000FF"/>
        </w:rPr>
        <w:t>he fee for item 11505</w:t>
      </w:r>
      <w:r w:rsidR="00D66055" w:rsidRPr="00774FF4">
        <w:rPr>
          <w:rFonts w:asciiTheme="minorHAnsi" w:eastAsia="Times New Roman" w:hAnsiTheme="minorHAnsi" w:cstheme="minorHAnsi"/>
          <w:color w:val="0000FF"/>
        </w:rPr>
        <w:t xml:space="preserve"> was informed by a rapid evidence review.</w:t>
      </w:r>
      <w:r w:rsidR="009E78CC" w:rsidRPr="00774FF4">
        <w:rPr>
          <w:rFonts w:asciiTheme="minorHAnsi" w:eastAsia="Times New Roman" w:hAnsiTheme="minorHAnsi" w:cstheme="minorHAnsi"/>
          <w:color w:val="0000FF"/>
        </w:rPr>
        <w:t xml:space="preserve"> Item 11505 </w:t>
      </w:r>
      <w:r w:rsidRPr="00774FF4">
        <w:rPr>
          <w:rFonts w:asciiTheme="minorHAnsi" w:eastAsia="Times New Roman" w:hAnsiTheme="minorHAnsi" w:cstheme="minorHAnsi"/>
          <w:color w:val="0000FF"/>
        </w:rPr>
        <w:t>has a higher fee as it is</w:t>
      </w:r>
      <w:r w:rsidR="009E78CC" w:rsidRPr="00774FF4">
        <w:rPr>
          <w:rFonts w:asciiTheme="minorHAnsi" w:eastAsia="Times New Roman" w:hAnsiTheme="minorHAnsi" w:cstheme="minorHAnsi"/>
          <w:color w:val="0000FF"/>
        </w:rPr>
        <w:t xml:space="preserve"> intended </w:t>
      </w:r>
      <w:r w:rsidRPr="00774FF4">
        <w:rPr>
          <w:rFonts w:asciiTheme="minorHAnsi" w:eastAsia="Times New Roman" w:hAnsiTheme="minorHAnsi" w:cstheme="minorHAnsi"/>
          <w:color w:val="0000FF"/>
        </w:rPr>
        <w:t xml:space="preserve">for </w:t>
      </w:r>
      <w:r w:rsidR="00F21090" w:rsidRPr="00774FF4">
        <w:rPr>
          <w:rFonts w:asciiTheme="minorHAnsi" w:eastAsia="Times New Roman" w:hAnsiTheme="minorHAnsi" w:cstheme="minorHAnsi"/>
          <w:color w:val="0000FF"/>
        </w:rPr>
        <w:t xml:space="preserve">initial </w:t>
      </w:r>
      <w:r w:rsidRPr="00774FF4">
        <w:rPr>
          <w:rFonts w:asciiTheme="minorHAnsi" w:eastAsia="Times New Roman" w:hAnsiTheme="minorHAnsi" w:cstheme="minorHAnsi"/>
          <w:color w:val="0000FF"/>
        </w:rPr>
        <w:t>diagnosis and is</w:t>
      </w:r>
      <w:r w:rsidR="00F21090" w:rsidRPr="00774FF4">
        <w:rPr>
          <w:rFonts w:asciiTheme="minorHAnsi" w:eastAsia="Times New Roman" w:hAnsiTheme="minorHAnsi" w:cstheme="minorHAnsi"/>
          <w:color w:val="0000FF"/>
        </w:rPr>
        <w:t xml:space="preserve"> only</w:t>
      </w:r>
      <w:r w:rsidRPr="00774FF4">
        <w:rPr>
          <w:rFonts w:asciiTheme="minorHAnsi" w:eastAsia="Times New Roman" w:hAnsiTheme="minorHAnsi" w:cstheme="minorHAnsi"/>
          <w:color w:val="0000FF"/>
        </w:rPr>
        <w:t xml:space="preserve"> availa</w:t>
      </w:r>
      <w:r w:rsidR="009E78CC" w:rsidRPr="00774FF4">
        <w:rPr>
          <w:rFonts w:asciiTheme="minorHAnsi" w:eastAsia="Times New Roman" w:hAnsiTheme="minorHAnsi" w:cstheme="minorHAnsi"/>
          <w:color w:val="0000FF"/>
        </w:rPr>
        <w:t>ble once p</w:t>
      </w:r>
      <w:r w:rsidRPr="00774FF4">
        <w:rPr>
          <w:rFonts w:asciiTheme="minorHAnsi" w:eastAsia="Times New Roman" w:hAnsiTheme="minorHAnsi" w:cstheme="minorHAnsi"/>
          <w:color w:val="0000FF"/>
        </w:rPr>
        <w:t>er patient in a 12 month period.</w:t>
      </w:r>
      <w:r w:rsidR="00DF51C6" w:rsidRPr="00774FF4">
        <w:rPr>
          <w:rFonts w:asciiTheme="minorHAnsi" w:eastAsia="Times New Roman" w:hAnsiTheme="minorHAnsi" w:cstheme="minorHAnsi"/>
          <w:color w:val="0000FF"/>
        </w:rPr>
        <w:t xml:space="preserve"> </w:t>
      </w:r>
      <w:r w:rsidRPr="00774FF4">
        <w:rPr>
          <w:rFonts w:asciiTheme="minorHAnsi" w:eastAsia="Times New Roman" w:hAnsiTheme="minorHAnsi" w:cstheme="minorHAnsi"/>
          <w:color w:val="0000FF"/>
        </w:rPr>
        <w:t xml:space="preserve">Item 11506 </w:t>
      </w:r>
      <w:r w:rsidR="009E78CC" w:rsidRPr="00774FF4">
        <w:rPr>
          <w:rFonts w:asciiTheme="minorHAnsi" w:eastAsia="Times New Roman" w:hAnsiTheme="minorHAnsi" w:cstheme="minorHAnsi"/>
          <w:color w:val="0000FF"/>
        </w:rPr>
        <w:t xml:space="preserve">is </w:t>
      </w:r>
      <w:r w:rsidRPr="00774FF4">
        <w:rPr>
          <w:rFonts w:asciiTheme="minorHAnsi" w:eastAsia="Times New Roman" w:hAnsiTheme="minorHAnsi" w:cstheme="minorHAnsi"/>
          <w:color w:val="0000FF"/>
        </w:rPr>
        <w:t xml:space="preserve">intended </w:t>
      </w:r>
      <w:r w:rsidR="009E78CC" w:rsidRPr="00774FF4">
        <w:rPr>
          <w:rFonts w:asciiTheme="minorHAnsi" w:eastAsia="Times New Roman" w:hAnsiTheme="minorHAnsi" w:cstheme="minorHAnsi"/>
          <w:color w:val="0000FF"/>
        </w:rPr>
        <w:t xml:space="preserve">for ongoing monitoring and has the same level of rebate has previously available for office-based spirometry. </w:t>
      </w:r>
      <w:r w:rsidR="00AC4FBE" w:rsidRPr="00774FF4">
        <w:rPr>
          <w:rFonts w:asciiTheme="minorHAnsi" w:eastAsia="Times New Roman" w:hAnsiTheme="minorHAnsi" w:cstheme="minorHAnsi"/>
          <w:color w:val="0000FF"/>
        </w:rPr>
        <w:t xml:space="preserve">Professor Christine Jenkins spoke to this question during the webinar </w:t>
      </w:r>
      <w:r w:rsidR="001B0961" w:rsidRPr="00774FF4">
        <w:rPr>
          <w:rFonts w:asciiTheme="minorHAnsi" w:eastAsia="Times New Roman" w:hAnsiTheme="minorHAnsi" w:cstheme="minorHAnsi"/>
          <w:color w:val="0000FF"/>
        </w:rPr>
        <w:t>(</w:t>
      </w:r>
      <w:r w:rsidR="005321DD" w:rsidRPr="00774FF4">
        <w:rPr>
          <w:rFonts w:asciiTheme="minorHAnsi" w:eastAsia="Times New Roman" w:hAnsiTheme="minorHAnsi" w:cstheme="minorHAnsi"/>
          <w:color w:val="0000FF"/>
        </w:rPr>
        <w:t xml:space="preserve">see </w:t>
      </w:r>
      <w:r w:rsidR="007F2499" w:rsidRPr="00774FF4">
        <w:rPr>
          <w:rFonts w:asciiTheme="minorHAnsi" w:eastAsia="Times New Roman" w:hAnsiTheme="minorHAnsi" w:cstheme="minorHAnsi"/>
          <w:color w:val="0000FF"/>
        </w:rPr>
        <w:t>49</w:t>
      </w:r>
      <w:r w:rsidR="005321DD" w:rsidRPr="00774FF4">
        <w:rPr>
          <w:rFonts w:asciiTheme="minorHAnsi" w:eastAsia="Times New Roman" w:hAnsiTheme="minorHAnsi" w:cstheme="minorHAnsi"/>
          <w:color w:val="0000FF"/>
        </w:rPr>
        <w:t>.10</w:t>
      </w:r>
      <w:r w:rsidR="007F2499" w:rsidRPr="00774FF4">
        <w:rPr>
          <w:rFonts w:asciiTheme="minorHAnsi" w:eastAsia="Times New Roman" w:hAnsiTheme="minorHAnsi" w:cstheme="minorHAnsi"/>
          <w:color w:val="0000FF"/>
        </w:rPr>
        <w:t xml:space="preserve"> </w:t>
      </w:r>
      <w:r w:rsidR="001B0961" w:rsidRPr="00774FF4">
        <w:rPr>
          <w:rFonts w:asciiTheme="minorHAnsi" w:eastAsia="Times New Roman" w:hAnsiTheme="minorHAnsi" w:cstheme="minorHAnsi"/>
          <w:color w:val="0000FF"/>
        </w:rPr>
        <w:t>minute mark)</w:t>
      </w:r>
    </w:p>
    <w:p w14:paraId="3F8A0A62" w14:textId="553A17F6" w:rsidR="00F613A1" w:rsidRPr="00774FF4" w:rsidRDefault="006A02DD" w:rsidP="00345656">
      <w:pPr>
        <w:pStyle w:val="Heading2"/>
        <w:spacing w:before="0"/>
        <w:rPr>
          <w:rFonts w:asciiTheme="minorHAnsi" w:hAnsiTheme="minorHAnsi" w:cstheme="minorHAnsi"/>
          <w:szCs w:val="24"/>
        </w:rPr>
      </w:pPr>
      <w:r w:rsidRPr="00774FF4">
        <w:rPr>
          <w:rFonts w:asciiTheme="minorHAnsi" w:hAnsiTheme="minorHAnsi" w:cstheme="minorHAnsi"/>
          <w:i w:val="0"/>
          <w:szCs w:val="24"/>
        </w:rPr>
        <w:lastRenderedPageBreak/>
        <w:t>5</w:t>
      </w:r>
      <w:r w:rsidR="00F613A1" w:rsidRPr="00774FF4">
        <w:rPr>
          <w:rFonts w:asciiTheme="minorHAnsi" w:hAnsiTheme="minorHAnsi" w:cstheme="minorHAnsi"/>
          <w:i w:val="0"/>
          <w:szCs w:val="24"/>
        </w:rPr>
        <w:t>. For item 11503, what tests does (c)(iii) 'measurement of airway or pulmonary resistance by any method' include? Does this include rhinomanometry?</w:t>
      </w:r>
    </w:p>
    <w:p w14:paraId="2DBD242D" w14:textId="571B67F0" w:rsidR="00F613A1" w:rsidRPr="00774FF4" w:rsidRDefault="003C57AB" w:rsidP="008E3734">
      <w:pPr>
        <w:autoSpaceDE w:val="0"/>
        <w:autoSpaceDN w:val="0"/>
        <w:adjustRightInd w:val="0"/>
        <w:spacing w:before="60" w:after="120"/>
        <w:rPr>
          <w:rFonts w:asciiTheme="minorHAnsi" w:eastAsia="Times New Roman" w:hAnsiTheme="minorHAnsi" w:cstheme="minorHAnsi"/>
          <w:color w:val="0000FF"/>
        </w:rPr>
      </w:pPr>
      <w:r w:rsidRPr="00774FF4">
        <w:rPr>
          <w:rFonts w:asciiTheme="minorHAnsi" w:eastAsia="Times New Roman" w:hAnsiTheme="minorHAnsi" w:cstheme="minorHAnsi"/>
          <w:b/>
          <w:color w:val="0000FF"/>
        </w:rPr>
        <w:t>A.</w:t>
      </w:r>
      <w:r w:rsidRPr="00774FF4">
        <w:rPr>
          <w:rFonts w:asciiTheme="minorHAnsi" w:eastAsia="Times New Roman" w:hAnsiTheme="minorHAnsi" w:cstheme="minorHAnsi"/>
          <w:color w:val="0000FF"/>
        </w:rPr>
        <w:t xml:space="preserve"> </w:t>
      </w:r>
      <w:r w:rsidR="00F613A1" w:rsidRPr="00774FF4">
        <w:rPr>
          <w:rFonts w:asciiTheme="minorHAnsi" w:eastAsia="Times New Roman" w:hAnsiTheme="minorHAnsi" w:cstheme="minorHAnsi"/>
          <w:color w:val="0000FF"/>
        </w:rPr>
        <w:t xml:space="preserve">The wording of paragraph (c)(iii) is based on the recommendations of the </w:t>
      </w:r>
      <w:r w:rsidR="004F3AD3" w:rsidRPr="00774FF4">
        <w:rPr>
          <w:rFonts w:asciiTheme="minorHAnsi" w:eastAsia="Times New Roman" w:hAnsiTheme="minorHAnsi" w:cstheme="minorHAnsi"/>
          <w:color w:val="0000FF"/>
        </w:rPr>
        <w:t xml:space="preserve">MBS Review Taskforce </w:t>
      </w:r>
      <w:r w:rsidR="00F613A1" w:rsidRPr="00774FF4">
        <w:rPr>
          <w:rFonts w:asciiTheme="minorHAnsi" w:eastAsia="Times New Roman" w:hAnsiTheme="minorHAnsi" w:cstheme="minorHAnsi"/>
          <w:color w:val="0000FF"/>
        </w:rPr>
        <w:t>and is intended to refer to a set of validated tests of airflow in the intra-thoracic airways, measured by several different techniques.</w:t>
      </w:r>
      <w:r w:rsidR="00DF51C6" w:rsidRPr="00774FF4">
        <w:rPr>
          <w:rFonts w:asciiTheme="minorHAnsi" w:eastAsia="Times New Roman" w:hAnsiTheme="minorHAnsi" w:cstheme="minorHAnsi"/>
          <w:color w:val="0000FF"/>
        </w:rPr>
        <w:t xml:space="preserve"> </w:t>
      </w:r>
      <w:r w:rsidR="00F613A1" w:rsidRPr="00774FF4">
        <w:rPr>
          <w:rFonts w:asciiTheme="minorHAnsi" w:eastAsia="Times New Roman" w:hAnsiTheme="minorHAnsi" w:cstheme="minorHAnsi"/>
          <w:color w:val="0000FF"/>
        </w:rPr>
        <w:t xml:space="preserve">The </w:t>
      </w:r>
      <w:r w:rsidR="004F3AD3" w:rsidRPr="00774FF4">
        <w:rPr>
          <w:rFonts w:asciiTheme="minorHAnsi" w:eastAsia="Times New Roman" w:hAnsiTheme="minorHAnsi" w:cstheme="minorHAnsi"/>
          <w:color w:val="0000FF"/>
        </w:rPr>
        <w:t xml:space="preserve">Taskforce </w:t>
      </w:r>
      <w:r w:rsidR="00F613A1" w:rsidRPr="00774FF4">
        <w:rPr>
          <w:rFonts w:asciiTheme="minorHAnsi" w:eastAsia="Times New Roman" w:hAnsiTheme="minorHAnsi" w:cstheme="minorHAnsi"/>
          <w:color w:val="0000FF"/>
        </w:rPr>
        <w:t>did not intend for rhinomanometry to attract a rebate under item 11503.</w:t>
      </w:r>
    </w:p>
    <w:p w14:paraId="3E0EF634" w14:textId="725CAB93" w:rsidR="00F613A1" w:rsidRPr="00774FF4" w:rsidRDefault="00F613A1" w:rsidP="002B3F7E">
      <w:pPr>
        <w:autoSpaceDE w:val="0"/>
        <w:autoSpaceDN w:val="0"/>
        <w:adjustRightInd w:val="0"/>
        <w:ind w:right="-58"/>
        <w:rPr>
          <w:rFonts w:asciiTheme="minorHAnsi" w:eastAsia="Times New Roman" w:hAnsiTheme="minorHAnsi" w:cstheme="minorHAnsi"/>
          <w:color w:val="0000FF"/>
        </w:rPr>
      </w:pPr>
      <w:r w:rsidRPr="00774FF4">
        <w:rPr>
          <w:rFonts w:asciiTheme="minorHAnsi" w:eastAsia="Times New Roman" w:hAnsiTheme="minorHAnsi" w:cstheme="minorHAnsi"/>
          <w:color w:val="0000FF"/>
        </w:rPr>
        <w:t>However, given the nares are anatomically part of the upper airways, the service would appear to meet the criteria as per th</w:t>
      </w:r>
      <w:r w:rsidR="002962CA" w:rsidRPr="00774FF4">
        <w:rPr>
          <w:rFonts w:asciiTheme="minorHAnsi" w:eastAsia="Times New Roman" w:hAnsiTheme="minorHAnsi" w:cstheme="minorHAnsi"/>
          <w:color w:val="0000FF"/>
        </w:rPr>
        <w:t>e current wording of (c)(iii). However,</w:t>
      </w:r>
      <w:r w:rsidRPr="00774FF4">
        <w:rPr>
          <w:rFonts w:asciiTheme="minorHAnsi" w:eastAsia="Times New Roman" w:hAnsiTheme="minorHAnsi" w:cstheme="minorHAnsi"/>
          <w:color w:val="0000FF"/>
        </w:rPr>
        <w:t xml:space="preserve"> </w:t>
      </w:r>
      <w:r w:rsidR="002962CA" w:rsidRPr="00774FF4">
        <w:rPr>
          <w:rFonts w:asciiTheme="minorHAnsi" w:eastAsia="Times New Roman" w:hAnsiTheme="minorHAnsi" w:cstheme="minorHAnsi"/>
          <w:color w:val="0000FF"/>
        </w:rPr>
        <w:t xml:space="preserve">a </w:t>
      </w:r>
      <w:r w:rsidRPr="00774FF4">
        <w:rPr>
          <w:rFonts w:asciiTheme="minorHAnsi" w:eastAsia="Times New Roman" w:hAnsiTheme="minorHAnsi" w:cstheme="minorHAnsi"/>
          <w:color w:val="0000FF"/>
        </w:rPr>
        <w:t>rhinomanometry service billed to the item wo</w:t>
      </w:r>
      <w:r w:rsidR="002962CA" w:rsidRPr="00774FF4">
        <w:rPr>
          <w:rFonts w:asciiTheme="minorHAnsi" w:eastAsia="Times New Roman" w:hAnsiTheme="minorHAnsi" w:cstheme="minorHAnsi"/>
          <w:color w:val="0000FF"/>
        </w:rPr>
        <w:t>u</w:t>
      </w:r>
      <w:r w:rsidRPr="00774FF4">
        <w:rPr>
          <w:rFonts w:asciiTheme="minorHAnsi" w:eastAsia="Times New Roman" w:hAnsiTheme="minorHAnsi" w:cstheme="minorHAnsi"/>
          <w:color w:val="0000FF"/>
        </w:rPr>
        <w:t xml:space="preserve">ld need to satisfy the other requirements of the descriptor including that it be performed in a respiratory laboratory </w:t>
      </w:r>
      <w:r w:rsidR="008C59E7" w:rsidRPr="00774FF4">
        <w:rPr>
          <w:rFonts w:asciiTheme="minorHAnsi" w:eastAsia="Times New Roman" w:hAnsiTheme="minorHAnsi" w:cstheme="minorHAnsi"/>
          <w:color w:val="0000FF"/>
        </w:rPr>
        <w:t xml:space="preserve">and the test reported on </w:t>
      </w:r>
      <w:r w:rsidRPr="00774FF4">
        <w:rPr>
          <w:rFonts w:asciiTheme="minorHAnsi" w:eastAsia="Times New Roman" w:hAnsiTheme="minorHAnsi" w:cstheme="minorHAnsi"/>
          <w:color w:val="0000FF"/>
        </w:rPr>
        <w:t>by a consultant respiratory physician</w:t>
      </w:r>
      <w:r w:rsidR="008E3734" w:rsidRPr="00774FF4">
        <w:rPr>
          <w:rFonts w:asciiTheme="minorHAnsi" w:eastAsia="Times New Roman" w:hAnsiTheme="minorHAnsi" w:cstheme="minorHAnsi"/>
          <w:color w:val="0000FF"/>
        </w:rPr>
        <w:t>.</w:t>
      </w:r>
    </w:p>
    <w:p w14:paraId="5F07F923" w14:textId="77777777" w:rsidR="00F613A1" w:rsidRPr="00774FF4" w:rsidRDefault="00F613A1" w:rsidP="00F613A1">
      <w:pPr>
        <w:autoSpaceDE w:val="0"/>
        <w:autoSpaceDN w:val="0"/>
        <w:adjustRightInd w:val="0"/>
        <w:rPr>
          <w:rFonts w:asciiTheme="minorHAnsi" w:eastAsia="Times New Roman" w:hAnsiTheme="minorHAnsi" w:cstheme="minorHAnsi"/>
          <w:color w:val="0000FF"/>
        </w:rPr>
      </w:pPr>
    </w:p>
    <w:p w14:paraId="4FEDA229" w14:textId="77777777" w:rsidR="00D830ED" w:rsidRPr="00774FF4" w:rsidRDefault="006A02DD"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6</w:t>
      </w:r>
      <w:r w:rsidR="00D830ED" w:rsidRPr="00774FF4">
        <w:rPr>
          <w:rFonts w:asciiTheme="minorHAnsi" w:hAnsiTheme="minorHAnsi" w:cstheme="minorHAnsi"/>
          <w:i w:val="0"/>
          <w:szCs w:val="24"/>
        </w:rPr>
        <w:t>. When can a six minute walk test be reimbursed by Medicare?</w:t>
      </w:r>
    </w:p>
    <w:p w14:paraId="6A72CEB1" w14:textId="1C25DAE1" w:rsidR="00D830ED" w:rsidRPr="00774FF4" w:rsidRDefault="00CD15A1" w:rsidP="00D830ED">
      <w:pPr>
        <w:autoSpaceDE w:val="0"/>
        <w:autoSpaceDN w:val="0"/>
        <w:adjustRightInd w:val="0"/>
        <w:spacing w:before="60"/>
        <w:rPr>
          <w:rFonts w:asciiTheme="minorHAnsi" w:eastAsia="Times New Roman" w:hAnsiTheme="minorHAnsi" w:cstheme="minorHAnsi"/>
          <w:color w:val="0000FF"/>
        </w:rPr>
      </w:pPr>
      <w:r w:rsidRPr="00774FF4">
        <w:rPr>
          <w:rFonts w:asciiTheme="minorHAnsi" w:eastAsia="Times New Roman" w:hAnsiTheme="minorHAnsi" w:cstheme="minorHAnsi"/>
          <w:b/>
          <w:color w:val="0000FF"/>
        </w:rPr>
        <w:t>A.</w:t>
      </w:r>
      <w:r w:rsidR="00D830ED" w:rsidRPr="00774FF4">
        <w:rPr>
          <w:rFonts w:asciiTheme="minorHAnsi" w:eastAsia="Times New Roman" w:hAnsiTheme="minorHAnsi" w:cstheme="minorHAnsi"/>
          <w:color w:val="0000FF"/>
        </w:rPr>
        <w:t xml:space="preserve"> The 6 minute walk test attracts a rebate under item 115</w:t>
      </w:r>
      <w:r w:rsidR="006E6A6E" w:rsidRPr="00774FF4">
        <w:rPr>
          <w:rFonts w:asciiTheme="minorHAnsi" w:eastAsia="Times New Roman" w:hAnsiTheme="minorHAnsi" w:cstheme="minorHAnsi"/>
          <w:color w:val="0000FF"/>
        </w:rPr>
        <w:t>03.</w:t>
      </w:r>
      <w:r w:rsidR="00DF51C6" w:rsidRPr="00774FF4">
        <w:rPr>
          <w:rFonts w:asciiTheme="minorHAnsi" w:eastAsia="Times New Roman" w:hAnsiTheme="minorHAnsi" w:cstheme="minorHAnsi"/>
          <w:color w:val="0000FF"/>
        </w:rPr>
        <w:t xml:space="preserve"> </w:t>
      </w:r>
      <w:r w:rsidR="00191F91" w:rsidRPr="00774FF4">
        <w:rPr>
          <w:rFonts w:asciiTheme="minorHAnsi" w:eastAsia="Times New Roman" w:hAnsiTheme="minorHAnsi" w:cstheme="minorHAnsi"/>
          <w:color w:val="0000FF"/>
        </w:rPr>
        <w:t xml:space="preserve">The </w:t>
      </w:r>
      <w:r w:rsidR="00D830ED" w:rsidRPr="00774FF4">
        <w:rPr>
          <w:rFonts w:asciiTheme="minorHAnsi" w:eastAsia="Times New Roman" w:hAnsiTheme="minorHAnsi" w:cstheme="minorHAnsi"/>
          <w:color w:val="0000FF"/>
        </w:rPr>
        <w:t xml:space="preserve">requirements </w:t>
      </w:r>
      <w:r w:rsidR="002030D1" w:rsidRPr="00774FF4">
        <w:rPr>
          <w:rFonts w:asciiTheme="minorHAnsi" w:eastAsia="Times New Roman" w:hAnsiTheme="minorHAnsi" w:cstheme="minorHAnsi"/>
          <w:color w:val="0000FF"/>
        </w:rPr>
        <w:t xml:space="preserve">for performing the test under item 11503 </w:t>
      </w:r>
      <w:r w:rsidR="00D830ED" w:rsidRPr="00774FF4">
        <w:rPr>
          <w:rFonts w:asciiTheme="minorHAnsi" w:eastAsia="Times New Roman" w:hAnsiTheme="minorHAnsi" w:cstheme="minorHAnsi"/>
          <w:color w:val="0000FF"/>
        </w:rPr>
        <w:t>are outlined in the item descriptor.</w:t>
      </w:r>
    </w:p>
    <w:p w14:paraId="734A9E43" w14:textId="2DB36CBB" w:rsidR="00BF130F" w:rsidRPr="00774FF4" w:rsidRDefault="00BF130F" w:rsidP="00774FF4">
      <w:pPr>
        <w:autoSpaceDE w:val="0"/>
        <w:autoSpaceDN w:val="0"/>
        <w:adjustRightInd w:val="0"/>
        <w:rPr>
          <w:rFonts w:asciiTheme="minorHAnsi" w:eastAsia="Times New Roman" w:hAnsiTheme="minorHAnsi" w:cstheme="minorHAnsi"/>
          <w:color w:val="0000FF"/>
        </w:rPr>
      </w:pPr>
    </w:p>
    <w:p w14:paraId="5B6C1722" w14:textId="55924F48" w:rsidR="00F613A1" w:rsidRPr="00774FF4" w:rsidRDefault="006A02DD"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7</w:t>
      </w:r>
      <w:r w:rsidR="00F613A1" w:rsidRPr="00774FF4">
        <w:rPr>
          <w:rFonts w:asciiTheme="minorHAnsi" w:hAnsiTheme="minorHAnsi" w:cstheme="minorHAnsi"/>
          <w:i w:val="0"/>
          <w:szCs w:val="24"/>
        </w:rPr>
        <w:t xml:space="preserve">. Can </w:t>
      </w:r>
      <w:r w:rsidR="009E03BB">
        <w:rPr>
          <w:rFonts w:asciiTheme="minorHAnsi" w:hAnsiTheme="minorHAnsi" w:cstheme="minorHAnsi"/>
          <w:i w:val="0"/>
          <w:szCs w:val="24"/>
        </w:rPr>
        <w:t xml:space="preserve">item </w:t>
      </w:r>
      <w:r w:rsidR="00F613A1" w:rsidRPr="00774FF4">
        <w:rPr>
          <w:rFonts w:asciiTheme="minorHAnsi" w:hAnsiTheme="minorHAnsi" w:cstheme="minorHAnsi"/>
          <w:i w:val="0"/>
          <w:szCs w:val="24"/>
        </w:rPr>
        <w:t>11512 be billed if a patient has had a bronchodilator prior to performing spirometry, and a post spirometry is not required?</w:t>
      </w:r>
    </w:p>
    <w:p w14:paraId="2B002878" w14:textId="77777777" w:rsidR="00BF130F" w:rsidRPr="00774FF4" w:rsidRDefault="00F613A1" w:rsidP="002F659C">
      <w:pPr>
        <w:autoSpaceDE w:val="0"/>
        <w:autoSpaceDN w:val="0"/>
        <w:adjustRightInd w:val="0"/>
        <w:rPr>
          <w:rFonts w:asciiTheme="minorHAnsi" w:eastAsia="Times New Roman" w:hAnsiTheme="minorHAnsi" w:cstheme="minorHAnsi"/>
          <w:color w:val="0000FF"/>
        </w:rPr>
      </w:pPr>
      <w:r w:rsidRPr="00774FF4">
        <w:rPr>
          <w:rFonts w:asciiTheme="minorHAnsi" w:eastAsia="Times New Roman" w:hAnsiTheme="minorHAnsi" w:cstheme="minorHAnsi"/>
          <w:b/>
          <w:color w:val="0000FF"/>
        </w:rPr>
        <w:t>A.</w:t>
      </w:r>
      <w:r w:rsidRPr="00774FF4">
        <w:rPr>
          <w:rFonts w:asciiTheme="minorHAnsi" w:eastAsia="Times New Roman" w:hAnsiTheme="minorHAnsi" w:cstheme="minorHAnsi"/>
          <w:color w:val="0000FF"/>
        </w:rPr>
        <w:t xml:space="preserve"> A service billed to </w:t>
      </w:r>
      <w:r w:rsidR="006E6A6E" w:rsidRPr="00774FF4">
        <w:rPr>
          <w:rFonts w:asciiTheme="minorHAnsi" w:eastAsia="Times New Roman" w:hAnsiTheme="minorHAnsi" w:cstheme="minorHAnsi"/>
          <w:color w:val="0000FF"/>
        </w:rPr>
        <w:t>Medicare</w:t>
      </w:r>
      <w:r w:rsidRPr="00774FF4">
        <w:rPr>
          <w:rFonts w:asciiTheme="minorHAnsi" w:eastAsia="Times New Roman" w:hAnsiTheme="minorHAnsi" w:cstheme="minorHAnsi"/>
          <w:color w:val="0000FF"/>
        </w:rPr>
        <w:t xml:space="preserve"> must meet all the requirements as outlined within the relevant item descriptor. For item 11512, it is a requirement that the measurement of spirometry be performed before and after inhalation of a bronchodilator for t</w:t>
      </w:r>
      <w:r w:rsidR="006E6A6E" w:rsidRPr="00774FF4">
        <w:rPr>
          <w:rFonts w:asciiTheme="minorHAnsi" w:eastAsia="Times New Roman" w:hAnsiTheme="minorHAnsi" w:cstheme="minorHAnsi"/>
          <w:color w:val="0000FF"/>
        </w:rPr>
        <w:t>he service to be eligible for a</w:t>
      </w:r>
      <w:r w:rsidRPr="00774FF4">
        <w:rPr>
          <w:rFonts w:asciiTheme="minorHAnsi" w:eastAsia="Times New Roman" w:hAnsiTheme="minorHAnsi" w:cstheme="minorHAnsi"/>
          <w:color w:val="0000FF"/>
        </w:rPr>
        <w:t xml:space="preserve"> M</w:t>
      </w:r>
      <w:r w:rsidR="006E6A6E" w:rsidRPr="00774FF4">
        <w:rPr>
          <w:rFonts w:asciiTheme="minorHAnsi" w:eastAsia="Times New Roman" w:hAnsiTheme="minorHAnsi" w:cstheme="minorHAnsi"/>
          <w:color w:val="0000FF"/>
        </w:rPr>
        <w:t xml:space="preserve">edicare </w:t>
      </w:r>
      <w:r w:rsidRPr="00774FF4">
        <w:rPr>
          <w:rFonts w:asciiTheme="minorHAnsi" w:eastAsia="Times New Roman" w:hAnsiTheme="minorHAnsi" w:cstheme="minorHAnsi"/>
          <w:color w:val="0000FF"/>
        </w:rPr>
        <w:t>rebate.</w:t>
      </w:r>
    </w:p>
    <w:p w14:paraId="5CC05C1A" w14:textId="516F4637" w:rsidR="00F613A1" w:rsidRPr="00774FF4" w:rsidRDefault="00F613A1" w:rsidP="002F659C">
      <w:pPr>
        <w:autoSpaceDE w:val="0"/>
        <w:autoSpaceDN w:val="0"/>
        <w:adjustRightInd w:val="0"/>
        <w:rPr>
          <w:rFonts w:asciiTheme="minorHAnsi" w:eastAsia="Times New Roman" w:hAnsiTheme="minorHAnsi" w:cstheme="minorHAnsi"/>
          <w:color w:val="0000FF"/>
        </w:rPr>
      </w:pPr>
    </w:p>
    <w:p w14:paraId="6719A596" w14:textId="28F69DC7" w:rsidR="00013031" w:rsidRPr="00774FF4" w:rsidRDefault="006A02DD"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8</w:t>
      </w:r>
      <w:r w:rsidR="00A12178" w:rsidRPr="00774FF4">
        <w:rPr>
          <w:rFonts w:asciiTheme="minorHAnsi" w:hAnsiTheme="minorHAnsi" w:cstheme="minorHAnsi"/>
          <w:i w:val="0"/>
          <w:szCs w:val="24"/>
        </w:rPr>
        <w:t xml:space="preserve">. Why were the providers of </w:t>
      </w:r>
      <w:r w:rsidR="00E14716" w:rsidRPr="00774FF4">
        <w:rPr>
          <w:rFonts w:asciiTheme="minorHAnsi" w:hAnsiTheme="minorHAnsi" w:cstheme="minorHAnsi"/>
          <w:i w:val="0"/>
          <w:szCs w:val="24"/>
        </w:rPr>
        <w:t>pulmonary function tests</w:t>
      </w:r>
      <w:r w:rsidR="00A12178" w:rsidRPr="00774FF4">
        <w:rPr>
          <w:rFonts w:asciiTheme="minorHAnsi" w:hAnsiTheme="minorHAnsi" w:cstheme="minorHAnsi"/>
          <w:i w:val="0"/>
          <w:szCs w:val="24"/>
        </w:rPr>
        <w:t xml:space="preserve"> not notified of the changes? </w:t>
      </w:r>
    </w:p>
    <w:p w14:paraId="1655ADA3" w14:textId="32FBFA07" w:rsidR="006E6A6E" w:rsidRPr="0077446C" w:rsidRDefault="00A12178" w:rsidP="006E6A6E">
      <w:pPr>
        <w:spacing w:after="60"/>
        <w:rPr>
          <w:rFonts w:asciiTheme="minorHAnsi" w:hAnsiTheme="minorHAnsi" w:cstheme="minorHAnsi"/>
          <w:color w:val="0000FF"/>
        </w:rPr>
      </w:pPr>
      <w:r w:rsidRPr="0077446C">
        <w:rPr>
          <w:rFonts w:asciiTheme="minorHAnsi" w:hAnsiTheme="minorHAnsi" w:cstheme="minorHAnsi"/>
          <w:b/>
          <w:color w:val="0000FF"/>
        </w:rPr>
        <w:t>A.</w:t>
      </w:r>
      <w:r w:rsidR="006E6A6E" w:rsidRPr="0077446C">
        <w:rPr>
          <w:rFonts w:asciiTheme="minorHAnsi" w:hAnsiTheme="minorHAnsi" w:cstheme="minorHAnsi"/>
          <w:color w:val="0000FF"/>
        </w:rPr>
        <w:t xml:space="preserve"> The proposed changes were subject to a broad public consultation process as part of the MBS Review process. Reports and recommendations </w:t>
      </w:r>
      <w:r w:rsidR="007F2260" w:rsidRPr="0077446C">
        <w:rPr>
          <w:rFonts w:asciiTheme="minorHAnsi" w:hAnsiTheme="minorHAnsi" w:cstheme="minorHAnsi"/>
          <w:color w:val="0000FF"/>
        </w:rPr>
        <w:t xml:space="preserve">of the Taskforce </w:t>
      </w:r>
      <w:r w:rsidR="006E6A6E" w:rsidRPr="0077446C">
        <w:rPr>
          <w:rFonts w:asciiTheme="minorHAnsi" w:hAnsiTheme="minorHAnsi" w:cstheme="minorHAnsi"/>
          <w:color w:val="0000FF"/>
        </w:rPr>
        <w:t xml:space="preserve">were published on the </w:t>
      </w:r>
      <w:hyperlink r:id="rId14" w:history="1">
        <w:r w:rsidR="006E6A6E" w:rsidRPr="000B4C32">
          <w:rPr>
            <w:rStyle w:val="Hyperlink"/>
            <w:rFonts w:asciiTheme="minorHAnsi" w:hAnsiTheme="minorHAnsi" w:cstheme="minorHAnsi"/>
            <w:b/>
          </w:rPr>
          <w:t>Department of Health website</w:t>
        </w:r>
      </w:hyperlink>
      <w:r w:rsidR="000B4C32">
        <w:rPr>
          <w:rFonts w:asciiTheme="minorHAnsi" w:hAnsiTheme="minorHAnsi" w:cstheme="minorHAnsi"/>
          <w:color w:val="0000FF"/>
        </w:rPr>
        <w:t>.</w:t>
      </w:r>
    </w:p>
    <w:p w14:paraId="00DEFDF9" w14:textId="7E77C880" w:rsidR="006E6A6E" w:rsidRPr="0077446C" w:rsidRDefault="006E6A6E" w:rsidP="006E6A6E">
      <w:pPr>
        <w:spacing w:after="60"/>
        <w:rPr>
          <w:rFonts w:asciiTheme="minorHAnsi" w:hAnsiTheme="minorHAnsi" w:cstheme="minorHAnsi"/>
          <w:color w:val="0000FF"/>
        </w:rPr>
      </w:pPr>
      <w:r w:rsidRPr="0077446C">
        <w:rPr>
          <w:rFonts w:asciiTheme="minorHAnsi" w:hAnsiTheme="minorHAnsi" w:cstheme="minorHAnsi"/>
          <w:color w:val="0000FF"/>
        </w:rPr>
        <w:t xml:space="preserve">The Department notified peak professional groups about the changes following the release of the Budget on 8 May 2018. Communication materials, including fact sheets about the changes were circulated to relevant professional groups in late September 2018 for dissemination to members and fellows. </w:t>
      </w:r>
    </w:p>
    <w:p w14:paraId="39362E39" w14:textId="61BD4405" w:rsidR="006E6A6E" w:rsidRPr="00774FF4" w:rsidRDefault="006E6A6E" w:rsidP="0000101F">
      <w:pPr>
        <w:autoSpaceDE w:val="0"/>
        <w:autoSpaceDN w:val="0"/>
        <w:adjustRightInd w:val="0"/>
        <w:rPr>
          <w:rFonts w:asciiTheme="minorHAnsi" w:hAnsiTheme="minorHAnsi" w:cstheme="minorHAnsi"/>
          <w:color w:val="0000FF"/>
        </w:rPr>
      </w:pPr>
      <w:r w:rsidRPr="0077446C">
        <w:rPr>
          <w:rFonts w:asciiTheme="minorHAnsi" w:hAnsiTheme="minorHAnsi" w:cstheme="minorHAnsi"/>
          <w:color w:val="0000FF"/>
        </w:rPr>
        <w:t xml:space="preserve">Information about the changes was published on the </w:t>
      </w:r>
      <w:hyperlink r:id="rId15" w:history="1">
        <w:r w:rsidRPr="000B4C32">
          <w:rPr>
            <w:rStyle w:val="Hyperlink"/>
            <w:rFonts w:asciiTheme="minorHAnsi" w:hAnsiTheme="minorHAnsi" w:cstheme="minorHAnsi"/>
            <w:b/>
          </w:rPr>
          <w:t>MBS Online website</w:t>
        </w:r>
      </w:hyperlink>
      <w:r w:rsidRPr="0077446C">
        <w:rPr>
          <w:rFonts w:asciiTheme="minorHAnsi" w:hAnsiTheme="minorHAnsi" w:cstheme="minorHAnsi"/>
          <w:color w:val="0000FF"/>
        </w:rPr>
        <w:t xml:space="preserve">. </w:t>
      </w:r>
      <w:r w:rsidR="008A78DC" w:rsidRPr="0077446C">
        <w:rPr>
          <w:rFonts w:asciiTheme="minorHAnsi" w:hAnsiTheme="minorHAnsi" w:cstheme="minorHAnsi"/>
          <w:color w:val="0000FF"/>
        </w:rPr>
        <w:t xml:space="preserve">This </w:t>
      </w:r>
      <w:r w:rsidRPr="0077446C">
        <w:rPr>
          <w:rFonts w:asciiTheme="minorHAnsi" w:hAnsiTheme="minorHAnsi" w:cstheme="minorHAnsi"/>
          <w:color w:val="0000FF"/>
        </w:rPr>
        <w:t>website has a range of</w:t>
      </w:r>
      <w:r w:rsidR="008A78DC" w:rsidRPr="0077446C">
        <w:rPr>
          <w:rFonts w:asciiTheme="minorHAnsi" w:hAnsiTheme="minorHAnsi" w:cstheme="minorHAnsi"/>
          <w:color w:val="0000FF"/>
        </w:rPr>
        <w:t xml:space="preserve"> </w:t>
      </w:r>
      <w:r w:rsidRPr="0077446C">
        <w:rPr>
          <w:rFonts w:asciiTheme="minorHAnsi" w:hAnsiTheme="minorHAnsi" w:cstheme="minorHAnsi"/>
          <w:color w:val="0000FF"/>
        </w:rPr>
        <w:t>materials available, including latest news, downloadable files, fact sheets and Q and A documents. MBS Online has an email subscription service</w:t>
      </w:r>
      <w:r w:rsidR="007F2260" w:rsidRPr="0077446C">
        <w:rPr>
          <w:rFonts w:asciiTheme="minorHAnsi" w:hAnsiTheme="minorHAnsi" w:cstheme="minorHAnsi"/>
          <w:color w:val="0000FF"/>
        </w:rPr>
        <w:t xml:space="preserve"> and s</w:t>
      </w:r>
      <w:r w:rsidRPr="0077446C">
        <w:rPr>
          <w:rFonts w:asciiTheme="minorHAnsi" w:hAnsiTheme="minorHAnsi" w:cstheme="minorHAnsi"/>
          <w:color w:val="0000FF"/>
        </w:rPr>
        <w:t>ubscribers</w:t>
      </w:r>
      <w:r w:rsidR="007F2260" w:rsidRPr="0077446C">
        <w:rPr>
          <w:rFonts w:asciiTheme="minorHAnsi" w:hAnsiTheme="minorHAnsi" w:cstheme="minorHAnsi"/>
          <w:color w:val="0000FF"/>
        </w:rPr>
        <w:t xml:space="preserve"> would have been informed</w:t>
      </w:r>
      <w:r w:rsidRPr="0077446C">
        <w:rPr>
          <w:rFonts w:asciiTheme="minorHAnsi" w:hAnsiTheme="minorHAnsi" w:cstheme="minorHAnsi"/>
          <w:color w:val="0000FF"/>
        </w:rPr>
        <w:t xml:space="preserve"> of </w:t>
      </w:r>
      <w:r w:rsidR="007F2260" w:rsidRPr="0077446C">
        <w:rPr>
          <w:rFonts w:asciiTheme="minorHAnsi" w:hAnsiTheme="minorHAnsi" w:cstheme="minorHAnsi"/>
          <w:color w:val="0000FF"/>
        </w:rPr>
        <w:t xml:space="preserve">the </w:t>
      </w:r>
      <w:r w:rsidRPr="0077446C">
        <w:rPr>
          <w:rFonts w:asciiTheme="minorHAnsi" w:hAnsiTheme="minorHAnsi" w:cstheme="minorHAnsi"/>
          <w:color w:val="0000FF"/>
        </w:rPr>
        <w:t>changes</w:t>
      </w:r>
      <w:r w:rsidR="00162471" w:rsidRPr="0077446C">
        <w:rPr>
          <w:rFonts w:asciiTheme="minorHAnsi" w:hAnsiTheme="minorHAnsi" w:cstheme="minorHAnsi"/>
          <w:color w:val="0000FF"/>
        </w:rPr>
        <w:t xml:space="preserve"> prior to any changes to the MBS</w:t>
      </w:r>
      <w:r w:rsidRPr="0077446C">
        <w:rPr>
          <w:rFonts w:asciiTheme="minorHAnsi" w:hAnsiTheme="minorHAnsi" w:cstheme="minorHAnsi"/>
          <w:color w:val="0000FF"/>
        </w:rPr>
        <w:t>.</w:t>
      </w:r>
      <w:r w:rsidRPr="00774FF4">
        <w:rPr>
          <w:rFonts w:asciiTheme="minorHAnsi" w:hAnsiTheme="minorHAnsi" w:cstheme="minorHAnsi"/>
          <w:color w:val="0000FF"/>
        </w:rPr>
        <w:t xml:space="preserve"> </w:t>
      </w:r>
    </w:p>
    <w:p w14:paraId="36097522" w14:textId="0C84DECE" w:rsidR="00406FA9" w:rsidRPr="00774FF4" w:rsidRDefault="00406FA9" w:rsidP="00406FA9">
      <w:pPr>
        <w:autoSpaceDE w:val="0"/>
        <w:autoSpaceDN w:val="0"/>
        <w:adjustRightInd w:val="0"/>
        <w:rPr>
          <w:rFonts w:asciiTheme="minorHAnsi" w:hAnsiTheme="minorHAnsi" w:cstheme="minorHAnsi"/>
          <w:b/>
        </w:rPr>
      </w:pPr>
    </w:p>
    <w:p w14:paraId="23DF69C0" w14:textId="77777777" w:rsidR="00406FA9" w:rsidRPr="00774FF4" w:rsidRDefault="006A02DD"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9</w:t>
      </w:r>
      <w:r w:rsidR="00406FA9" w:rsidRPr="00774FF4">
        <w:rPr>
          <w:rFonts w:asciiTheme="minorHAnsi" w:hAnsiTheme="minorHAnsi" w:cstheme="minorHAnsi"/>
          <w:i w:val="0"/>
          <w:szCs w:val="24"/>
        </w:rPr>
        <w:t xml:space="preserve">. Can item 11508 for CPET be performed by an anaesthetist? </w:t>
      </w:r>
    </w:p>
    <w:p w14:paraId="4CE8C0C4" w14:textId="0F1D8B99" w:rsidR="00406FA9" w:rsidRPr="00774FF4" w:rsidRDefault="00406FA9" w:rsidP="00406FA9">
      <w:pPr>
        <w:spacing w:before="60"/>
        <w:rPr>
          <w:rFonts w:asciiTheme="minorHAnsi" w:hAnsiTheme="minorHAnsi" w:cstheme="minorHAnsi"/>
          <w:color w:val="0000FF"/>
        </w:rPr>
      </w:pPr>
      <w:r w:rsidRPr="00774FF4">
        <w:rPr>
          <w:rFonts w:asciiTheme="minorHAnsi" w:hAnsiTheme="minorHAnsi" w:cstheme="minorHAnsi"/>
          <w:b/>
          <w:color w:val="0000FF"/>
        </w:rPr>
        <w:t>A.</w:t>
      </w:r>
      <w:r w:rsidRPr="00774FF4">
        <w:rPr>
          <w:rFonts w:asciiTheme="minorHAnsi" w:hAnsiTheme="minorHAnsi" w:cstheme="minorHAnsi"/>
          <w:color w:val="0000FF"/>
        </w:rPr>
        <w:t xml:space="preserve"> The descriptor for item 11508 does not preclude an anaesthetist (or other specialists) from performing the test as long as a respiratory scientist and a medical practitioner are in constant attendance during the testing as per paragraph (c). However, as specified in paragraph (f), only a consultant respiratory physician (i.e. specialist in respiratory medicine) can report on the test (</w:t>
      </w:r>
      <w:r w:rsidR="000C5699" w:rsidRPr="00774FF4">
        <w:rPr>
          <w:rFonts w:asciiTheme="minorHAnsi" w:hAnsiTheme="minorHAnsi" w:cstheme="minorHAnsi"/>
          <w:color w:val="0000FF"/>
        </w:rPr>
        <w:t xml:space="preserve">a </w:t>
      </w:r>
      <w:r w:rsidRPr="00774FF4">
        <w:rPr>
          <w:rFonts w:asciiTheme="minorHAnsi" w:hAnsiTheme="minorHAnsi" w:cstheme="minorHAnsi"/>
          <w:color w:val="0000FF"/>
        </w:rPr>
        <w:t xml:space="preserve">requirement in line with the recommendations of the MBS Review Taskforce). </w:t>
      </w:r>
    </w:p>
    <w:p w14:paraId="395C4A02" w14:textId="26E6ECE6" w:rsidR="00212B0D" w:rsidRPr="00774FF4" w:rsidRDefault="006A02DD" w:rsidP="00345656">
      <w:pPr>
        <w:pStyle w:val="Heading2"/>
        <w:spacing w:before="0"/>
        <w:rPr>
          <w:rFonts w:asciiTheme="minorHAnsi" w:hAnsiTheme="minorHAnsi" w:cstheme="minorHAnsi"/>
          <w:b w:val="0"/>
          <w:bCs w:val="0"/>
          <w:szCs w:val="24"/>
        </w:rPr>
      </w:pPr>
      <w:r w:rsidRPr="00774FF4">
        <w:rPr>
          <w:rFonts w:asciiTheme="minorHAnsi" w:hAnsiTheme="minorHAnsi" w:cstheme="minorHAnsi"/>
          <w:i w:val="0"/>
          <w:szCs w:val="24"/>
        </w:rPr>
        <w:lastRenderedPageBreak/>
        <w:t>10</w:t>
      </w:r>
      <w:r w:rsidR="0049755A" w:rsidRPr="00774FF4">
        <w:rPr>
          <w:rFonts w:asciiTheme="minorHAnsi" w:hAnsiTheme="minorHAnsi" w:cstheme="minorHAnsi"/>
          <w:i w:val="0"/>
          <w:szCs w:val="24"/>
        </w:rPr>
        <w:t xml:space="preserve">. </w:t>
      </w:r>
      <w:r w:rsidR="00A71BE2" w:rsidRPr="00774FF4">
        <w:rPr>
          <w:rFonts w:asciiTheme="minorHAnsi" w:hAnsiTheme="minorHAnsi" w:cstheme="minorHAnsi"/>
          <w:i w:val="0"/>
          <w:szCs w:val="24"/>
        </w:rPr>
        <w:t xml:space="preserve">Can </w:t>
      </w:r>
      <w:r w:rsidR="00654750" w:rsidRPr="00654750">
        <w:rPr>
          <w:rFonts w:asciiTheme="minorHAnsi" w:hAnsiTheme="minorHAnsi" w:cstheme="minorHAnsi"/>
          <w:i w:val="0"/>
          <w:szCs w:val="24"/>
        </w:rPr>
        <w:t xml:space="preserve">fractional exhaled nitric oxide </w:t>
      </w:r>
      <w:r w:rsidR="00654750">
        <w:rPr>
          <w:rFonts w:asciiTheme="minorHAnsi" w:hAnsiTheme="minorHAnsi" w:cstheme="minorHAnsi"/>
          <w:i w:val="0"/>
          <w:szCs w:val="24"/>
        </w:rPr>
        <w:t>(</w:t>
      </w:r>
      <w:r w:rsidR="00A71BE2" w:rsidRPr="00774FF4">
        <w:rPr>
          <w:rFonts w:asciiTheme="minorHAnsi" w:hAnsiTheme="minorHAnsi" w:cstheme="minorHAnsi"/>
          <w:i w:val="0"/>
          <w:szCs w:val="24"/>
        </w:rPr>
        <w:t>FeNO</w:t>
      </w:r>
      <w:r w:rsidR="00654750">
        <w:rPr>
          <w:rFonts w:asciiTheme="minorHAnsi" w:hAnsiTheme="minorHAnsi" w:cstheme="minorHAnsi"/>
          <w:i w:val="0"/>
          <w:szCs w:val="24"/>
        </w:rPr>
        <w:t>) spirometry</w:t>
      </w:r>
      <w:r w:rsidR="00A71BE2" w:rsidRPr="00774FF4">
        <w:rPr>
          <w:rFonts w:asciiTheme="minorHAnsi" w:hAnsiTheme="minorHAnsi" w:cstheme="minorHAnsi"/>
          <w:i w:val="0"/>
          <w:szCs w:val="24"/>
        </w:rPr>
        <w:t xml:space="preserve"> be performed at a physician’s desk under the supervision of a specialist or consultant physician with a nurse present instead of a respiratory scientist</w:t>
      </w:r>
      <w:r w:rsidR="00212B0D" w:rsidRPr="00774FF4">
        <w:rPr>
          <w:rFonts w:asciiTheme="minorHAnsi" w:hAnsiTheme="minorHAnsi" w:cstheme="minorHAnsi"/>
          <w:i w:val="0"/>
          <w:szCs w:val="24"/>
        </w:rPr>
        <w:t xml:space="preserve">? </w:t>
      </w:r>
    </w:p>
    <w:p w14:paraId="24901036" w14:textId="07773374" w:rsidR="00212B0D" w:rsidRPr="00774FF4" w:rsidRDefault="00E133CE" w:rsidP="00AA1B19">
      <w:pPr>
        <w:spacing w:after="240" w:line="300" w:lineRule="atLeast"/>
        <w:rPr>
          <w:rFonts w:asciiTheme="minorHAnsi" w:hAnsiTheme="minorHAnsi" w:cstheme="minorHAnsi"/>
          <w:color w:val="0000FF"/>
        </w:rPr>
      </w:pPr>
      <w:r w:rsidRPr="00774FF4">
        <w:rPr>
          <w:rFonts w:asciiTheme="minorHAnsi" w:hAnsiTheme="minorHAnsi" w:cstheme="minorHAnsi"/>
          <w:b/>
          <w:color w:val="0000FF"/>
        </w:rPr>
        <w:t>A.</w:t>
      </w:r>
      <w:r w:rsidRPr="00774FF4">
        <w:rPr>
          <w:rFonts w:asciiTheme="minorHAnsi" w:hAnsiTheme="minorHAnsi" w:cstheme="minorHAnsi"/>
          <w:color w:val="0000FF"/>
        </w:rPr>
        <w:t xml:space="preserve"> </w:t>
      </w:r>
      <w:r w:rsidR="00A71BE2" w:rsidRPr="00774FF4">
        <w:rPr>
          <w:rFonts w:asciiTheme="minorHAnsi" w:hAnsiTheme="minorHAnsi" w:cstheme="minorHAnsi"/>
          <w:color w:val="0000FF"/>
        </w:rPr>
        <w:t>No, g</w:t>
      </w:r>
      <w:r w:rsidR="00212B0D" w:rsidRPr="00774FF4">
        <w:rPr>
          <w:rFonts w:asciiTheme="minorHAnsi" w:hAnsiTheme="minorHAnsi" w:cstheme="minorHAnsi"/>
          <w:color w:val="0000FF"/>
        </w:rPr>
        <w:t>iven the descriptor for item 11507 specifies “with continuous attendance by a respiratory scientist”</w:t>
      </w:r>
      <w:r w:rsidR="00A71BE2" w:rsidRPr="00774FF4">
        <w:rPr>
          <w:rFonts w:asciiTheme="minorHAnsi" w:hAnsiTheme="minorHAnsi" w:cstheme="minorHAnsi"/>
          <w:color w:val="0000FF"/>
        </w:rPr>
        <w:t xml:space="preserve"> and “in a respiratory laboratory equipped to perform complex lung function tests”</w:t>
      </w:r>
      <w:r w:rsidR="00E63B90" w:rsidRPr="00774FF4">
        <w:rPr>
          <w:rFonts w:asciiTheme="minorHAnsi" w:hAnsiTheme="minorHAnsi" w:cstheme="minorHAnsi"/>
          <w:color w:val="0000FF"/>
        </w:rPr>
        <w:t xml:space="preserve">, </w:t>
      </w:r>
      <w:r w:rsidR="00A71BE2" w:rsidRPr="00774FF4">
        <w:rPr>
          <w:rFonts w:asciiTheme="minorHAnsi" w:hAnsiTheme="minorHAnsi" w:cstheme="minorHAnsi"/>
          <w:color w:val="0000FF"/>
        </w:rPr>
        <w:t>these</w:t>
      </w:r>
      <w:r w:rsidR="00212B0D" w:rsidRPr="00774FF4">
        <w:rPr>
          <w:rFonts w:asciiTheme="minorHAnsi" w:hAnsiTheme="minorHAnsi" w:cstheme="minorHAnsi"/>
          <w:color w:val="0000FF"/>
        </w:rPr>
        <w:t xml:space="preserve"> requirement</w:t>
      </w:r>
      <w:r w:rsidR="00A71BE2" w:rsidRPr="00774FF4">
        <w:rPr>
          <w:rFonts w:asciiTheme="minorHAnsi" w:hAnsiTheme="minorHAnsi" w:cstheme="minorHAnsi"/>
          <w:color w:val="0000FF"/>
        </w:rPr>
        <w:t>s</w:t>
      </w:r>
      <w:r w:rsidR="00212B0D" w:rsidRPr="00774FF4">
        <w:rPr>
          <w:rFonts w:asciiTheme="minorHAnsi" w:hAnsiTheme="minorHAnsi" w:cstheme="minorHAnsi"/>
          <w:color w:val="0000FF"/>
        </w:rPr>
        <w:t xml:space="preserve"> must be met wh</w:t>
      </w:r>
      <w:r w:rsidR="006E6A6E" w:rsidRPr="00774FF4">
        <w:rPr>
          <w:rFonts w:asciiTheme="minorHAnsi" w:hAnsiTheme="minorHAnsi" w:cstheme="minorHAnsi"/>
          <w:color w:val="0000FF"/>
        </w:rPr>
        <w:t>en performing the FeNO service.</w:t>
      </w:r>
      <w:r w:rsidR="00DF51C6" w:rsidRPr="00774FF4">
        <w:rPr>
          <w:rFonts w:asciiTheme="minorHAnsi" w:hAnsiTheme="minorHAnsi" w:cstheme="minorHAnsi"/>
          <w:color w:val="0000FF"/>
        </w:rPr>
        <w:t xml:space="preserve"> </w:t>
      </w:r>
      <w:r w:rsidR="00212B0D" w:rsidRPr="00774FF4">
        <w:rPr>
          <w:rFonts w:asciiTheme="minorHAnsi" w:hAnsiTheme="minorHAnsi" w:cstheme="minorHAnsi"/>
          <w:color w:val="0000FF"/>
        </w:rPr>
        <w:t>The</w:t>
      </w:r>
      <w:r w:rsidR="00A71BE2" w:rsidRPr="00774FF4">
        <w:rPr>
          <w:rFonts w:asciiTheme="minorHAnsi" w:hAnsiTheme="minorHAnsi" w:cstheme="minorHAnsi"/>
          <w:color w:val="0000FF"/>
        </w:rPr>
        <w:t>se</w:t>
      </w:r>
      <w:r w:rsidR="00212B0D" w:rsidRPr="00774FF4">
        <w:rPr>
          <w:rFonts w:asciiTheme="minorHAnsi" w:hAnsiTheme="minorHAnsi" w:cstheme="minorHAnsi"/>
          <w:color w:val="0000FF"/>
        </w:rPr>
        <w:t xml:space="preserve"> requirement</w:t>
      </w:r>
      <w:r w:rsidR="00A71BE2" w:rsidRPr="00774FF4">
        <w:rPr>
          <w:rFonts w:asciiTheme="minorHAnsi" w:hAnsiTheme="minorHAnsi" w:cstheme="minorHAnsi"/>
          <w:color w:val="0000FF"/>
        </w:rPr>
        <w:t>s</w:t>
      </w:r>
      <w:r w:rsidR="00212B0D" w:rsidRPr="00774FF4">
        <w:rPr>
          <w:rFonts w:asciiTheme="minorHAnsi" w:hAnsiTheme="minorHAnsi" w:cstheme="minorHAnsi"/>
          <w:color w:val="0000FF"/>
        </w:rPr>
        <w:t xml:space="preserve"> </w:t>
      </w:r>
      <w:r w:rsidR="003A5C8B" w:rsidRPr="00774FF4">
        <w:rPr>
          <w:rFonts w:asciiTheme="minorHAnsi" w:hAnsiTheme="minorHAnsi" w:cstheme="minorHAnsi"/>
          <w:color w:val="0000FF"/>
        </w:rPr>
        <w:t>are based on the recommendations of the</w:t>
      </w:r>
      <w:r w:rsidR="00A71BE2" w:rsidRPr="00774FF4">
        <w:rPr>
          <w:rFonts w:asciiTheme="minorHAnsi" w:hAnsiTheme="minorHAnsi" w:cstheme="minorHAnsi"/>
          <w:color w:val="0000FF"/>
        </w:rPr>
        <w:t xml:space="preserve"> MBS Review Taskforce</w:t>
      </w:r>
      <w:r w:rsidR="00212B0D" w:rsidRPr="00774FF4">
        <w:rPr>
          <w:rFonts w:asciiTheme="minorHAnsi" w:hAnsiTheme="minorHAnsi" w:cstheme="minorHAnsi"/>
          <w:color w:val="0000FF"/>
        </w:rPr>
        <w:t xml:space="preserve">. </w:t>
      </w:r>
    </w:p>
    <w:p w14:paraId="45CAA728" w14:textId="18552B1C" w:rsidR="00212B0D" w:rsidRPr="00774FF4" w:rsidRDefault="006A02DD" w:rsidP="00345656">
      <w:pPr>
        <w:pStyle w:val="Heading2"/>
        <w:spacing w:before="0"/>
        <w:rPr>
          <w:rFonts w:asciiTheme="minorHAnsi" w:hAnsiTheme="minorHAnsi" w:cstheme="minorHAnsi"/>
          <w:b w:val="0"/>
          <w:bCs w:val="0"/>
          <w:szCs w:val="24"/>
        </w:rPr>
      </w:pPr>
      <w:r w:rsidRPr="00774FF4">
        <w:rPr>
          <w:rFonts w:asciiTheme="minorHAnsi" w:hAnsiTheme="minorHAnsi" w:cstheme="minorHAnsi"/>
          <w:i w:val="0"/>
          <w:szCs w:val="24"/>
        </w:rPr>
        <w:t>11</w:t>
      </w:r>
      <w:r w:rsidR="00CD15A1" w:rsidRPr="00774FF4">
        <w:rPr>
          <w:rFonts w:asciiTheme="minorHAnsi" w:hAnsiTheme="minorHAnsi" w:cstheme="minorHAnsi"/>
          <w:i w:val="0"/>
          <w:szCs w:val="24"/>
        </w:rPr>
        <w:t>.</w:t>
      </w:r>
      <w:r w:rsidR="0049755A" w:rsidRPr="00774FF4">
        <w:rPr>
          <w:rFonts w:asciiTheme="minorHAnsi" w:hAnsiTheme="minorHAnsi" w:cstheme="minorHAnsi"/>
          <w:i w:val="0"/>
          <w:szCs w:val="24"/>
        </w:rPr>
        <w:t xml:space="preserve"> </w:t>
      </w:r>
      <w:r w:rsidR="00212B0D" w:rsidRPr="00774FF4">
        <w:rPr>
          <w:rFonts w:asciiTheme="minorHAnsi" w:hAnsiTheme="minorHAnsi" w:cstheme="minorHAnsi"/>
          <w:i w:val="0"/>
          <w:szCs w:val="24"/>
        </w:rPr>
        <w:t xml:space="preserve">Is it possible to claim </w:t>
      </w:r>
      <w:r w:rsidR="003871E8">
        <w:rPr>
          <w:rFonts w:asciiTheme="minorHAnsi" w:hAnsiTheme="minorHAnsi" w:cstheme="minorHAnsi"/>
          <w:i w:val="0"/>
          <w:szCs w:val="24"/>
        </w:rPr>
        <w:t xml:space="preserve">item </w:t>
      </w:r>
      <w:r w:rsidR="00212B0D" w:rsidRPr="00774FF4">
        <w:rPr>
          <w:rFonts w:asciiTheme="minorHAnsi" w:hAnsiTheme="minorHAnsi" w:cstheme="minorHAnsi"/>
          <w:i w:val="0"/>
          <w:szCs w:val="24"/>
        </w:rPr>
        <w:t xml:space="preserve">11503 for a DLCO and also </w:t>
      </w:r>
      <w:r w:rsidR="003871E8">
        <w:rPr>
          <w:rFonts w:asciiTheme="minorHAnsi" w:hAnsiTheme="minorHAnsi" w:cstheme="minorHAnsi"/>
          <w:i w:val="0"/>
          <w:szCs w:val="24"/>
        </w:rPr>
        <w:t>item</w:t>
      </w:r>
      <w:r w:rsidR="00212B0D" w:rsidRPr="00774FF4">
        <w:rPr>
          <w:rFonts w:asciiTheme="minorHAnsi" w:hAnsiTheme="minorHAnsi" w:cstheme="minorHAnsi"/>
          <w:i w:val="0"/>
          <w:szCs w:val="24"/>
        </w:rPr>
        <w:t xml:space="preserve"> 11507 for a spirometry and FeNO during the same attendance for a patient?</w:t>
      </w:r>
    </w:p>
    <w:p w14:paraId="0A7B8493" w14:textId="7B8136C2" w:rsidR="00212B0D" w:rsidRPr="00774FF4" w:rsidRDefault="00E133CE" w:rsidP="00153416">
      <w:pPr>
        <w:spacing w:after="120" w:line="300" w:lineRule="atLeast"/>
        <w:rPr>
          <w:rFonts w:asciiTheme="minorHAnsi" w:hAnsiTheme="minorHAnsi" w:cstheme="minorHAnsi"/>
          <w:color w:val="0000FF"/>
        </w:rPr>
      </w:pPr>
      <w:r w:rsidRPr="00774FF4">
        <w:rPr>
          <w:rFonts w:asciiTheme="minorHAnsi" w:hAnsiTheme="minorHAnsi" w:cstheme="minorHAnsi"/>
          <w:b/>
          <w:color w:val="0000FF"/>
        </w:rPr>
        <w:t>A.</w:t>
      </w:r>
      <w:r w:rsidRPr="00774FF4">
        <w:rPr>
          <w:rFonts w:asciiTheme="minorHAnsi" w:hAnsiTheme="minorHAnsi" w:cstheme="minorHAnsi"/>
          <w:color w:val="0000FF"/>
        </w:rPr>
        <w:t xml:space="preserve"> </w:t>
      </w:r>
      <w:r w:rsidR="004519AC" w:rsidRPr="00774FF4">
        <w:rPr>
          <w:rFonts w:asciiTheme="minorHAnsi" w:hAnsiTheme="minorHAnsi" w:cstheme="minorHAnsi"/>
          <w:color w:val="0000FF"/>
        </w:rPr>
        <w:t>Both</w:t>
      </w:r>
      <w:r w:rsidR="005E538B" w:rsidRPr="00774FF4">
        <w:rPr>
          <w:rFonts w:asciiTheme="minorHAnsi" w:hAnsiTheme="minorHAnsi" w:cstheme="minorHAnsi"/>
          <w:color w:val="0000FF"/>
        </w:rPr>
        <w:t xml:space="preserve"> 11503 and 11507 cannot be claimed during the same attendance. This is because from </w:t>
      </w:r>
      <w:r w:rsidR="00212B0D" w:rsidRPr="00774FF4">
        <w:rPr>
          <w:rFonts w:asciiTheme="minorHAnsi" w:hAnsiTheme="minorHAnsi" w:cstheme="minorHAnsi"/>
          <w:color w:val="0000FF"/>
        </w:rPr>
        <w:t xml:space="preserve">1 November 2018, item 11503 will </w:t>
      </w:r>
      <w:r w:rsidR="004519AC" w:rsidRPr="00774FF4">
        <w:rPr>
          <w:rFonts w:asciiTheme="minorHAnsi" w:hAnsiTheme="minorHAnsi" w:cstheme="minorHAnsi"/>
          <w:color w:val="0000FF"/>
        </w:rPr>
        <w:t xml:space="preserve">specify </w:t>
      </w:r>
      <w:r w:rsidR="00212B0D" w:rsidRPr="00774FF4">
        <w:rPr>
          <w:rFonts w:asciiTheme="minorHAnsi" w:hAnsiTheme="minorHAnsi" w:cstheme="minorHAnsi"/>
          <w:color w:val="0000FF"/>
        </w:rPr>
        <w:t>“Not applicable to a service performed in association with a spirometry or sleep study service to which item 11505, 11506, 11507, 11508, 11512, 12203, 12204, 12205, 12207, 12208, 12210, 12213, 12215, 12217 or 12250 applies”</w:t>
      </w:r>
      <w:r w:rsidR="00212B0D" w:rsidRPr="00774FF4">
        <w:rPr>
          <w:rFonts w:asciiTheme="minorHAnsi" w:hAnsiTheme="minorHAnsi" w:cstheme="minorHAnsi"/>
          <w:color w:val="1F497D"/>
        </w:rPr>
        <w:t xml:space="preserve">. </w:t>
      </w:r>
    </w:p>
    <w:p w14:paraId="3F99A31D" w14:textId="77777777" w:rsidR="00212B0D" w:rsidRPr="00774FF4" w:rsidRDefault="005D4ED6" w:rsidP="00212B0D">
      <w:pPr>
        <w:rPr>
          <w:rFonts w:asciiTheme="minorHAnsi" w:hAnsiTheme="minorHAnsi" w:cstheme="minorHAnsi"/>
          <w:color w:val="1F497D"/>
        </w:rPr>
      </w:pPr>
      <w:r w:rsidRPr="00774FF4">
        <w:rPr>
          <w:rFonts w:asciiTheme="minorHAnsi" w:hAnsiTheme="minorHAnsi" w:cstheme="minorHAnsi"/>
          <w:color w:val="0000FF"/>
        </w:rPr>
        <w:t xml:space="preserve">This </w:t>
      </w:r>
      <w:r w:rsidR="00212B0D" w:rsidRPr="00774FF4">
        <w:rPr>
          <w:rFonts w:asciiTheme="minorHAnsi" w:hAnsiTheme="minorHAnsi" w:cstheme="minorHAnsi"/>
          <w:color w:val="0000FF"/>
        </w:rPr>
        <w:t>requirement means that if item 11503 is provided</w:t>
      </w:r>
      <w:r w:rsidRPr="00774FF4">
        <w:rPr>
          <w:rFonts w:asciiTheme="minorHAnsi" w:hAnsiTheme="minorHAnsi" w:cstheme="minorHAnsi"/>
          <w:color w:val="0000FF"/>
        </w:rPr>
        <w:t xml:space="preserve"> to the patient</w:t>
      </w:r>
      <w:r w:rsidR="00212B0D" w:rsidRPr="00774FF4">
        <w:rPr>
          <w:rFonts w:asciiTheme="minorHAnsi" w:hAnsiTheme="minorHAnsi" w:cstheme="minorHAnsi"/>
          <w:color w:val="0000FF"/>
        </w:rPr>
        <w:t xml:space="preserve"> at the same attendance as </w:t>
      </w:r>
      <w:r w:rsidRPr="00774FF4">
        <w:rPr>
          <w:rFonts w:asciiTheme="minorHAnsi" w:hAnsiTheme="minorHAnsi" w:cstheme="minorHAnsi"/>
          <w:color w:val="0000FF"/>
        </w:rPr>
        <w:t xml:space="preserve">an </w:t>
      </w:r>
      <w:r w:rsidR="00212B0D" w:rsidRPr="00774FF4">
        <w:rPr>
          <w:rFonts w:asciiTheme="minorHAnsi" w:hAnsiTheme="minorHAnsi" w:cstheme="minorHAnsi"/>
          <w:color w:val="0000FF"/>
        </w:rPr>
        <w:t>item 11507, benefits would be payable for the service under item 11507, but not item 11503.</w:t>
      </w:r>
      <w:r w:rsidR="00212B0D" w:rsidRPr="00774FF4">
        <w:rPr>
          <w:rFonts w:asciiTheme="minorHAnsi" w:hAnsiTheme="minorHAnsi" w:cstheme="minorHAnsi"/>
          <w:color w:val="1F497D"/>
        </w:rPr>
        <w:t xml:space="preserve"> </w:t>
      </w:r>
    </w:p>
    <w:p w14:paraId="5AA9C313" w14:textId="77777777" w:rsidR="009B7BA6" w:rsidRPr="00774FF4" w:rsidRDefault="009B7BA6" w:rsidP="009205F7">
      <w:pPr>
        <w:autoSpaceDE w:val="0"/>
        <w:autoSpaceDN w:val="0"/>
        <w:adjustRightInd w:val="0"/>
        <w:rPr>
          <w:rFonts w:asciiTheme="minorHAnsi" w:eastAsia="Times New Roman" w:hAnsiTheme="minorHAnsi" w:cstheme="minorHAnsi"/>
          <w:b/>
        </w:rPr>
      </w:pPr>
    </w:p>
    <w:p w14:paraId="782E6F4C" w14:textId="4B88343B" w:rsidR="009B7BA6" w:rsidRPr="00774FF4" w:rsidRDefault="009B7BA6"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12 How do we know if another medical practitioner has billed an item 11505 for spirometry (as it is a one off payment per patient in a 12 month period) - do we have to contact Medicare before billing?</w:t>
      </w:r>
    </w:p>
    <w:p w14:paraId="2870C01B" w14:textId="23D77C71" w:rsidR="009B7BA6" w:rsidRPr="00774FF4" w:rsidRDefault="009B7BA6" w:rsidP="004C1E07">
      <w:pPr>
        <w:autoSpaceDE w:val="0"/>
        <w:autoSpaceDN w:val="0"/>
        <w:adjustRightInd w:val="0"/>
        <w:spacing w:after="60"/>
        <w:rPr>
          <w:rFonts w:asciiTheme="minorHAnsi" w:eastAsia="Times New Roman" w:hAnsiTheme="minorHAnsi" w:cstheme="minorHAnsi"/>
          <w:color w:val="0000FF"/>
        </w:rPr>
      </w:pPr>
      <w:r w:rsidRPr="00774FF4">
        <w:rPr>
          <w:rFonts w:asciiTheme="minorHAnsi" w:hAnsiTheme="minorHAnsi" w:cstheme="minorHAnsi"/>
          <w:b/>
          <w:bCs/>
          <w:color w:val="0000FF"/>
        </w:rPr>
        <w:t>A.</w:t>
      </w:r>
      <w:r w:rsidRPr="00774FF4">
        <w:rPr>
          <w:rFonts w:asciiTheme="minorHAnsi" w:hAnsiTheme="minorHAnsi" w:cstheme="minorHAnsi"/>
          <w:bCs/>
          <w:color w:val="0000FF"/>
        </w:rPr>
        <w:t xml:space="preserve"> </w:t>
      </w:r>
      <w:r w:rsidRPr="00774FF4">
        <w:rPr>
          <w:rFonts w:asciiTheme="minorHAnsi" w:eastAsia="Times New Roman" w:hAnsiTheme="minorHAnsi" w:cstheme="minorHAnsi"/>
          <w:color w:val="0000FF"/>
        </w:rPr>
        <w:t xml:space="preserve">If there is any uncertainty on whether the patient is eligible for another rebate for a service under item 11505, the </w:t>
      </w:r>
      <w:r w:rsidR="0077446C">
        <w:rPr>
          <w:rFonts w:asciiTheme="minorHAnsi" w:eastAsia="Times New Roman" w:hAnsiTheme="minorHAnsi" w:cstheme="minorHAnsi"/>
          <w:color w:val="0000FF"/>
        </w:rPr>
        <w:t xml:space="preserve">Department of Human Services </w:t>
      </w:r>
      <w:r w:rsidRPr="00774FF4">
        <w:rPr>
          <w:rFonts w:asciiTheme="minorHAnsi" w:eastAsia="Times New Roman" w:hAnsiTheme="minorHAnsi" w:cstheme="minorHAnsi"/>
          <w:color w:val="0000FF"/>
        </w:rPr>
        <w:t xml:space="preserve">Medicare Provider Enquiry Line can be contacted on </w:t>
      </w:r>
      <w:r w:rsidRPr="00774FF4">
        <w:rPr>
          <w:rFonts w:asciiTheme="minorHAnsi" w:eastAsia="Times New Roman" w:hAnsiTheme="minorHAnsi" w:cstheme="minorHAnsi"/>
          <w:b/>
          <w:color w:val="0000FF"/>
        </w:rPr>
        <w:t>132 150</w:t>
      </w:r>
      <w:r w:rsidRPr="00774FF4">
        <w:rPr>
          <w:rFonts w:asciiTheme="minorHAnsi" w:eastAsia="Times New Roman" w:hAnsiTheme="minorHAnsi" w:cstheme="minorHAnsi"/>
          <w:color w:val="0000FF"/>
        </w:rPr>
        <w:t xml:space="preserve">.  </w:t>
      </w:r>
    </w:p>
    <w:p w14:paraId="632065A1" w14:textId="59064F2C" w:rsidR="004C1E07" w:rsidRPr="0077446C" w:rsidRDefault="004C1E07" w:rsidP="009B7BA6">
      <w:pPr>
        <w:autoSpaceDE w:val="0"/>
        <w:autoSpaceDN w:val="0"/>
        <w:adjustRightInd w:val="0"/>
        <w:rPr>
          <w:rFonts w:asciiTheme="minorHAnsi" w:eastAsia="Times New Roman" w:hAnsiTheme="minorHAnsi" w:cstheme="minorHAnsi"/>
          <w:color w:val="0000FF"/>
        </w:rPr>
      </w:pPr>
      <w:r w:rsidRPr="0077446C">
        <w:rPr>
          <w:rFonts w:asciiTheme="minorHAnsi" w:eastAsia="Times New Roman" w:hAnsiTheme="minorHAnsi" w:cstheme="minorHAnsi"/>
          <w:color w:val="0000FF"/>
        </w:rPr>
        <w:t xml:space="preserve">Information on patient Medicare </w:t>
      </w:r>
      <w:r w:rsidR="002D019A" w:rsidRPr="0077446C">
        <w:rPr>
          <w:rFonts w:asciiTheme="minorHAnsi" w:eastAsia="Times New Roman" w:hAnsiTheme="minorHAnsi" w:cstheme="minorHAnsi"/>
          <w:color w:val="0000FF"/>
        </w:rPr>
        <w:t xml:space="preserve">item </w:t>
      </w:r>
      <w:r w:rsidRPr="0077446C">
        <w:rPr>
          <w:rFonts w:asciiTheme="minorHAnsi" w:eastAsia="Times New Roman" w:hAnsiTheme="minorHAnsi" w:cstheme="minorHAnsi"/>
          <w:color w:val="0000FF"/>
        </w:rPr>
        <w:t>numbers is also available through Health Professional Online Services (HPOS). Further information on HPOS is available at</w:t>
      </w:r>
      <w:r w:rsidR="0077446C" w:rsidRPr="0077446C">
        <w:rPr>
          <w:rFonts w:asciiTheme="minorHAnsi" w:eastAsia="Times New Roman" w:hAnsiTheme="minorHAnsi" w:cstheme="minorHAnsi"/>
          <w:color w:val="0000FF"/>
        </w:rPr>
        <w:t xml:space="preserve"> the </w:t>
      </w:r>
      <w:hyperlink r:id="rId16" w:history="1">
        <w:r w:rsidR="0077446C" w:rsidRPr="0077446C">
          <w:rPr>
            <w:rStyle w:val="Hyperlink"/>
            <w:rFonts w:asciiTheme="minorHAnsi" w:eastAsia="Times New Roman" w:hAnsiTheme="minorHAnsi" w:cstheme="minorHAnsi"/>
            <w:b/>
          </w:rPr>
          <w:t>Department of Human Services Medicare website</w:t>
        </w:r>
      </w:hyperlink>
      <w:r w:rsidR="0077446C" w:rsidRPr="0077446C">
        <w:rPr>
          <w:rFonts w:asciiTheme="minorHAnsi" w:eastAsia="Times New Roman" w:hAnsiTheme="minorHAnsi" w:cstheme="minorHAnsi"/>
          <w:b/>
          <w:color w:val="0000FF"/>
        </w:rPr>
        <w:t>.</w:t>
      </w:r>
    </w:p>
    <w:p w14:paraId="2297590B" w14:textId="77777777" w:rsidR="004C1E07" w:rsidRPr="00A93364" w:rsidRDefault="004C1E07" w:rsidP="009B7BA6">
      <w:pPr>
        <w:autoSpaceDE w:val="0"/>
        <w:autoSpaceDN w:val="0"/>
        <w:adjustRightInd w:val="0"/>
        <w:rPr>
          <w:rFonts w:asciiTheme="minorHAnsi" w:eastAsia="Times New Roman" w:hAnsiTheme="minorHAnsi" w:cstheme="minorHAnsi"/>
          <w:color w:val="0000FF"/>
        </w:rPr>
      </w:pPr>
    </w:p>
    <w:p w14:paraId="794B07B2" w14:textId="77777777" w:rsidR="00E133CE" w:rsidRPr="00774FF4" w:rsidRDefault="00E133CE" w:rsidP="00017FEB">
      <w:pPr>
        <w:pStyle w:val="NormalWeb"/>
        <w:spacing w:before="120" w:beforeAutospacing="0" w:after="120" w:afterAutospacing="0"/>
        <w:outlineLvl w:val="0"/>
        <w:rPr>
          <w:rFonts w:asciiTheme="minorHAnsi" w:hAnsiTheme="minorHAnsi" w:cstheme="minorHAnsi"/>
          <w:b/>
          <w:bCs/>
          <w:color w:val="008A00"/>
          <w:sz w:val="28"/>
          <w:u w:val="single"/>
        </w:rPr>
      </w:pPr>
      <w:r w:rsidRPr="00774FF4">
        <w:rPr>
          <w:rFonts w:asciiTheme="minorHAnsi" w:hAnsiTheme="minorHAnsi" w:cstheme="minorHAnsi"/>
          <w:b/>
          <w:bCs/>
          <w:color w:val="008A00"/>
          <w:sz w:val="28"/>
          <w:u w:val="single"/>
        </w:rPr>
        <w:t>SLEEP STUDIES</w:t>
      </w:r>
    </w:p>
    <w:p w14:paraId="4E733E29" w14:textId="5D32A7AF" w:rsidR="002851E5" w:rsidRPr="00774FF4" w:rsidRDefault="006A02DD" w:rsidP="00345656">
      <w:pPr>
        <w:pStyle w:val="Heading2"/>
        <w:spacing w:before="0"/>
        <w:rPr>
          <w:rFonts w:asciiTheme="minorHAnsi" w:hAnsiTheme="minorHAnsi" w:cstheme="minorHAnsi"/>
          <w:b w:val="0"/>
          <w:bCs w:val="0"/>
          <w:szCs w:val="24"/>
        </w:rPr>
      </w:pPr>
      <w:r w:rsidRPr="00774FF4">
        <w:rPr>
          <w:rFonts w:asciiTheme="minorHAnsi" w:hAnsiTheme="minorHAnsi" w:cstheme="minorHAnsi"/>
          <w:i w:val="0"/>
          <w:szCs w:val="24"/>
        </w:rPr>
        <w:t>1</w:t>
      </w:r>
      <w:r w:rsidR="009B7BA6" w:rsidRPr="00774FF4">
        <w:rPr>
          <w:rFonts w:asciiTheme="minorHAnsi" w:hAnsiTheme="minorHAnsi" w:cstheme="minorHAnsi"/>
          <w:i w:val="0"/>
          <w:szCs w:val="24"/>
        </w:rPr>
        <w:t>3</w:t>
      </w:r>
      <w:r w:rsidR="002851E5" w:rsidRPr="00774FF4">
        <w:rPr>
          <w:rFonts w:asciiTheme="minorHAnsi" w:hAnsiTheme="minorHAnsi" w:cstheme="minorHAnsi"/>
          <w:i w:val="0"/>
          <w:szCs w:val="24"/>
        </w:rPr>
        <w:t>.</w:t>
      </w:r>
      <w:r w:rsidR="002851E5" w:rsidRPr="00774FF4">
        <w:rPr>
          <w:rFonts w:asciiTheme="minorHAnsi" w:hAnsiTheme="minorHAnsi" w:cstheme="minorHAnsi"/>
          <w:i w:val="0"/>
          <w:szCs w:val="24"/>
          <w:lang w:val="en"/>
        </w:rPr>
        <w:t xml:space="preserve"> </w:t>
      </w:r>
      <w:r w:rsidR="002851E5" w:rsidRPr="00774FF4">
        <w:rPr>
          <w:rFonts w:asciiTheme="minorHAnsi" w:eastAsia="Times New Roman" w:hAnsiTheme="minorHAnsi" w:cstheme="minorHAnsi"/>
          <w:i w:val="0"/>
          <w:szCs w:val="24"/>
        </w:rPr>
        <w:t>D</w:t>
      </w:r>
      <w:r w:rsidR="002851E5" w:rsidRPr="00774FF4">
        <w:rPr>
          <w:rFonts w:asciiTheme="minorHAnsi" w:hAnsiTheme="minorHAnsi" w:cstheme="minorHAnsi"/>
          <w:i w:val="0"/>
          <w:szCs w:val="24"/>
        </w:rPr>
        <w:t>oes a sleep physician consult overrule the explanatory notes for the</w:t>
      </w:r>
      <w:r w:rsidR="00A93364" w:rsidRPr="00774FF4">
        <w:rPr>
          <w:rFonts w:asciiTheme="minorHAnsi" w:hAnsiTheme="minorHAnsi" w:cstheme="minorHAnsi"/>
          <w:i w:val="0"/>
          <w:szCs w:val="24"/>
        </w:rPr>
        <w:t xml:space="preserve"> contraindications of a </w:t>
      </w:r>
      <w:r w:rsidR="00017FEB" w:rsidRPr="00774FF4">
        <w:rPr>
          <w:rFonts w:asciiTheme="minorHAnsi" w:hAnsiTheme="minorHAnsi" w:cstheme="minorHAnsi"/>
          <w:i w:val="0"/>
          <w:szCs w:val="24"/>
        </w:rPr>
        <w:t xml:space="preserve">home-based </w:t>
      </w:r>
      <w:r w:rsidR="00153416" w:rsidRPr="00774FF4">
        <w:rPr>
          <w:rFonts w:asciiTheme="minorHAnsi" w:hAnsiTheme="minorHAnsi" w:cstheme="minorHAnsi"/>
          <w:i w:val="0"/>
          <w:szCs w:val="24"/>
        </w:rPr>
        <w:t xml:space="preserve">sleep </w:t>
      </w:r>
      <w:r w:rsidR="00017FEB" w:rsidRPr="00774FF4">
        <w:rPr>
          <w:rFonts w:asciiTheme="minorHAnsi" w:hAnsiTheme="minorHAnsi" w:cstheme="minorHAnsi"/>
          <w:i w:val="0"/>
          <w:szCs w:val="24"/>
        </w:rPr>
        <w:t>study (</w:t>
      </w:r>
      <w:r w:rsidR="00A93364" w:rsidRPr="00774FF4">
        <w:rPr>
          <w:rFonts w:asciiTheme="minorHAnsi" w:hAnsiTheme="minorHAnsi" w:cstheme="minorHAnsi"/>
          <w:i w:val="0"/>
          <w:szCs w:val="24"/>
        </w:rPr>
        <w:t>HBSS</w:t>
      </w:r>
      <w:r w:rsidR="00017FEB" w:rsidRPr="00774FF4">
        <w:rPr>
          <w:rFonts w:asciiTheme="minorHAnsi" w:hAnsiTheme="minorHAnsi" w:cstheme="minorHAnsi"/>
          <w:i w:val="0"/>
          <w:szCs w:val="24"/>
        </w:rPr>
        <w:t>)</w:t>
      </w:r>
      <w:r w:rsidR="00A93364" w:rsidRPr="00774FF4">
        <w:rPr>
          <w:rFonts w:asciiTheme="minorHAnsi" w:hAnsiTheme="minorHAnsi" w:cstheme="minorHAnsi"/>
          <w:i w:val="0"/>
          <w:szCs w:val="24"/>
        </w:rPr>
        <w:t xml:space="preserve"> that is,</w:t>
      </w:r>
      <w:r w:rsidR="002851E5" w:rsidRPr="00774FF4">
        <w:rPr>
          <w:rFonts w:asciiTheme="minorHAnsi" w:hAnsiTheme="minorHAnsi" w:cstheme="minorHAnsi"/>
          <w:i w:val="0"/>
          <w:szCs w:val="24"/>
        </w:rPr>
        <w:t xml:space="preserve"> as long as the patient has a consult they can have a </w:t>
      </w:r>
      <w:r w:rsidR="00017FEB" w:rsidRPr="00774FF4">
        <w:rPr>
          <w:rFonts w:asciiTheme="minorHAnsi" w:hAnsiTheme="minorHAnsi" w:cstheme="minorHAnsi"/>
          <w:i w:val="0"/>
          <w:szCs w:val="24"/>
        </w:rPr>
        <w:t>laboratory-based sleep study (LBSS)</w:t>
      </w:r>
      <w:r w:rsidR="002851E5" w:rsidRPr="00774FF4">
        <w:rPr>
          <w:rFonts w:asciiTheme="minorHAnsi" w:hAnsiTheme="minorHAnsi" w:cstheme="minorHAnsi"/>
          <w:i w:val="0"/>
          <w:szCs w:val="24"/>
        </w:rPr>
        <w:t xml:space="preserve">? </w:t>
      </w:r>
    </w:p>
    <w:p w14:paraId="36248688" w14:textId="01E06B33" w:rsidR="002851E5" w:rsidRPr="00774FF4" w:rsidRDefault="002851E5" w:rsidP="00AA77EA">
      <w:pPr>
        <w:ind w:right="-341"/>
        <w:rPr>
          <w:rFonts w:asciiTheme="minorHAnsi" w:hAnsiTheme="minorHAnsi" w:cstheme="minorHAnsi"/>
          <w:bCs/>
          <w:color w:val="0000FF"/>
        </w:rPr>
      </w:pPr>
      <w:r w:rsidRPr="00774FF4">
        <w:rPr>
          <w:rFonts w:asciiTheme="minorHAnsi" w:hAnsiTheme="minorHAnsi" w:cstheme="minorHAnsi"/>
          <w:b/>
          <w:bCs/>
          <w:color w:val="0000FF"/>
        </w:rPr>
        <w:t>A.</w:t>
      </w:r>
      <w:r w:rsidRPr="00774FF4">
        <w:rPr>
          <w:rFonts w:asciiTheme="minorHAnsi" w:hAnsiTheme="minorHAnsi" w:cstheme="minorHAnsi"/>
          <w:bCs/>
          <w:color w:val="0000FF"/>
        </w:rPr>
        <w:t xml:space="preserve"> No, regardless of whether the patient has a consultation with a consultant respiratory physician or qualified sleep medicine practitioner, there needs to be reason as to why the patient requires a laboratory-based study rather than a home-based</w:t>
      </w:r>
      <w:r w:rsidR="00017FEB" w:rsidRPr="00774FF4">
        <w:rPr>
          <w:rFonts w:asciiTheme="minorHAnsi" w:hAnsiTheme="minorHAnsi" w:cstheme="minorHAnsi"/>
          <w:bCs/>
          <w:color w:val="0000FF"/>
        </w:rPr>
        <w:t xml:space="preserve"> (or unattended)</w:t>
      </w:r>
      <w:r w:rsidRPr="00774FF4">
        <w:rPr>
          <w:rFonts w:asciiTheme="minorHAnsi" w:hAnsiTheme="minorHAnsi" w:cstheme="minorHAnsi"/>
          <w:bCs/>
          <w:color w:val="0000FF"/>
        </w:rPr>
        <w:t xml:space="preserve"> study.</w:t>
      </w:r>
      <w:r w:rsidRPr="00774FF4">
        <w:rPr>
          <w:rFonts w:asciiTheme="minorHAnsi" w:hAnsiTheme="minorHAnsi" w:cstheme="minorHAnsi"/>
          <w:color w:val="0000FF"/>
        </w:rPr>
        <w:t xml:space="preserve"> The reason must be documented. </w:t>
      </w:r>
      <w:r w:rsidRPr="00774FF4">
        <w:rPr>
          <w:rFonts w:ascii="Calibri" w:hAnsi="Calibri"/>
          <w:color w:val="0000FF"/>
        </w:rPr>
        <w:t xml:space="preserve">Dr Maree Barnes provides further information on this issue during the webinar (see </w:t>
      </w:r>
      <w:r w:rsidR="00153416" w:rsidRPr="00774FF4">
        <w:rPr>
          <w:rFonts w:ascii="Calibri" w:hAnsi="Calibri"/>
          <w:color w:val="0000FF"/>
        </w:rPr>
        <w:t xml:space="preserve">33.30 and </w:t>
      </w:r>
      <w:r w:rsidRPr="00774FF4">
        <w:rPr>
          <w:rFonts w:asciiTheme="minorHAnsi" w:hAnsiTheme="minorHAnsi" w:cstheme="minorHAnsi"/>
          <w:color w:val="0000FF"/>
        </w:rPr>
        <w:t>43.10 minute mark</w:t>
      </w:r>
      <w:r w:rsidR="00153416" w:rsidRPr="00774FF4">
        <w:rPr>
          <w:rFonts w:asciiTheme="minorHAnsi" w:hAnsiTheme="minorHAnsi" w:cstheme="minorHAnsi"/>
          <w:color w:val="0000FF"/>
        </w:rPr>
        <w:t>s</w:t>
      </w:r>
      <w:r w:rsidRPr="00774FF4">
        <w:rPr>
          <w:rFonts w:asciiTheme="minorHAnsi" w:hAnsiTheme="minorHAnsi" w:cstheme="minorHAnsi"/>
          <w:color w:val="0000FF"/>
        </w:rPr>
        <w:t>).</w:t>
      </w:r>
    </w:p>
    <w:p w14:paraId="3249EEDE" w14:textId="77777777" w:rsidR="002851E5" w:rsidRPr="00774FF4" w:rsidRDefault="002851E5" w:rsidP="00BC596D">
      <w:pPr>
        <w:autoSpaceDE w:val="0"/>
        <w:autoSpaceDN w:val="0"/>
        <w:adjustRightInd w:val="0"/>
        <w:rPr>
          <w:rFonts w:asciiTheme="minorHAnsi" w:eastAsia="Times New Roman" w:hAnsiTheme="minorHAnsi" w:cs="Roboto-Medium"/>
          <w:b/>
        </w:rPr>
      </w:pPr>
    </w:p>
    <w:p w14:paraId="595D7DDC" w14:textId="2AD13CD4" w:rsidR="00BC596D" w:rsidRPr="00774FF4" w:rsidRDefault="006A02DD"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1</w:t>
      </w:r>
      <w:r w:rsidR="009B7BA6" w:rsidRPr="00774FF4">
        <w:rPr>
          <w:rFonts w:asciiTheme="minorHAnsi" w:hAnsiTheme="minorHAnsi" w:cstheme="minorHAnsi"/>
          <w:i w:val="0"/>
          <w:szCs w:val="24"/>
        </w:rPr>
        <w:t>4</w:t>
      </w:r>
      <w:r w:rsidR="00644CF1" w:rsidRPr="00774FF4">
        <w:rPr>
          <w:rFonts w:asciiTheme="minorHAnsi" w:hAnsiTheme="minorHAnsi" w:cstheme="minorHAnsi"/>
          <w:i w:val="0"/>
          <w:szCs w:val="24"/>
        </w:rPr>
        <w:t>.</w:t>
      </w:r>
      <w:r w:rsidR="00644CF1" w:rsidRPr="00CD4A38">
        <w:rPr>
          <w:rFonts w:asciiTheme="minorHAnsi" w:hAnsiTheme="minorHAnsi" w:cstheme="minorHAnsi"/>
          <w:i w:val="0"/>
          <w:szCs w:val="24"/>
        </w:rPr>
        <w:t xml:space="preserve"> </w:t>
      </w:r>
      <w:r w:rsidR="00BC596D" w:rsidRPr="00CD4A38">
        <w:rPr>
          <w:rFonts w:asciiTheme="minorHAnsi" w:hAnsiTheme="minorHAnsi" w:cstheme="minorHAnsi"/>
          <w:i w:val="0"/>
          <w:szCs w:val="24"/>
        </w:rPr>
        <w:t xml:space="preserve">The split between </w:t>
      </w:r>
      <w:r w:rsidR="00BC596D" w:rsidRPr="00774FF4">
        <w:rPr>
          <w:rFonts w:asciiTheme="minorHAnsi" w:hAnsiTheme="minorHAnsi" w:cstheme="minorHAnsi"/>
          <w:i w:val="0"/>
          <w:szCs w:val="24"/>
        </w:rPr>
        <w:t>HBSS &amp; LBSS is currently 50/50. What is the government expectations following the implementation of the new guidelines?</w:t>
      </w:r>
    </w:p>
    <w:p w14:paraId="2ECADECD" w14:textId="2C18F860" w:rsidR="00CB049D" w:rsidRPr="00774FF4" w:rsidRDefault="00644CF1" w:rsidP="00345656">
      <w:pPr>
        <w:ind w:right="-341"/>
        <w:rPr>
          <w:rFonts w:ascii="Calibri" w:hAnsi="Calibri"/>
        </w:rPr>
      </w:pPr>
      <w:r w:rsidRPr="00774FF4">
        <w:rPr>
          <w:rFonts w:ascii="Calibri" w:hAnsi="Calibri"/>
          <w:b/>
          <w:color w:val="0000FF"/>
        </w:rPr>
        <w:t>A.</w:t>
      </w:r>
      <w:r w:rsidRPr="00774FF4">
        <w:rPr>
          <w:rFonts w:ascii="Calibri" w:hAnsi="Calibri"/>
          <w:color w:val="0000FF"/>
        </w:rPr>
        <w:t xml:space="preserve"> </w:t>
      </w:r>
      <w:r w:rsidR="00BC596D" w:rsidRPr="00774FF4">
        <w:rPr>
          <w:rFonts w:ascii="Calibri" w:hAnsi="Calibri"/>
          <w:color w:val="0000FF"/>
        </w:rPr>
        <w:t>The decision on whether a patient should receive a laboratory-based study versus a home-based study should be based on clinical need.</w:t>
      </w:r>
      <w:r w:rsidR="00DF51C6" w:rsidRPr="00774FF4">
        <w:rPr>
          <w:rFonts w:ascii="Calibri" w:hAnsi="Calibri"/>
          <w:color w:val="0000FF"/>
        </w:rPr>
        <w:t xml:space="preserve"> </w:t>
      </w:r>
      <w:r w:rsidR="00930B9E" w:rsidRPr="00774FF4">
        <w:rPr>
          <w:rFonts w:ascii="Calibri" w:hAnsi="Calibri"/>
          <w:color w:val="0000FF"/>
        </w:rPr>
        <w:t xml:space="preserve">Given the new triage arrangements for sleep studies, there will likely be an increase in home-based studies. </w:t>
      </w:r>
      <w:r w:rsidR="00645FD4" w:rsidRPr="00774FF4">
        <w:rPr>
          <w:rFonts w:ascii="Calibri" w:hAnsi="Calibri"/>
          <w:color w:val="0000FF"/>
        </w:rPr>
        <w:t>There is no ratio of home-based studies to laboratory-based studies which the sleep service needs to meet or for which the department is aiming for.</w:t>
      </w:r>
    </w:p>
    <w:p w14:paraId="0C032CE2" w14:textId="38176336" w:rsidR="00BC596D" w:rsidRPr="00774FF4" w:rsidRDefault="006A02DD"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lastRenderedPageBreak/>
        <w:t>1</w:t>
      </w:r>
      <w:r w:rsidR="009B7BA6" w:rsidRPr="00774FF4">
        <w:rPr>
          <w:rFonts w:asciiTheme="minorHAnsi" w:hAnsiTheme="minorHAnsi" w:cstheme="minorHAnsi"/>
          <w:i w:val="0"/>
          <w:szCs w:val="24"/>
        </w:rPr>
        <w:t>5</w:t>
      </w:r>
      <w:r w:rsidR="00940F25" w:rsidRPr="00774FF4">
        <w:rPr>
          <w:rFonts w:asciiTheme="minorHAnsi" w:hAnsiTheme="minorHAnsi" w:cstheme="minorHAnsi"/>
          <w:i w:val="0"/>
          <w:szCs w:val="24"/>
        </w:rPr>
        <w:t>. Why was the Clinical Committee comprised only of city based specialists? Was any consideration given to rural and regional communities, esp</w:t>
      </w:r>
      <w:r w:rsidR="00EF5D87" w:rsidRPr="00774FF4">
        <w:rPr>
          <w:rFonts w:asciiTheme="minorHAnsi" w:hAnsiTheme="minorHAnsi" w:cstheme="minorHAnsi"/>
          <w:i w:val="0"/>
          <w:szCs w:val="24"/>
        </w:rPr>
        <w:t>ecially</w:t>
      </w:r>
      <w:r w:rsidR="00940F25" w:rsidRPr="00774FF4">
        <w:rPr>
          <w:rFonts w:asciiTheme="minorHAnsi" w:hAnsiTheme="minorHAnsi" w:cstheme="minorHAnsi"/>
          <w:i w:val="0"/>
          <w:szCs w:val="24"/>
        </w:rPr>
        <w:t xml:space="preserve"> where access to </w:t>
      </w:r>
      <w:r w:rsidR="004F789B" w:rsidRPr="00774FF4">
        <w:rPr>
          <w:rFonts w:asciiTheme="minorHAnsi" w:hAnsiTheme="minorHAnsi" w:cstheme="minorHAnsi"/>
          <w:i w:val="0"/>
          <w:szCs w:val="24"/>
        </w:rPr>
        <w:t xml:space="preserve">consultant </w:t>
      </w:r>
      <w:r w:rsidR="00940F25" w:rsidRPr="00774FF4">
        <w:rPr>
          <w:rFonts w:asciiTheme="minorHAnsi" w:hAnsiTheme="minorHAnsi" w:cstheme="minorHAnsi"/>
          <w:i w:val="0"/>
          <w:szCs w:val="24"/>
        </w:rPr>
        <w:t>respiratory physicians is very limited?</w:t>
      </w:r>
    </w:p>
    <w:p w14:paraId="70DDA22E" w14:textId="39AE6F0E" w:rsidR="00940F25" w:rsidRPr="00774FF4" w:rsidRDefault="00940F25" w:rsidP="00940F25">
      <w:pPr>
        <w:rPr>
          <w:rFonts w:ascii="Calibri" w:hAnsi="Calibri"/>
          <w:color w:val="0000FF"/>
        </w:rPr>
      </w:pPr>
      <w:r w:rsidRPr="00774FF4">
        <w:rPr>
          <w:rFonts w:ascii="Calibri" w:hAnsi="Calibri"/>
          <w:b/>
          <w:color w:val="0000FF"/>
        </w:rPr>
        <w:t>A.</w:t>
      </w:r>
      <w:r w:rsidRPr="00774FF4">
        <w:rPr>
          <w:rFonts w:ascii="Calibri" w:hAnsi="Calibri"/>
          <w:color w:val="0000FF"/>
        </w:rPr>
        <w:t xml:space="preserve"> </w:t>
      </w:r>
      <w:r w:rsidR="00100631" w:rsidRPr="00774FF4">
        <w:rPr>
          <w:rFonts w:ascii="Calibri" w:hAnsi="Calibri"/>
          <w:color w:val="0000FF"/>
        </w:rPr>
        <w:t>While t</w:t>
      </w:r>
      <w:r w:rsidRPr="00774FF4">
        <w:rPr>
          <w:rFonts w:ascii="Calibri" w:hAnsi="Calibri"/>
          <w:color w:val="0000FF"/>
        </w:rPr>
        <w:t>he</w:t>
      </w:r>
      <w:r w:rsidR="007D5CB3" w:rsidRPr="00774FF4">
        <w:rPr>
          <w:rFonts w:ascii="Calibri" w:hAnsi="Calibri"/>
          <w:color w:val="0000FF"/>
        </w:rPr>
        <w:t xml:space="preserve"> membership of</w:t>
      </w:r>
      <w:r w:rsidRPr="00774FF4">
        <w:rPr>
          <w:rFonts w:ascii="Calibri" w:hAnsi="Calibri"/>
          <w:color w:val="0000FF"/>
        </w:rPr>
        <w:t xml:space="preserve"> </w:t>
      </w:r>
      <w:r w:rsidR="00100631" w:rsidRPr="00774FF4">
        <w:rPr>
          <w:rFonts w:ascii="Calibri" w:hAnsi="Calibri"/>
          <w:color w:val="0000FF"/>
        </w:rPr>
        <w:t xml:space="preserve">the </w:t>
      </w:r>
      <w:r w:rsidRPr="00774FF4">
        <w:rPr>
          <w:rFonts w:ascii="Calibri" w:hAnsi="Calibri"/>
          <w:color w:val="0000FF"/>
        </w:rPr>
        <w:t>TMCC</w:t>
      </w:r>
      <w:r w:rsidR="00B51A37" w:rsidRPr="00774FF4">
        <w:rPr>
          <w:rFonts w:ascii="Calibri" w:hAnsi="Calibri"/>
          <w:color w:val="0000FF"/>
        </w:rPr>
        <w:t xml:space="preserve"> </w:t>
      </w:r>
      <w:r w:rsidR="00AA77EA" w:rsidRPr="00774FF4">
        <w:rPr>
          <w:rFonts w:ascii="Calibri" w:hAnsi="Calibri"/>
          <w:color w:val="0000FF"/>
        </w:rPr>
        <w:t xml:space="preserve">of the MBS Review Taskforce </w:t>
      </w:r>
      <w:r w:rsidR="00645FD4" w:rsidRPr="00774FF4">
        <w:rPr>
          <w:rFonts w:ascii="Calibri" w:hAnsi="Calibri"/>
          <w:color w:val="0000FF"/>
        </w:rPr>
        <w:t xml:space="preserve">did not include </w:t>
      </w:r>
      <w:r w:rsidR="007D5CB3" w:rsidRPr="00774FF4">
        <w:rPr>
          <w:rFonts w:ascii="Calibri" w:hAnsi="Calibri"/>
          <w:color w:val="0000FF"/>
        </w:rPr>
        <w:t>a specialist</w:t>
      </w:r>
      <w:r w:rsidR="00645FD4" w:rsidRPr="00774FF4">
        <w:rPr>
          <w:rFonts w:ascii="Calibri" w:hAnsi="Calibri"/>
          <w:color w:val="0000FF"/>
        </w:rPr>
        <w:t xml:space="preserve"> from a rural and regional community</w:t>
      </w:r>
      <w:r w:rsidR="007D5CB3" w:rsidRPr="00774FF4">
        <w:rPr>
          <w:rFonts w:ascii="Calibri" w:hAnsi="Calibri"/>
          <w:color w:val="0000FF"/>
        </w:rPr>
        <w:t xml:space="preserve">, the </w:t>
      </w:r>
      <w:r w:rsidR="00AA77EA" w:rsidRPr="00774FF4">
        <w:rPr>
          <w:rFonts w:ascii="Calibri" w:hAnsi="Calibri"/>
          <w:color w:val="0000FF"/>
        </w:rPr>
        <w:t xml:space="preserve">TMCC </w:t>
      </w:r>
      <w:r w:rsidRPr="00774FF4">
        <w:rPr>
          <w:rFonts w:ascii="Calibri" w:hAnsi="Calibri"/>
          <w:color w:val="0000FF"/>
        </w:rPr>
        <w:t xml:space="preserve">did take into account considerations around rural and remote medicine, </w:t>
      </w:r>
      <w:r w:rsidR="007D5CB3" w:rsidRPr="00774FF4">
        <w:rPr>
          <w:rFonts w:ascii="Calibri" w:hAnsi="Calibri"/>
          <w:color w:val="0000FF"/>
        </w:rPr>
        <w:t xml:space="preserve">such as </w:t>
      </w:r>
      <w:r w:rsidRPr="00774FF4">
        <w:rPr>
          <w:rFonts w:ascii="Calibri" w:hAnsi="Calibri"/>
          <w:color w:val="0000FF"/>
        </w:rPr>
        <w:t xml:space="preserve">obtaining feedback on the proposed recommendations from </w:t>
      </w:r>
      <w:r w:rsidR="007D5CB3" w:rsidRPr="00774FF4">
        <w:rPr>
          <w:rFonts w:ascii="Calibri" w:hAnsi="Calibri"/>
          <w:color w:val="0000FF"/>
        </w:rPr>
        <w:t xml:space="preserve">rural and </w:t>
      </w:r>
      <w:r w:rsidR="00645FD4" w:rsidRPr="00774FF4">
        <w:rPr>
          <w:rFonts w:ascii="Calibri" w:hAnsi="Calibri"/>
          <w:color w:val="0000FF"/>
        </w:rPr>
        <w:t>remote-</w:t>
      </w:r>
      <w:r w:rsidRPr="00774FF4">
        <w:rPr>
          <w:rFonts w:ascii="Calibri" w:hAnsi="Calibri"/>
          <w:color w:val="0000FF"/>
        </w:rPr>
        <w:t xml:space="preserve">based physicians. </w:t>
      </w:r>
      <w:r w:rsidR="00B34F0A">
        <w:rPr>
          <w:rFonts w:ascii="Calibri" w:hAnsi="Calibri"/>
          <w:color w:val="0000FF"/>
        </w:rPr>
        <w:br/>
      </w:r>
      <w:r w:rsidRPr="00774FF4">
        <w:rPr>
          <w:rFonts w:ascii="Calibri" w:hAnsi="Calibri"/>
          <w:color w:val="0000FF"/>
        </w:rPr>
        <w:t xml:space="preserve">Professor Christine Jenkins </w:t>
      </w:r>
      <w:r w:rsidR="00B51A37" w:rsidRPr="00774FF4">
        <w:rPr>
          <w:rFonts w:ascii="Calibri" w:hAnsi="Calibri"/>
          <w:color w:val="0000FF"/>
        </w:rPr>
        <w:t xml:space="preserve">provides further information on this issue during the webinar (see </w:t>
      </w:r>
      <w:r w:rsidRPr="00774FF4">
        <w:rPr>
          <w:rFonts w:ascii="Calibri" w:hAnsi="Calibri"/>
          <w:color w:val="0000FF"/>
        </w:rPr>
        <w:t>59.35 minute mark</w:t>
      </w:r>
      <w:r w:rsidR="00B51A37" w:rsidRPr="00774FF4">
        <w:rPr>
          <w:rFonts w:ascii="Calibri" w:hAnsi="Calibri"/>
          <w:color w:val="0000FF"/>
        </w:rPr>
        <w:t>)</w:t>
      </w:r>
      <w:r w:rsidRPr="00774FF4">
        <w:rPr>
          <w:rFonts w:ascii="Calibri" w:hAnsi="Calibri"/>
          <w:color w:val="0000FF"/>
        </w:rPr>
        <w:t>.</w:t>
      </w:r>
    </w:p>
    <w:p w14:paraId="6AB66BCA" w14:textId="77777777" w:rsidR="009205F7" w:rsidRPr="00774FF4" w:rsidRDefault="009205F7" w:rsidP="00B34F0A">
      <w:pPr>
        <w:autoSpaceDE w:val="0"/>
        <w:autoSpaceDN w:val="0"/>
        <w:adjustRightInd w:val="0"/>
        <w:rPr>
          <w:rFonts w:asciiTheme="minorHAnsi" w:hAnsiTheme="minorHAnsi" w:cstheme="minorHAnsi"/>
          <w:b/>
          <w:bCs/>
        </w:rPr>
      </w:pPr>
    </w:p>
    <w:p w14:paraId="005EBA17" w14:textId="7B8DE9C0" w:rsidR="00F13A98" w:rsidRPr="00774FF4" w:rsidRDefault="006A02DD"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1</w:t>
      </w:r>
      <w:r w:rsidR="009B7BA6" w:rsidRPr="00774FF4">
        <w:rPr>
          <w:rFonts w:asciiTheme="minorHAnsi" w:hAnsiTheme="minorHAnsi" w:cstheme="minorHAnsi"/>
          <w:i w:val="0"/>
          <w:szCs w:val="24"/>
        </w:rPr>
        <w:t>6</w:t>
      </w:r>
      <w:r w:rsidR="00D84BFC" w:rsidRPr="00774FF4">
        <w:rPr>
          <w:rFonts w:asciiTheme="minorHAnsi" w:hAnsiTheme="minorHAnsi" w:cstheme="minorHAnsi"/>
          <w:i w:val="0"/>
          <w:szCs w:val="24"/>
        </w:rPr>
        <w:t>.</w:t>
      </w:r>
      <w:r w:rsidR="00D84BFC" w:rsidRPr="00774FF4">
        <w:rPr>
          <w:rFonts w:asciiTheme="minorHAnsi" w:hAnsiTheme="minorHAnsi" w:cstheme="minorHAnsi"/>
          <w:i w:val="0"/>
          <w:szCs w:val="24"/>
          <w:lang w:val="en"/>
        </w:rPr>
        <w:t xml:space="preserve"> </w:t>
      </w:r>
      <w:r w:rsidR="00CF762E" w:rsidRPr="00774FF4">
        <w:rPr>
          <w:rFonts w:asciiTheme="minorHAnsi" w:hAnsiTheme="minorHAnsi" w:cstheme="minorHAnsi"/>
          <w:i w:val="0"/>
          <w:szCs w:val="24"/>
        </w:rPr>
        <w:t>Patients that have a high probability for moderate to severe obstructive sleep apnoea must have</w:t>
      </w:r>
      <w:r w:rsidR="00D84BFC" w:rsidRPr="00774FF4">
        <w:rPr>
          <w:rFonts w:asciiTheme="minorHAnsi" w:hAnsiTheme="minorHAnsi" w:cstheme="minorHAnsi"/>
          <w:i w:val="0"/>
          <w:szCs w:val="24"/>
        </w:rPr>
        <w:t xml:space="preserve"> </w:t>
      </w:r>
      <w:r w:rsidR="00CF762E" w:rsidRPr="00774FF4">
        <w:rPr>
          <w:rFonts w:asciiTheme="minorHAnsi" w:hAnsiTheme="minorHAnsi" w:cstheme="minorHAnsi"/>
          <w:i w:val="0"/>
          <w:szCs w:val="24"/>
        </w:rPr>
        <w:t>an unattended study NOT an attended study unless contraindications for an unattended sleep are met. Y</w:t>
      </w:r>
      <w:r w:rsidR="00131C3B" w:rsidRPr="00774FF4">
        <w:rPr>
          <w:rFonts w:asciiTheme="minorHAnsi" w:hAnsiTheme="minorHAnsi" w:cstheme="minorHAnsi"/>
          <w:i w:val="0"/>
          <w:szCs w:val="24"/>
        </w:rPr>
        <w:t>es</w:t>
      </w:r>
      <w:r w:rsidR="00CF762E" w:rsidRPr="00774FF4">
        <w:rPr>
          <w:rFonts w:asciiTheme="minorHAnsi" w:hAnsiTheme="minorHAnsi" w:cstheme="minorHAnsi"/>
          <w:i w:val="0"/>
          <w:szCs w:val="24"/>
        </w:rPr>
        <w:t>/N</w:t>
      </w:r>
      <w:r w:rsidR="00131C3B" w:rsidRPr="00774FF4">
        <w:rPr>
          <w:rFonts w:asciiTheme="minorHAnsi" w:hAnsiTheme="minorHAnsi" w:cstheme="minorHAnsi"/>
          <w:i w:val="0"/>
          <w:szCs w:val="24"/>
        </w:rPr>
        <w:t>o</w:t>
      </w:r>
      <w:r w:rsidR="00CF762E" w:rsidRPr="00774FF4">
        <w:rPr>
          <w:rFonts w:asciiTheme="minorHAnsi" w:hAnsiTheme="minorHAnsi" w:cstheme="minorHAnsi"/>
          <w:i w:val="0"/>
          <w:szCs w:val="24"/>
        </w:rPr>
        <w:t>?</w:t>
      </w:r>
    </w:p>
    <w:p w14:paraId="4D15A71F" w14:textId="5AE144A5" w:rsidR="00D84BFC" w:rsidRPr="00774FF4" w:rsidRDefault="00D84BFC" w:rsidP="00D84BFC">
      <w:pPr>
        <w:rPr>
          <w:rFonts w:asciiTheme="minorHAnsi" w:hAnsiTheme="minorHAnsi" w:cstheme="minorHAnsi"/>
          <w:color w:val="0000FF"/>
        </w:rPr>
      </w:pPr>
      <w:r w:rsidRPr="00774FF4">
        <w:rPr>
          <w:rFonts w:asciiTheme="minorHAnsi" w:hAnsiTheme="minorHAnsi" w:cstheme="minorHAnsi"/>
          <w:b/>
          <w:bCs/>
          <w:color w:val="0000FF"/>
        </w:rPr>
        <w:t>A.</w:t>
      </w:r>
      <w:r w:rsidRPr="00774FF4">
        <w:rPr>
          <w:rFonts w:asciiTheme="minorHAnsi" w:hAnsiTheme="minorHAnsi" w:cstheme="minorHAnsi"/>
          <w:bCs/>
          <w:color w:val="0000FF"/>
        </w:rPr>
        <w:t xml:space="preserve"> </w:t>
      </w:r>
      <w:r w:rsidRPr="00774FF4">
        <w:rPr>
          <w:rFonts w:asciiTheme="minorHAnsi" w:hAnsiTheme="minorHAnsi" w:cstheme="minorHAnsi"/>
          <w:color w:val="0000FF"/>
        </w:rPr>
        <w:t xml:space="preserve">Yes, noting that the list of contraindications for an unattended study as outlined in the MBS Explanatory Note </w:t>
      </w:r>
      <w:hyperlink r:id="rId17" w:history="1">
        <w:r w:rsidRPr="00774FF4">
          <w:rPr>
            <w:rStyle w:val="Hyperlink"/>
            <w:rFonts w:asciiTheme="minorHAnsi" w:hAnsiTheme="minorHAnsi" w:cstheme="minorHAnsi"/>
            <w:b/>
          </w:rPr>
          <w:t>DN.1.17</w:t>
        </w:r>
      </w:hyperlink>
      <w:r w:rsidRPr="00774FF4">
        <w:rPr>
          <w:rFonts w:asciiTheme="minorHAnsi" w:hAnsiTheme="minorHAnsi" w:cstheme="minorHAnsi"/>
          <w:color w:val="0000FF"/>
        </w:rPr>
        <w:t xml:space="preserve"> is not an exhaustive list.</w:t>
      </w:r>
      <w:r w:rsidR="00DF51C6" w:rsidRPr="00774FF4">
        <w:rPr>
          <w:rFonts w:asciiTheme="minorHAnsi" w:hAnsiTheme="minorHAnsi" w:cstheme="minorHAnsi"/>
          <w:color w:val="0000FF"/>
        </w:rPr>
        <w:t xml:space="preserve"> </w:t>
      </w:r>
      <w:r w:rsidRPr="00774FF4">
        <w:rPr>
          <w:rFonts w:asciiTheme="minorHAnsi" w:hAnsiTheme="minorHAnsi" w:cstheme="minorHAnsi"/>
          <w:color w:val="0000FF"/>
        </w:rPr>
        <w:t xml:space="preserve">It is the decision of the referring practitioner, qualified sleep medicine practitioner or consultant respiratory physician </w:t>
      </w:r>
      <w:r w:rsidR="001432AB" w:rsidRPr="00774FF4">
        <w:rPr>
          <w:rFonts w:asciiTheme="minorHAnsi" w:hAnsiTheme="minorHAnsi" w:cstheme="minorHAnsi"/>
          <w:color w:val="0000FF"/>
        </w:rPr>
        <w:t>as to whether</w:t>
      </w:r>
      <w:r w:rsidRPr="00774FF4">
        <w:rPr>
          <w:rFonts w:asciiTheme="minorHAnsi" w:hAnsiTheme="minorHAnsi" w:cstheme="minorHAnsi"/>
          <w:color w:val="0000FF"/>
        </w:rPr>
        <w:t xml:space="preserve"> the patient </w:t>
      </w:r>
      <w:r w:rsidR="001432AB" w:rsidRPr="00774FF4">
        <w:rPr>
          <w:rFonts w:asciiTheme="minorHAnsi" w:hAnsiTheme="minorHAnsi" w:cstheme="minorHAnsi"/>
          <w:color w:val="0000FF"/>
        </w:rPr>
        <w:t xml:space="preserve">has a contraindication </w:t>
      </w:r>
      <w:r w:rsidRPr="00774FF4">
        <w:rPr>
          <w:rFonts w:asciiTheme="minorHAnsi" w:hAnsiTheme="minorHAnsi" w:cstheme="minorHAnsi"/>
          <w:color w:val="0000FF"/>
        </w:rPr>
        <w:t xml:space="preserve">for a </w:t>
      </w:r>
      <w:r w:rsidR="00131C3B" w:rsidRPr="00774FF4">
        <w:rPr>
          <w:rFonts w:asciiTheme="minorHAnsi" w:hAnsiTheme="minorHAnsi" w:cstheme="minorHAnsi"/>
          <w:color w:val="0000FF"/>
        </w:rPr>
        <w:t>HBSS</w:t>
      </w:r>
      <w:r w:rsidRPr="00774FF4">
        <w:rPr>
          <w:rFonts w:asciiTheme="minorHAnsi" w:hAnsiTheme="minorHAnsi" w:cstheme="minorHAnsi"/>
          <w:color w:val="0000FF"/>
        </w:rPr>
        <w:t>.</w:t>
      </w:r>
      <w:r w:rsidR="00DF51C6" w:rsidRPr="00774FF4">
        <w:rPr>
          <w:rFonts w:asciiTheme="minorHAnsi" w:hAnsiTheme="minorHAnsi" w:cstheme="minorHAnsi"/>
          <w:color w:val="0000FF"/>
        </w:rPr>
        <w:t xml:space="preserve"> </w:t>
      </w:r>
      <w:r w:rsidR="003E7F10" w:rsidRPr="00774FF4">
        <w:rPr>
          <w:rFonts w:asciiTheme="minorHAnsi" w:hAnsiTheme="minorHAnsi" w:cstheme="minorHAnsi"/>
          <w:color w:val="0000FF"/>
        </w:rPr>
        <w:t>H</w:t>
      </w:r>
      <w:r w:rsidR="00B41591" w:rsidRPr="00774FF4">
        <w:rPr>
          <w:rFonts w:asciiTheme="minorHAnsi" w:hAnsiTheme="minorHAnsi" w:cstheme="minorHAnsi"/>
          <w:color w:val="0000FF"/>
        </w:rPr>
        <w:t>owever</w:t>
      </w:r>
      <w:r w:rsidR="00D12900" w:rsidRPr="00774FF4">
        <w:rPr>
          <w:rFonts w:asciiTheme="minorHAnsi" w:hAnsiTheme="minorHAnsi" w:cstheme="minorHAnsi"/>
          <w:color w:val="0000FF"/>
        </w:rPr>
        <w:t>,</w:t>
      </w:r>
      <w:r w:rsidR="00B41591" w:rsidRPr="00774FF4">
        <w:rPr>
          <w:rFonts w:asciiTheme="minorHAnsi" w:hAnsiTheme="minorHAnsi" w:cstheme="minorHAnsi"/>
          <w:color w:val="0000FF"/>
        </w:rPr>
        <w:t xml:space="preserve"> it is important that t</w:t>
      </w:r>
      <w:r w:rsidRPr="00774FF4">
        <w:rPr>
          <w:rFonts w:asciiTheme="minorHAnsi" w:hAnsiTheme="minorHAnsi" w:cstheme="minorHAnsi"/>
          <w:color w:val="0000FF"/>
        </w:rPr>
        <w:t>he reason why the patient</w:t>
      </w:r>
      <w:r w:rsidR="001432AB" w:rsidRPr="00774FF4">
        <w:rPr>
          <w:rFonts w:asciiTheme="minorHAnsi" w:hAnsiTheme="minorHAnsi" w:cstheme="minorHAnsi"/>
          <w:color w:val="0000FF"/>
        </w:rPr>
        <w:t xml:space="preserve"> </w:t>
      </w:r>
      <w:r w:rsidR="003E7F10" w:rsidRPr="00774FF4">
        <w:rPr>
          <w:rFonts w:asciiTheme="minorHAnsi" w:hAnsiTheme="minorHAnsi" w:cstheme="minorHAnsi"/>
          <w:color w:val="0000FF"/>
        </w:rPr>
        <w:t>is un</w:t>
      </w:r>
      <w:r w:rsidRPr="00774FF4">
        <w:rPr>
          <w:rFonts w:asciiTheme="minorHAnsi" w:hAnsiTheme="minorHAnsi" w:cstheme="minorHAnsi"/>
          <w:color w:val="0000FF"/>
        </w:rPr>
        <w:t xml:space="preserve">suitable for a </w:t>
      </w:r>
      <w:r w:rsidR="00131C3B" w:rsidRPr="00774FF4">
        <w:rPr>
          <w:rFonts w:asciiTheme="minorHAnsi" w:hAnsiTheme="minorHAnsi" w:cstheme="minorHAnsi"/>
          <w:color w:val="0000FF"/>
        </w:rPr>
        <w:t>HBSS</w:t>
      </w:r>
      <w:r w:rsidRPr="00774FF4">
        <w:rPr>
          <w:rFonts w:asciiTheme="minorHAnsi" w:hAnsiTheme="minorHAnsi" w:cstheme="minorHAnsi"/>
          <w:color w:val="0000FF"/>
        </w:rPr>
        <w:t xml:space="preserve"> </w:t>
      </w:r>
      <w:r w:rsidR="003E7F10" w:rsidRPr="00774FF4">
        <w:rPr>
          <w:rFonts w:asciiTheme="minorHAnsi" w:hAnsiTheme="minorHAnsi" w:cstheme="minorHAnsi"/>
          <w:color w:val="0000FF"/>
        </w:rPr>
        <w:t>is</w:t>
      </w:r>
      <w:r w:rsidRPr="00774FF4">
        <w:rPr>
          <w:rFonts w:asciiTheme="minorHAnsi" w:hAnsiTheme="minorHAnsi" w:cstheme="minorHAnsi"/>
          <w:color w:val="0000FF"/>
        </w:rPr>
        <w:t xml:space="preserve"> documented.</w:t>
      </w:r>
      <w:r w:rsidR="00131C3B" w:rsidRPr="00774FF4">
        <w:rPr>
          <w:rFonts w:asciiTheme="minorHAnsi" w:hAnsiTheme="minorHAnsi" w:cstheme="minorHAnsi"/>
          <w:color w:val="0000FF"/>
        </w:rPr>
        <w:t xml:space="preserve"> </w:t>
      </w:r>
      <w:r w:rsidR="00131C3B" w:rsidRPr="00774FF4">
        <w:rPr>
          <w:rFonts w:ascii="Calibri" w:hAnsi="Calibri"/>
          <w:color w:val="0000FF"/>
        </w:rPr>
        <w:t>Dr Maree Barnes provides further information on this issue during the webinar (see</w:t>
      </w:r>
      <w:r w:rsidR="00153416" w:rsidRPr="00774FF4">
        <w:rPr>
          <w:rFonts w:ascii="Calibri" w:hAnsi="Calibri"/>
          <w:color w:val="0000FF"/>
        </w:rPr>
        <w:t xml:space="preserve"> 33.30 and </w:t>
      </w:r>
      <w:r w:rsidR="00153416" w:rsidRPr="00774FF4">
        <w:rPr>
          <w:rFonts w:asciiTheme="minorHAnsi" w:hAnsiTheme="minorHAnsi" w:cstheme="minorHAnsi"/>
          <w:color w:val="0000FF"/>
        </w:rPr>
        <w:t>43.10 minute marks</w:t>
      </w:r>
      <w:r w:rsidR="00131C3B" w:rsidRPr="00774FF4">
        <w:rPr>
          <w:rFonts w:asciiTheme="minorHAnsi" w:hAnsiTheme="minorHAnsi" w:cstheme="minorHAnsi"/>
          <w:color w:val="0000FF"/>
        </w:rPr>
        <w:t>).</w:t>
      </w:r>
    </w:p>
    <w:p w14:paraId="52B94064" w14:textId="77777777" w:rsidR="002136A5" w:rsidRPr="00774FF4" w:rsidRDefault="002136A5" w:rsidP="00D84BFC">
      <w:pPr>
        <w:rPr>
          <w:rFonts w:asciiTheme="minorHAnsi" w:hAnsiTheme="minorHAnsi" w:cstheme="minorHAnsi"/>
        </w:rPr>
      </w:pPr>
    </w:p>
    <w:p w14:paraId="68104DC1" w14:textId="1EBEB2E8" w:rsidR="000C03F3" w:rsidRPr="00774FF4" w:rsidRDefault="006A02DD"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1</w:t>
      </w:r>
      <w:r w:rsidR="009B7BA6" w:rsidRPr="00774FF4">
        <w:rPr>
          <w:rFonts w:asciiTheme="minorHAnsi" w:hAnsiTheme="minorHAnsi" w:cstheme="minorHAnsi"/>
          <w:i w:val="0"/>
          <w:szCs w:val="24"/>
        </w:rPr>
        <w:t>7</w:t>
      </w:r>
      <w:r w:rsidR="000C03F3" w:rsidRPr="00774FF4">
        <w:rPr>
          <w:rFonts w:asciiTheme="minorHAnsi" w:hAnsiTheme="minorHAnsi" w:cstheme="minorHAnsi"/>
          <w:i w:val="0"/>
          <w:szCs w:val="24"/>
        </w:rPr>
        <w:t xml:space="preserve">. Item 12204 states that the patient cannot be on </w:t>
      </w:r>
      <w:r w:rsidR="007D5CB3" w:rsidRPr="00774FF4">
        <w:rPr>
          <w:rFonts w:asciiTheme="minorHAnsi" w:hAnsiTheme="minorHAnsi" w:cstheme="minorHAnsi"/>
          <w:i w:val="0"/>
          <w:szCs w:val="24"/>
        </w:rPr>
        <w:t xml:space="preserve">positive airway pressure (PAP) therapy </w:t>
      </w:r>
      <w:r w:rsidR="000C03F3" w:rsidRPr="00774FF4">
        <w:rPr>
          <w:rFonts w:asciiTheme="minorHAnsi" w:hAnsiTheme="minorHAnsi" w:cstheme="minorHAnsi"/>
          <w:i w:val="0"/>
          <w:szCs w:val="24"/>
        </w:rPr>
        <w:t>for 6 months prior. Can a patient’s initial AutoPAP trial (to acclimatise before their CPAP sleep study) be considered as part of the initiation period?</w:t>
      </w:r>
    </w:p>
    <w:p w14:paraId="5483E551" w14:textId="77777777" w:rsidR="000C03F3" w:rsidRPr="00774FF4" w:rsidRDefault="000C03F3" w:rsidP="000C03F3">
      <w:pPr>
        <w:pStyle w:val="NormalWeb"/>
        <w:spacing w:before="60" w:beforeAutospacing="0" w:after="0" w:afterAutospacing="0"/>
        <w:rPr>
          <w:rFonts w:asciiTheme="minorHAnsi" w:hAnsiTheme="minorHAnsi" w:cstheme="minorHAnsi"/>
          <w:color w:val="0000FF"/>
        </w:rPr>
      </w:pPr>
      <w:r w:rsidRPr="00774FF4">
        <w:rPr>
          <w:rFonts w:asciiTheme="minorHAnsi" w:hAnsiTheme="minorHAnsi" w:cstheme="minorHAnsi"/>
          <w:b/>
          <w:color w:val="0000FF"/>
        </w:rPr>
        <w:t xml:space="preserve">A. </w:t>
      </w:r>
      <w:r w:rsidRPr="00774FF4">
        <w:rPr>
          <w:rFonts w:asciiTheme="minorHAnsi" w:hAnsiTheme="minorHAnsi" w:cstheme="minorHAnsi"/>
          <w:color w:val="0000FF"/>
        </w:rPr>
        <w:t>Yes, the requirement in the descriptor for item 12204 that “the patient has not undergone positive airway pressure therapy in the previous 6 months” is deemed to be from the date of the professional attendance before the study (not the date which the service was performed).</w:t>
      </w:r>
    </w:p>
    <w:p w14:paraId="63012619" w14:textId="77777777" w:rsidR="000C03F3" w:rsidRPr="00774FF4" w:rsidRDefault="000C03F3" w:rsidP="00C85E74">
      <w:pPr>
        <w:autoSpaceDE w:val="0"/>
        <w:autoSpaceDN w:val="0"/>
        <w:adjustRightInd w:val="0"/>
        <w:rPr>
          <w:rFonts w:asciiTheme="minorHAnsi" w:eastAsia="Times New Roman" w:hAnsiTheme="minorHAnsi" w:cstheme="minorHAnsi"/>
        </w:rPr>
      </w:pPr>
    </w:p>
    <w:p w14:paraId="3E1F6679" w14:textId="6D25786D" w:rsidR="000C03F3" w:rsidRPr="00774FF4" w:rsidRDefault="006A02DD"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1</w:t>
      </w:r>
      <w:r w:rsidR="009B7BA6" w:rsidRPr="00774FF4">
        <w:rPr>
          <w:rFonts w:asciiTheme="minorHAnsi" w:hAnsiTheme="minorHAnsi" w:cstheme="minorHAnsi"/>
          <w:i w:val="0"/>
          <w:szCs w:val="24"/>
        </w:rPr>
        <w:t>8</w:t>
      </w:r>
      <w:r w:rsidR="000C03F3" w:rsidRPr="00774FF4">
        <w:rPr>
          <w:rFonts w:asciiTheme="minorHAnsi" w:hAnsiTheme="minorHAnsi" w:cstheme="minorHAnsi"/>
          <w:i w:val="0"/>
          <w:szCs w:val="24"/>
        </w:rPr>
        <w:t>. With the sleep screening questionnaires, how much detail must be obtained from the referrer (i.e. copy of the questionnaires or simply the patient scores)?</w:t>
      </w:r>
    </w:p>
    <w:p w14:paraId="55AAFE2E" w14:textId="4B7EFADE" w:rsidR="000C03F3" w:rsidRPr="00774FF4" w:rsidRDefault="000C03F3" w:rsidP="00345656">
      <w:pPr>
        <w:autoSpaceDE w:val="0"/>
        <w:autoSpaceDN w:val="0"/>
        <w:adjustRightInd w:val="0"/>
        <w:rPr>
          <w:rFonts w:asciiTheme="minorHAnsi" w:hAnsiTheme="minorHAnsi" w:cstheme="minorHAnsi"/>
          <w:color w:val="0000FF"/>
        </w:rPr>
      </w:pPr>
      <w:r w:rsidRPr="00774FF4">
        <w:rPr>
          <w:rFonts w:asciiTheme="minorHAnsi" w:hAnsiTheme="minorHAnsi" w:cstheme="minorHAnsi"/>
          <w:b/>
          <w:color w:val="0000FF"/>
        </w:rPr>
        <w:t>A.</w:t>
      </w:r>
      <w:r w:rsidRPr="00774FF4">
        <w:rPr>
          <w:rFonts w:asciiTheme="minorHAnsi" w:hAnsiTheme="minorHAnsi" w:cstheme="minorHAnsi"/>
          <w:color w:val="0000FF"/>
        </w:rPr>
        <w:t xml:space="preserve"> While it is not mandatory</w:t>
      </w:r>
      <w:r w:rsidR="004F66B6" w:rsidRPr="00774FF4">
        <w:rPr>
          <w:rFonts w:asciiTheme="minorHAnsi" w:hAnsiTheme="minorHAnsi" w:cstheme="minorHAnsi"/>
          <w:color w:val="0000FF"/>
        </w:rPr>
        <w:t xml:space="preserve">, the department recommends </w:t>
      </w:r>
      <w:r w:rsidRPr="00774FF4">
        <w:rPr>
          <w:rFonts w:asciiTheme="minorHAnsi" w:hAnsiTheme="minorHAnsi" w:cstheme="minorHAnsi"/>
          <w:color w:val="0000FF"/>
        </w:rPr>
        <w:t>a copy of the full screening questionnaires</w:t>
      </w:r>
      <w:r w:rsidR="004F66B6" w:rsidRPr="00774FF4">
        <w:rPr>
          <w:rFonts w:asciiTheme="minorHAnsi" w:hAnsiTheme="minorHAnsi" w:cstheme="minorHAnsi"/>
          <w:color w:val="0000FF"/>
        </w:rPr>
        <w:t xml:space="preserve"> are provided with the referral </w:t>
      </w:r>
      <w:r w:rsidR="00354F4B" w:rsidRPr="00774FF4">
        <w:rPr>
          <w:rFonts w:asciiTheme="minorHAnsi" w:hAnsiTheme="minorHAnsi" w:cstheme="minorHAnsi"/>
          <w:color w:val="0000FF"/>
        </w:rPr>
        <w:t>and not just</w:t>
      </w:r>
      <w:r w:rsidRPr="00774FF4">
        <w:rPr>
          <w:rFonts w:asciiTheme="minorHAnsi" w:hAnsiTheme="minorHAnsi" w:cstheme="minorHAnsi"/>
          <w:color w:val="0000FF"/>
        </w:rPr>
        <w:t xml:space="preserve"> the patient scores</w:t>
      </w:r>
      <w:r w:rsidR="004F66B6" w:rsidRPr="00774FF4">
        <w:rPr>
          <w:rFonts w:asciiTheme="minorHAnsi" w:hAnsiTheme="minorHAnsi" w:cstheme="minorHAnsi"/>
          <w:color w:val="0000FF"/>
        </w:rPr>
        <w:t xml:space="preserve"> from the screening questionnaires</w:t>
      </w:r>
      <w:r w:rsidRPr="00774FF4">
        <w:rPr>
          <w:rFonts w:asciiTheme="minorHAnsi" w:hAnsiTheme="minorHAnsi" w:cstheme="minorHAnsi"/>
          <w:color w:val="0000FF"/>
        </w:rPr>
        <w:t>.</w:t>
      </w:r>
      <w:r w:rsidR="006A31E6" w:rsidRPr="00774FF4">
        <w:rPr>
          <w:rFonts w:asciiTheme="minorHAnsi" w:hAnsiTheme="minorHAnsi" w:cstheme="minorHAnsi"/>
          <w:color w:val="0000FF"/>
        </w:rPr>
        <w:t xml:space="preserve"> However, it is still possible to proceed if just the score is provided by the referring practitioner.</w:t>
      </w:r>
      <w:r w:rsidR="00DF51C6" w:rsidRPr="00774FF4">
        <w:rPr>
          <w:rFonts w:asciiTheme="minorHAnsi" w:hAnsiTheme="minorHAnsi" w:cstheme="minorHAnsi"/>
          <w:color w:val="0000FF"/>
        </w:rPr>
        <w:t xml:space="preserve"> </w:t>
      </w:r>
      <w:r w:rsidR="006A31E6" w:rsidRPr="00774FF4">
        <w:rPr>
          <w:rFonts w:asciiTheme="minorHAnsi" w:hAnsiTheme="minorHAnsi" w:cstheme="minorHAnsi"/>
          <w:color w:val="0000FF"/>
        </w:rPr>
        <w:t>For auditing purposes, the referrer should keep documentation to demonstrate the questionnaire</w:t>
      </w:r>
      <w:r w:rsidR="00E013F4" w:rsidRPr="00774FF4">
        <w:rPr>
          <w:rFonts w:asciiTheme="minorHAnsi" w:hAnsiTheme="minorHAnsi" w:cstheme="minorHAnsi"/>
          <w:color w:val="0000FF"/>
        </w:rPr>
        <w:t>s</w:t>
      </w:r>
      <w:r w:rsidR="006A31E6" w:rsidRPr="00774FF4">
        <w:rPr>
          <w:rFonts w:asciiTheme="minorHAnsi" w:hAnsiTheme="minorHAnsi" w:cstheme="minorHAnsi"/>
          <w:color w:val="0000FF"/>
        </w:rPr>
        <w:t xml:space="preserve"> </w:t>
      </w:r>
      <w:r w:rsidR="00E013F4" w:rsidRPr="00774FF4">
        <w:rPr>
          <w:rFonts w:asciiTheme="minorHAnsi" w:hAnsiTheme="minorHAnsi" w:cstheme="minorHAnsi"/>
          <w:color w:val="0000FF"/>
        </w:rPr>
        <w:t>were</w:t>
      </w:r>
      <w:r w:rsidR="006A31E6" w:rsidRPr="00774FF4">
        <w:rPr>
          <w:rFonts w:asciiTheme="minorHAnsi" w:hAnsiTheme="minorHAnsi" w:cstheme="minorHAnsi"/>
          <w:color w:val="0000FF"/>
        </w:rPr>
        <w:t xml:space="preserve"> administered to the patient in full.</w:t>
      </w:r>
      <w:r w:rsidR="00C06A22" w:rsidRPr="00774FF4">
        <w:rPr>
          <w:rFonts w:asciiTheme="minorHAnsi" w:hAnsiTheme="minorHAnsi" w:cstheme="minorHAnsi"/>
          <w:color w:val="0000FF"/>
        </w:rPr>
        <w:t xml:space="preserve"> </w:t>
      </w:r>
    </w:p>
    <w:p w14:paraId="37FAF770" w14:textId="77777777" w:rsidR="002B3F7E" w:rsidRPr="00774FF4" w:rsidRDefault="002B3F7E" w:rsidP="00B34F0A">
      <w:pPr>
        <w:autoSpaceDE w:val="0"/>
        <w:autoSpaceDN w:val="0"/>
        <w:adjustRightInd w:val="0"/>
        <w:rPr>
          <w:rFonts w:asciiTheme="minorHAnsi" w:eastAsia="Times New Roman" w:hAnsiTheme="minorHAnsi" w:cstheme="minorHAnsi"/>
          <w:b/>
        </w:rPr>
      </w:pPr>
    </w:p>
    <w:p w14:paraId="65ECBCFE" w14:textId="6AC2049B" w:rsidR="000C03F3" w:rsidRPr="00774FF4" w:rsidRDefault="006A02DD"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1</w:t>
      </w:r>
      <w:r w:rsidR="009B7BA6" w:rsidRPr="00774FF4">
        <w:rPr>
          <w:rFonts w:asciiTheme="minorHAnsi" w:hAnsiTheme="minorHAnsi" w:cstheme="minorHAnsi"/>
          <w:i w:val="0"/>
          <w:szCs w:val="24"/>
        </w:rPr>
        <w:t>9</w:t>
      </w:r>
      <w:r w:rsidR="000C03F3" w:rsidRPr="00774FF4">
        <w:rPr>
          <w:rFonts w:asciiTheme="minorHAnsi" w:hAnsiTheme="minorHAnsi" w:cstheme="minorHAnsi"/>
          <w:i w:val="0"/>
          <w:szCs w:val="24"/>
        </w:rPr>
        <w:t>. What steps has the NPS taken to disperse info to GP's and referrers? Where/who can we direct our referrers to as very few seem to be aware of the screening requirements.</w:t>
      </w:r>
    </w:p>
    <w:p w14:paraId="461B3D28" w14:textId="77777777" w:rsidR="000C03F3" w:rsidRPr="00774FF4" w:rsidRDefault="000C03F3" w:rsidP="000C03F3">
      <w:pPr>
        <w:autoSpaceDE w:val="0"/>
        <w:autoSpaceDN w:val="0"/>
        <w:adjustRightInd w:val="0"/>
        <w:rPr>
          <w:rFonts w:asciiTheme="minorHAnsi" w:eastAsia="Times New Roman" w:hAnsiTheme="minorHAnsi" w:cstheme="minorHAnsi"/>
          <w:color w:val="0000FF"/>
        </w:rPr>
      </w:pPr>
      <w:r w:rsidRPr="00774FF4">
        <w:rPr>
          <w:rFonts w:asciiTheme="minorHAnsi" w:eastAsia="Times New Roman" w:hAnsiTheme="minorHAnsi" w:cstheme="minorHAnsi"/>
          <w:b/>
          <w:color w:val="0000FF"/>
        </w:rPr>
        <w:t>A.</w:t>
      </w:r>
      <w:r w:rsidRPr="00774FF4">
        <w:rPr>
          <w:rFonts w:asciiTheme="minorHAnsi" w:eastAsia="Times New Roman" w:hAnsiTheme="minorHAnsi" w:cstheme="minorHAnsi"/>
          <w:color w:val="0000FF"/>
        </w:rPr>
        <w:t xml:space="preserve"> Referrers can view information on the new referral arrangements for sleep studies on the Royal Australian College of General Practitioners (RACGP) website at:</w:t>
      </w:r>
    </w:p>
    <w:p w14:paraId="1E05FC0E" w14:textId="5D535D86" w:rsidR="000C03F3" w:rsidRPr="00774FF4" w:rsidRDefault="00887C52" w:rsidP="000C03F3">
      <w:pPr>
        <w:autoSpaceDE w:val="0"/>
        <w:autoSpaceDN w:val="0"/>
        <w:adjustRightInd w:val="0"/>
        <w:rPr>
          <w:rFonts w:asciiTheme="minorHAnsi" w:eastAsia="Times New Roman" w:hAnsiTheme="minorHAnsi" w:cstheme="minorHAnsi"/>
          <w:b/>
          <w:color w:val="0000FF"/>
        </w:rPr>
      </w:pPr>
      <w:hyperlink r:id="rId18" w:history="1">
        <w:r w:rsidR="000C03F3" w:rsidRPr="00774FF4">
          <w:rPr>
            <w:rStyle w:val="Hyperlink"/>
            <w:rFonts w:asciiTheme="minorHAnsi" w:eastAsia="Times New Roman" w:hAnsiTheme="minorHAnsi" w:cstheme="minorHAnsi"/>
            <w:b/>
          </w:rPr>
          <w:t>www1.racgp.org.au/newsgp/professional/changes-to-the-medicare-benefits-schedule-what-gps</w:t>
        </w:r>
      </w:hyperlink>
      <w:r w:rsidR="00D12900" w:rsidRPr="00774FF4">
        <w:rPr>
          <w:rFonts w:asciiTheme="minorHAnsi" w:hAnsiTheme="minorHAnsi" w:cstheme="minorHAnsi"/>
        </w:rPr>
        <w:t>.</w:t>
      </w:r>
    </w:p>
    <w:p w14:paraId="0117C0EF" w14:textId="75965C1A" w:rsidR="00BF130F" w:rsidRPr="00774FF4" w:rsidRDefault="005A67AB" w:rsidP="007D5CB3">
      <w:pPr>
        <w:autoSpaceDE w:val="0"/>
        <w:autoSpaceDN w:val="0"/>
        <w:adjustRightInd w:val="0"/>
        <w:spacing w:before="120"/>
      </w:pPr>
      <w:r w:rsidRPr="00774FF4">
        <w:rPr>
          <w:rFonts w:asciiTheme="minorHAnsi" w:eastAsia="Times New Roman" w:hAnsiTheme="minorHAnsi" w:cstheme="minorHAnsi"/>
          <w:color w:val="0000FF"/>
        </w:rPr>
        <w:t xml:space="preserve">Information on the new referral arrangements is also available on the </w:t>
      </w:r>
      <w:hyperlink r:id="rId19" w:history="1">
        <w:r w:rsidRPr="00774FF4">
          <w:rPr>
            <w:rStyle w:val="Hyperlink"/>
            <w:rFonts w:asciiTheme="minorHAnsi" w:eastAsia="Times New Roman" w:hAnsiTheme="minorHAnsi" w:cstheme="minorHAnsi"/>
            <w:b/>
          </w:rPr>
          <w:t>fact sheets</w:t>
        </w:r>
      </w:hyperlink>
      <w:r w:rsidRPr="00774FF4">
        <w:rPr>
          <w:rFonts w:asciiTheme="minorHAnsi" w:eastAsia="Times New Roman" w:hAnsiTheme="minorHAnsi" w:cstheme="minorHAnsi"/>
          <w:b/>
          <w:color w:val="0000FF"/>
        </w:rPr>
        <w:t xml:space="preserve"> </w:t>
      </w:r>
      <w:r w:rsidRPr="00774FF4">
        <w:rPr>
          <w:rFonts w:asciiTheme="minorHAnsi" w:eastAsia="Times New Roman" w:hAnsiTheme="minorHAnsi" w:cstheme="minorHAnsi"/>
          <w:color w:val="0000FF"/>
        </w:rPr>
        <w:t xml:space="preserve">page of the </w:t>
      </w:r>
      <w:hyperlink r:id="rId20" w:history="1">
        <w:r w:rsidRPr="000B4C32">
          <w:rPr>
            <w:rStyle w:val="Hyperlink"/>
            <w:rFonts w:asciiTheme="minorHAnsi" w:eastAsia="Times New Roman" w:hAnsiTheme="minorHAnsi" w:cstheme="minorHAnsi"/>
            <w:b/>
          </w:rPr>
          <w:t>MBS Online website</w:t>
        </w:r>
      </w:hyperlink>
      <w:r w:rsidRPr="00774FF4">
        <w:rPr>
          <w:rFonts w:asciiTheme="minorHAnsi" w:eastAsia="Times New Roman" w:hAnsiTheme="minorHAnsi" w:cstheme="minorHAnsi"/>
          <w:color w:val="0000FF"/>
        </w:rPr>
        <w:t>.</w:t>
      </w:r>
      <w:r w:rsidR="00131C3B" w:rsidRPr="00774FF4">
        <w:rPr>
          <w:rFonts w:asciiTheme="minorHAnsi" w:hAnsiTheme="minorHAnsi" w:cstheme="minorHAnsi"/>
          <w:color w:val="0000FF"/>
        </w:rPr>
        <w:t xml:space="preserve"> </w:t>
      </w:r>
    </w:p>
    <w:p w14:paraId="5B3B8867" w14:textId="55B0AB43" w:rsidR="008163F6" w:rsidRPr="00774FF4" w:rsidRDefault="008163F6" w:rsidP="00345656">
      <w:pPr>
        <w:autoSpaceDE w:val="0"/>
        <w:autoSpaceDN w:val="0"/>
        <w:adjustRightInd w:val="0"/>
        <w:spacing w:before="120"/>
        <w:rPr>
          <w:rFonts w:asciiTheme="minorHAnsi" w:eastAsia="Times New Roman" w:hAnsiTheme="minorHAnsi" w:cstheme="minorHAnsi"/>
          <w:b/>
        </w:rPr>
      </w:pPr>
    </w:p>
    <w:p w14:paraId="0B226F9A" w14:textId="28716134" w:rsidR="009E639B" w:rsidRPr="00774FF4" w:rsidRDefault="009B7BA6"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lastRenderedPageBreak/>
        <w:t>20</w:t>
      </w:r>
      <w:r w:rsidR="009E639B" w:rsidRPr="00774FF4">
        <w:rPr>
          <w:rFonts w:asciiTheme="minorHAnsi" w:hAnsiTheme="minorHAnsi" w:cstheme="minorHAnsi"/>
          <w:i w:val="0"/>
          <w:szCs w:val="24"/>
        </w:rPr>
        <w:t xml:space="preserve">. </w:t>
      </w:r>
      <w:r w:rsidR="008163F6" w:rsidRPr="00774FF4">
        <w:rPr>
          <w:rFonts w:asciiTheme="minorHAnsi" w:hAnsiTheme="minorHAnsi" w:cstheme="minorHAnsi"/>
          <w:i w:val="0"/>
          <w:szCs w:val="24"/>
        </w:rPr>
        <w:t xml:space="preserve">Item </w:t>
      </w:r>
      <w:r w:rsidR="009E639B" w:rsidRPr="00774FF4">
        <w:rPr>
          <w:rFonts w:asciiTheme="minorHAnsi" w:hAnsiTheme="minorHAnsi" w:cstheme="minorHAnsi"/>
          <w:i w:val="0"/>
          <w:szCs w:val="24"/>
        </w:rPr>
        <w:t xml:space="preserve">12205 </w:t>
      </w:r>
      <w:r w:rsidR="008163F6" w:rsidRPr="00774FF4">
        <w:rPr>
          <w:rFonts w:asciiTheme="minorHAnsi" w:hAnsiTheme="minorHAnsi" w:cstheme="minorHAnsi"/>
          <w:i w:val="0"/>
          <w:szCs w:val="24"/>
        </w:rPr>
        <w:t xml:space="preserve">refers </w:t>
      </w:r>
      <w:r w:rsidR="009E639B" w:rsidRPr="00774FF4">
        <w:rPr>
          <w:rFonts w:asciiTheme="minorHAnsi" w:hAnsiTheme="minorHAnsi" w:cstheme="minorHAnsi"/>
          <w:i w:val="0"/>
          <w:szCs w:val="24"/>
        </w:rPr>
        <w:t xml:space="preserve">only to changes in weight or co morbid conditions etc but clarification notes refer to assessment of </w:t>
      </w:r>
      <w:r w:rsidR="002B7341" w:rsidRPr="00774FF4">
        <w:rPr>
          <w:rFonts w:asciiTheme="minorHAnsi" w:hAnsiTheme="minorHAnsi" w:cstheme="minorHAnsi"/>
          <w:i w:val="0"/>
          <w:szCs w:val="24"/>
        </w:rPr>
        <w:t>mandibular advancement splint (MAS)</w:t>
      </w:r>
      <w:r w:rsidR="009E639B" w:rsidRPr="00774FF4">
        <w:rPr>
          <w:rFonts w:asciiTheme="minorHAnsi" w:hAnsiTheme="minorHAnsi" w:cstheme="minorHAnsi"/>
          <w:i w:val="0"/>
          <w:szCs w:val="24"/>
        </w:rPr>
        <w:t>. Is this code used to assess efficacy of MAS/</w:t>
      </w:r>
      <w:r w:rsidR="002B7341" w:rsidRPr="00774FF4">
        <w:rPr>
          <w:rFonts w:asciiTheme="minorHAnsi" w:hAnsiTheme="minorHAnsi" w:cstheme="minorHAnsi"/>
          <w:i w:val="0"/>
          <w:szCs w:val="24"/>
        </w:rPr>
        <w:t>oxygen</w:t>
      </w:r>
      <w:r w:rsidR="009E639B" w:rsidRPr="00774FF4">
        <w:rPr>
          <w:rFonts w:asciiTheme="minorHAnsi" w:hAnsiTheme="minorHAnsi" w:cstheme="minorHAnsi"/>
          <w:i w:val="0"/>
          <w:szCs w:val="24"/>
        </w:rPr>
        <w:t xml:space="preserve"> therapy? as 12204 CPAP only</w:t>
      </w:r>
    </w:p>
    <w:p w14:paraId="64A10B12" w14:textId="499C54B7" w:rsidR="00EB11F6" w:rsidRPr="00774FF4" w:rsidRDefault="000168F0" w:rsidP="00CB4AD8">
      <w:pPr>
        <w:autoSpaceDE w:val="0"/>
        <w:autoSpaceDN w:val="0"/>
        <w:adjustRightInd w:val="0"/>
        <w:spacing w:before="60"/>
        <w:rPr>
          <w:rFonts w:asciiTheme="minorHAnsi" w:eastAsia="Times New Roman" w:hAnsiTheme="minorHAnsi" w:cstheme="minorHAnsi"/>
          <w:color w:val="0000FF"/>
        </w:rPr>
      </w:pPr>
      <w:r w:rsidRPr="00774FF4">
        <w:rPr>
          <w:rFonts w:asciiTheme="minorHAnsi" w:eastAsia="Times New Roman" w:hAnsiTheme="minorHAnsi" w:cstheme="minorHAnsi"/>
          <w:b/>
          <w:color w:val="0000FF"/>
        </w:rPr>
        <w:t>A.</w:t>
      </w:r>
      <w:r w:rsidRPr="00774FF4">
        <w:rPr>
          <w:rFonts w:asciiTheme="minorHAnsi" w:eastAsia="Times New Roman" w:hAnsiTheme="minorHAnsi" w:cstheme="minorHAnsi"/>
          <w:color w:val="0000FF"/>
        </w:rPr>
        <w:t xml:space="preserve"> </w:t>
      </w:r>
      <w:r w:rsidR="00EB11F6" w:rsidRPr="00774FF4">
        <w:rPr>
          <w:rFonts w:asciiTheme="minorHAnsi" w:eastAsia="Times New Roman" w:hAnsiTheme="minorHAnsi" w:cstheme="minorHAnsi"/>
          <w:color w:val="0000FF"/>
        </w:rPr>
        <w:t xml:space="preserve">The availability of item 12205 to assess treatment effectiveness </w:t>
      </w:r>
      <w:r w:rsidR="00A3490E" w:rsidRPr="00774FF4">
        <w:rPr>
          <w:rFonts w:asciiTheme="minorHAnsi" w:eastAsia="Times New Roman" w:hAnsiTheme="minorHAnsi" w:cstheme="minorHAnsi"/>
          <w:color w:val="0000FF"/>
        </w:rPr>
        <w:t xml:space="preserve">of </w:t>
      </w:r>
      <w:r w:rsidR="00EB11F6" w:rsidRPr="00774FF4">
        <w:rPr>
          <w:rFonts w:asciiTheme="minorHAnsi" w:eastAsia="Times New Roman" w:hAnsiTheme="minorHAnsi" w:cstheme="minorHAnsi"/>
          <w:color w:val="0000FF"/>
        </w:rPr>
        <w:t>a number of therapies is in line with the recommendations of the MBS Review Taskforce.</w:t>
      </w:r>
    </w:p>
    <w:p w14:paraId="40DC9A70" w14:textId="5612ECA6" w:rsidR="00A153C6" w:rsidRPr="00774FF4" w:rsidRDefault="00A153C6" w:rsidP="006913B6">
      <w:pPr>
        <w:autoSpaceDE w:val="0"/>
        <w:autoSpaceDN w:val="0"/>
        <w:adjustRightInd w:val="0"/>
        <w:rPr>
          <w:rFonts w:asciiTheme="minorHAnsi" w:hAnsiTheme="minorHAnsi" w:cstheme="minorHAnsi"/>
          <w:b/>
        </w:rPr>
      </w:pPr>
    </w:p>
    <w:p w14:paraId="0883776B" w14:textId="347373EC" w:rsidR="006913B6" w:rsidRPr="00774FF4" w:rsidRDefault="006A02DD"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2</w:t>
      </w:r>
      <w:r w:rsidR="009B7BA6" w:rsidRPr="00774FF4">
        <w:rPr>
          <w:rFonts w:asciiTheme="minorHAnsi" w:hAnsiTheme="minorHAnsi" w:cstheme="minorHAnsi"/>
          <w:i w:val="0"/>
          <w:szCs w:val="24"/>
        </w:rPr>
        <w:t>1</w:t>
      </w:r>
      <w:r w:rsidR="006913B6" w:rsidRPr="00774FF4">
        <w:rPr>
          <w:rFonts w:asciiTheme="minorHAnsi" w:hAnsiTheme="minorHAnsi" w:cstheme="minorHAnsi"/>
          <w:i w:val="0"/>
          <w:szCs w:val="24"/>
        </w:rPr>
        <w:t xml:space="preserve">. For </w:t>
      </w:r>
      <w:r w:rsidR="00771AA3" w:rsidRPr="00774FF4">
        <w:rPr>
          <w:rFonts w:asciiTheme="minorHAnsi" w:hAnsiTheme="minorHAnsi" w:cstheme="minorHAnsi"/>
          <w:i w:val="0"/>
          <w:szCs w:val="24"/>
        </w:rPr>
        <w:t xml:space="preserve">item </w:t>
      </w:r>
      <w:r w:rsidR="006913B6" w:rsidRPr="00774FF4">
        <w:rPr>
          <w:rFonts w:asciiTheme="minorHAnsi" w:hAnsiTheme="minorHAnsi" w:cstheme="minorHAnsi"/>
          <w:i w:val="0"/>
          <w:szCs w:val="24"/>
        </w:rPr>
        <w:t xml:space="preserve">12250, once criteria are met </w:t>
      </w:r>
      <w:r w:rsidR="00771AA3" w:rsidRPr="00774FF4">
        <w:rPr>
          <w:rFonts w:asciiTheme="minorHAnsi" w:hAnsiTheme="minorHAnsi" w:cstheme="minorHAnsi"/>
          <w:i w:val="0"/>
          <w:szCs w:val="24"/>
        </w:rPr>
        <w:t xml:space="preserve">do records need to be kept that the </w:t>
      </w:r>
      <w:r w:rsidR="006913B6" w:rsidRPr="00774FF4">
        <w:rPr>
          <w:rFonts w:asciiTheme="minorHAnsi" w:hAnsiTheme="minorHAnsi" w:cstheme="minorHAnsi"/>
          <w:i w:val="0"/>
          <w:szCs w:val="24"/>
        </w:rPr>
        <w:t>sleep physician approval the sleep study?</w:t>
      </w:r>
    </w:p>
    <w:p w14:paraId="36890283" w14:textId="77777777" w:rsidR="00C85E74" w:rsidRPr="00774FF4" w:rsidRDefault="006913B6" w:rsidP="005204DC">
      <w:pPr>
        <w:autoSpaceDE w:val="0"/>
        <w:autoSpaceDN w:val="0"/>
        <w:adjustRightInd w:val="0"/>
        <w:spacing w:before="60"/>
        <w:rPr>
          <w:rFonts w:ascii="Calibri" w:hAnsi="Calibri"/>
          <w:color w:val="0000FF"/>
        </w:rPr>
      </w:pPr>
      <w:r w:rsidRPr="00774FF4">
        <w:rPr>
          <w:rFonts w:asciiTheme="minorHAnsi" w:eastAsia="Times New Roman" w:hAnsiTheme="minorHAnsi" w:cstheme="minorHAnsi"/>
          <w:b/>
          <w:color w:val="0000FF"/>
        </w:rPr>
        <w:t>A.</w:t>
      </w:r>
      <w:r w:rsidRPr="00774FF4">
        <w:rPr>
          <w:rFonts w:asciiTheme="minorHAnsi" w:eastAsia="Times New Roman" w:hAnsiTheme="minorHAnsi" w:cstheme="minorHAnsi"/>
          <w:color w:val="0000FF"/>
        </w:rPr>
        <w:t xml:space="preserve"> </w:t>
      </w:r>
      <w:r w:rsidR="005204DC" w:rsidRPr="00774FF4">
        <w:rPr>
          <w:rFonts w:asciiTheme="minorHAnsi" w:eastAsia="Times New Roman" w:hAnsiTheme="minorHAnsi" w:cstheme="minorHAnsi"/>
          <w:color w:val="0000FF"/>
        </w:rPr>
        <w:t xml:space="preserve">Yes, the approval </w:t>
      </w:r>
      <w:r w:rsidR="00AB1532" w:rsidRPr="00774FF4">
        <w:rPr>
          <w:rFonts w:asciiTheme="minorHAnsi" w:eastAsia="Times New Roman" w:hAnsiTheme="minorHAnsi" w:cstheme="minorHAnsi"/>
          <w:color w:val="0000FF"/>
        </w:rPr>
        <w:t xml:space="preserve">for the necessity for the sleep study </w:t>
      </w:r>
      <w:r w:rsidR="005204DC" w:rsidRPr="00774FF4">
        <w:rPr>
          <w:rFonts w:asciiTheme="minorHAnsi" w:eastAsia="Times New Roman" w:hAnsiTheme="minorHAnsi" w:cstheme="minorHAnsi"/>
          <w:color w:val="0000FF"/>
        </w:rPr>
        <w:t xml:space="preserve">by the consultant respiratory physician or qualified sleep medicine practitioner must be documented. </w:t>
      </w:r>
    </w:p>
    <w:p w14:paraId="41322FBC" w14:textId="77777777" w:rsidR="00191F91" w:rsidRPr="00774FF4" w:rsidRDefault="00191F91" w:rsidP="00BC596D">
      <w:pPr>
        <w:rPr>
          <w:rFonts w:asciiTheme="minorHAnsi" w:hAnsiTheme="minorHAnsi" w:cstheme="minorHAnsi"/>
          <w:b/>
        </w:rPr>
      </w:pPr>
    </w:p>
    <w:p w14:paraId="35209440" w14:textId="76F46C02" w:rsidR="00F530FB" w:rsidRPr="00774FF4" w:rsidRDefault="006A02DD"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2</w:t>
      </w:r>
      <w:r w:rsidR="009B7BA6" w:rsidRPr="00774FF4">
        <w:rPr>
          <w:rFonts w:asciiTheme="minorHAnsi" w:hAnsiTheme="minorHAnsi" w:cstheme="minorHAnsi"/>
          <w:i w:val="0"/>
          <w:szCs w:val="24"/>
        </w:rPr>
        <w:t>2</w:t>
      </w:r>
      <w:r w:rsidR="00F530FB" w:rsidRPr="00774FF4">
        <w:rPr>
          <w:rFonts w:asciiTheme="minorHAnsi" w:hAnsiTheme="minorHAnsi" w:cstheme="minorHAnsi"/>
          <w:i w:val="0"/>
          <w:szCs w:val="24"/>
        </w:rPr>
        <w:t xml:space="preserve">. For the purposes of billing for a sleep study, does the referral need to be addressed to a specific </w:t>
      </w:r>
      <w:r w:rsidR="009603CD" w:rsidRPr="00774FF4">
        <w:rPr>
          <w:rFonts w:asciiTheme="minorHAnsi" w:hAnsiTheme="minorHAnsi" w:cstheme="minorHAnsi"/>
          <w:i w:val="0"/>
          <w:szCs w:val="24"/>
        </w:rPr>
        <w:t>physician</w:t>
      </w:r>
      <w:r w:rsidR="00F530FB" w:rsidRPr="00774FF4">
        <w:rPr>
          <w:rFonts w:asciiTheme="minorHAnsi" w:hAnsiTheme="minorHAnsi" w:cstheme="minorHAnsi"/>
          <w:i w:val="0"/>
          <w:szCs w:val="24"/>
        </w:rPr>
        <w:t>?</w:t>
      </w:r>
    </w:p>
    <w:p w14:paraId="3DE42B46" w14:textId="2F0D6E21" w:rsidR="00F530FB" w:rsidRPr="00774FF4" w:rsidRDefault="00B4457C" w:rsidP="004C180C">
      <w:pPr>
        <w:pStyle w:val="NormalWeb"/>
        <w:spacing w:before="0" w:beforeAutospacing="0" w:after="0" w:afterAutospacing="0"/>
        <w:ind w:right="-199"/>
        <w:rPr>
          <w:rFonts w:asciiTheme="minorHAnsi" w:hAnsiTheme="minorHAnsi" w:cstheme="minorHAnsi"/>
          <w:color w:val="0000FF"/>
        </w:rPr>
      </w:pPr>
      <w:r w:rsidRPr="00774FF4">
        <w:rPr>
          <w:rFonts w:asciiTheme="minorHAnsi" w:hAnsiTheme="minorHAnsi" w:cstheme="minorHAnsi"/>
          <w:b/>
          <w:color w:val="0000FF"/>
        </w:rPr>
        <w:t>A.</w:t>
      </w:r>
      <w:r w:rsidRPr="00774FF4">
        <w:rPr>
          <w:rFonts w:asciiTheme="minorHAnsi" w:hAnsiTheme="minorHAnsi" w:cstheme="minorHAnsi"/>
          <w:color w:val="0000FF"/>
        </w:rPr>
        <w:t xml:space="preserve"> </w:t>
      </w:r>
      <w:r w:rsidR="00F530FB" w:rsidRPr="00774FF4">
        <w:rPr>
          <w:rFonts w:asciiTheme="minorHAnsi" w:hAnsiTheme="minorHAnsi" w:cstheme="minorHAnsi"/>
          <w:color w:val="0000FF"/>
        </w:rPr>
        <w:t xml:space="preserve">No, the referral can be to the service and not to a specific physician. </w:t>
      </w:r>
      <w:r w:rsidR="009603CD" w:rsidRPr="00774FF4">
        <w:rPr>
          <w:rFonts w:asciiTheme="minorHAnsi" w:hAnsiTheme="minorHAnsi" w:cstheme="minorHAnsi"/>
          <w:color w:val="0000FF"/>
        </w:rPr>
        <w:t>Referrers should let patients choose</w:t>
      </w:r>
      <w:r w:rsidR="00CA714C" w:rsidRPr="00774FF4">
        <w:rPr>
          <w:rFonts w:asciiTheme="minorHAnsi" w:hAnsiTheme="minorHAnsi" w:cstheme="minorHAnsi"/>
          <w:color w:val="0000FF"/>
        </w:rPr>
        <w:t xml:space="preserve"> where to present the referral (</w:t>
      </w:r>
      <w:r w:rsidR="009603CD" w:rsidRPr="00774FF4">
        <w:rPr>
          <w:rFonts w:asciiTheme="minorHAnsi" w:hAnsiTheme="minorHAnsi" w:cstheme="minorHAnsi"/>
          <w:color w:val="0000FF"/>
        </w:rPr>
        <w:t>this also applies to electronic referrals</w:t>
      </w:r>
      <w:r w:rsidR="00CA714C" w:rsidRPr="00774FF4">
        <w:rPr>
          <w:rFonts w:asciiTheme="minorHAnsi" w:hAnsiTheme="minorHAnsi" w:cstheme="minorHAnsi"/>
          <w:color w:val="0000FF"/>
        </w:rPr>
        <w:t>)</w:t>
      </w:r>
      <w:r w:rsidR="009603CD" w:rsidRPr="00774FF4">
        <w:rPr>
          <w:rFonts w:asciiTheme="minorHAnsi" w:hAnsiTheme="minorHAnsi" w:cstheme="minorHAnsi"/>
          <w:color w:val="0000FF"/>
        </w:rPr>
        <w:t xml:space="preserve">. </w:t>
      </w:r>
      <w:r w:rsidR="004C165F" w:rsidRPr="00774FF4">
        <w:rPr>
          <w:rFonts w:asciiTheme="minorHAnsi" w:hAnsiTheme="minorHAnsi" w:cstheme="minorHAnsi"/>
          <w:color w:val="0000FF"/>
        </w:rPr>
        <w:t xml:space="preserve">Further information </w:t>
      </w:r>
      <w:r w:rsidR="00EE2C4B" w:rsidRPr="00774FF4">
        <w:rPr>
          <w:rFonts w:asciiTheme="minorHAnsi" w:hAnsiTheme="minorHAnsi" w:cstheme="minorHAnsi"/>
          <w:color w:val="0000FF"/>
        </w:rPr>
        <w:t>on</w:t>
      </w:r>
      <w:r w:rsidR="004C165F" w:rsidRPr="00774FF4">
        <w:rPr>
          <w:rFonts w:asciiTheme="minorHAnsi" w:hAnsiTheme="minorHAnsi" w:cstheme="minorHAnsi"/>
          <w:color w:val="0000FF"/>
        </w:rPr>
        <w:t xml:space="preserve"> referrals is outlined at questions 25 and 35. </w:t>
      </w:r>
    </w:p>
    <w:p w14:paraId="755CF5F7" w14:textId="77777777" w:rsidR="00994AF9" w:rsidRPr="00774FF4" w:rsidRDefault="00994AF9" w:rsidP="00236FA1">
      <w:pPr>
        <w:pStyle w:val="NormalWeb"/>
        <w:spacing w:before="0" w:beforeAutospacing="0" w:after="0" w:afterAutospacing="0"/>
        <w:rPr>
          <w:rFonts w:asciiTheme="minorHAnsi" w:hAnsiTheme="minorHAnsi" w:cstheme="minorHAnsi"/>
        </w:rPr>
      </w:pPr>
    </w:p>
    <w:p w14:paraId="0A550742" w14:textId="7FDF0820" w:rsidR="00994AF9" w:rsidRPr="00774FF4" w:rsidRDefault="006A02DD"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2</w:t>
      </w:r>
      <w:r w:rsidR="009B7BA6" w:rsidRPr="00774FF4">
        <w:rPr>
          <w:rFonts w:asciiTheme="minorHAnsi" w:hAnsiTheme="minorHAnsi" w:cstheme="minorHAnsi"/>
          <w:i w:val="0"/>
          <w:szCs w:val="24"/>
        </w:rPr>
        <w:t>3</w:t>
      </w:r>
      <w:r w:rsidR="00994AF9" w:rsidRPr="00774FF4">
        <w:rPr>
          <w:rFonts w:asciiTheme="minorHAnsi" w:hAnsiTheme="minorHAnsi" w:cstheme="minorHAnsi"/>
          <w:i w:val="0"/>
          <w:szCs w:val="24"/>
        </w:rPr>
        <w:t>. For item 12250, if it is not possible for the equipment to be fitted by a trained technician, is it possible for the patient to fit the equipment themselves?</w:t>
      </w:r>
    </w:p>
    <w:p w14:paraId="7B0432A2" w14:textId="23555D69" w:rsidR="00994AF9" w:rsidRPr="00774FF4" w:rsidRDefault="00994AF9" w:rsidP="00994AF9">
      <w:pPr>
        <w:pStyle w:val="NormalWeb"/>
        <w:spacing w:before="0" w:beforeAutospacing="0" w:after="0" w:afterAutospacing="0"/>
        <w:rPr>
          <w:rFonts w:asciiTheme="minorHAnsi" w:hAnsiTheme="minorHAnsi" w:cstheme="minorHAnsi"/>
          <w:color w:val="0000FF"/>
        </w:rPr>
      </w:pPr>
      <w:r w:rsidRPr="00774FF4">
        <w:rPr>
          <w:rFonts w:asciiTheme="minorHAnsi" w:hAnsiTheme="minorHAnsi" w:cstheme="minorHAnsi"/>
          <w:b/>
          <w:color w:val="0000FF"/>
        </w:rPr>
        <w:t>A.</w:t>
      </w:r>
      <w:r w:rsidRPr="00774FF4">
        <w:rPr>
          <w:rFonts w:asciiTheme="minorHAnsi" w:hAnsiTheme="minorHAnsi" w:cstheme="minorHAnsi"/>
          <w:color w:val="0000FF"/>
        </w:rPr>
        <w:t xml:space="preserve"> Yes, where circumstances do not permit the fitting the equipment to the patient by a sleep technician, the patient can be shown how to correctly apply the equipment by a sleep technician and be provided with written instruction</w:t>
      </w:r>
      <w:r w:rsidR="00C727AD" w:rsidRPr="00774FF4">
        <w:rPr>
          <w:rFonts w:asciiTheme="minorHAnsi" w:hAnsiTheme="minorHAnsi" w:cstheme="minorHAnsi"/>
          <w:color w:val="0000FF"/>
        </w:rPr>
        <w:t>s</w:t>
      </w:r>
      <w:r w:rsidRPr="00774FF4">
        <w:rPr>
          <w:rFonts w:asciiTheme="minorHAnsi" w:hAnsiTheme="minorHAnsi" w:cstheme="minorHAnsi"/>
          <w:color w:val="0000FF"/>
        </w:rPr>
        <w:t>. It is a requirement that the reason for not fitting the equipment to the patient in the clinic be documented.</w:t>
      </w:r>
    </w:p>
    <w:p w14:paraId="6B1771E0" w14:textId="77777777" w:rsidR="00994AF9" w:rsidRPr="00774FF4" w:rsidRDefault="00994AF9" w:rsidP="00994AF9">
      <w:pPr>
        <w:pStyle w:val="NormalWeb"/>
        <w:spacing w:before="0" w:beforeAutospacing="0" w:after="0" w:afterAutospacing="0"/>
        <w:rPr>
          <w:rFonts w:asciiTheme="minorHAnsi" w:hAnsiTheme="minorHAnsi" w:cstheme="minorHAnsi"/>
        </w:rPr>
      </w:pPr>
    </w:p>
    <w:p w14:paraId="7D78967B" w14:textId="5E2359AA" w:rsidR="00994AF9" w:rsidRPr="00774FF4" w:rsidRDefault="006A02DD"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2</w:t>
      </w:r>
      <w:r w:rsidR="009B7BA6" w:rsidRPr="00774FF4">
        <w:rPr>
          <w:rFonts w:asciiTheme="minorHAnsi" w:hAnsiTheme="minorHAnsi" w:cstheme="minorHAnsi"/>
          <w:i w:val="0"/>
          <w:szCs w:val="24"/>
        </w:rPr>
        <w:t>4</w:t>
      </w:r>
      <w:r w:rsidR="00994AF9" w:rsidRPr="00774FF4">
        <w:rPr>
          <w:rFonts w:asciiTheme="minorHAnsi" w:hAnsiTheme="minorHAnsi" w:cstheme="minorHAnsi"/>
          <w:i w:val="0"/>
          <w:szCs w:val="24"/>
        </w:rPr>
        <w:t>. Is there any option for a home treatment review study if 12250 is just to confirm diagnosis?</w:t>
      </w:r>
    </w:p>
    <w:p w14:paraId="155686D5" w14:textId="5E345178" w:rsidR="00994AF9" w:rsidRPr="00774FF4" w:rsidRDefault="00994AF9" w:rsidP="009205F7">
      <w:pPr>
        <w:autoSpaceDE w:val="0"/>
        <w:autoSpaceDN w:val="0"/>
        <w:adjustRightInd w:val="0"/>
        <w:spacing w:before="60"/>
        <w:ind w:right="-199"/>
        <w:rPr>
          <w:rFonts w:asciiTheme="minorHAnsi" w:eastAsia="Times New Roman" w:hAnsiTheme="minorHAnsi" w:cstheme="minorHAnsi"/>
          <w:color w:val="0000FF"/>
        </w:rPr>
      </w:pPr>
      <w:r w:rsidRPr="00774FF4">
        <w:rPr>
          <w:rFonts w:asciiTheme="minorHAnsi" w:eastAsia="Times New Roman" w:hAnsiTheme="minorHAnsi" w:cstheme="minorHAnsi"/>
          <w:b/>
          <w:color w:val="0000FF"/>
        </w:rPr>
        <w:t>A.</w:t>
      </w:r>
      <w:r w:rsidRPr="00774FF4">
        <w:rPr>
          <w:rFonts w:asciiTheme="minorHAnsi" w:eastAsia="Times New Roman" w:hAnsiTheme="minorHAnsi" w:cstheme="minorHAnsi"/>
          <w:color w:val="0000FF"/>
        </w:rPr>
        <w:t xml:space="preserve"> The revised structure of items does not include an item for a home-based treatment review study.</w:t>
      </w:r>
      <w:r w:rsidR="001A7324" w:rsidRPr="00774FF4">
        <w:rPr>
          <w:rFonts w:asciiTheme="minorHAnsi" w:eastAsia="Times New Roman" w:hAnsiTheme="minorHAnsi" w:cstheme="minorHAnsi"/>
          <w:color w:val="0000FF"/>
        </w:rPr>
        <w:t xml:space="preserve"> </w:t>
      </w:r>
      <w:r w:rsidRPr="00774FF4">
        <w:rPr>
          <w:rFonts w:asciiTheme="minorHAnsi" w:eastAsia="Times New Roman" w:hAnsiTheme="minorHAnsi" w:cstheme="minorHAnsi"/>
          <w:color w:val="0000FF"/>
        </w:rPr>
        <w:t xml:space="preserve">Before a new MBS item could be listed for this </w:t>
      </w:r>
      <w:r w:rsidR="00D20B50" w:rsidRPr="00774FF4">
        <w:rPr>
          <w:rFonts w:asciiTheme="minorHAnsi" w:eastAsia="Times New Roman" w:hAnsiTheme="minorHAnsi" w:cstheme="minorHAnsi"/>
          <w:color w:val="0000FF"/>
        </w:rPr>
        <w:t xml:space="preserve">type of service, assessment </w:t>
      </w:r>
      <w:r w:rsidRPr="00774FF4">
        <w:rPr>
          <w:rFonts w:asciiTheme="minorHAnsi" w:eastAsia="Times New Roman" w:hAnsiTheme="minorHAnsi" w:cstheme="minorHAnsi"/>
          <w:color w:val="0000FF"/>
        </w:rPr>
        <w:t>and recommend</w:t>
      </w:r>
      <w:r w:rsidR="00D20B50" w:rsidRPr="00774FF4">
        <w:rPr>
          <w:rFonts w:asciiTheme="minorHAnsi" w:eastAsia="Times New Roman" w:hAnsiTheme="minorHAnsi" w:cstheme="minorHAnsi"/>
          <w:color w:val="0000FF"/>
        </w:rPr>
        <w:t>ation</w:t>
      </w:r>
      <w:r w:rsidRPr="00774FF4">
        <w:rPr>
          <w:rFonts w:asciiTheme="minorHAnsi" w:eastAsia="Times New Roman" w:hAnsiTheme="minorHAnsi" w:cstheme="minorHAnsi"/>
          <w:color w:val="0000FF"/>
        </w:rPr>
        <w:t xml:space="preserve"> for public funding by the independent MSAC</w:t>
      </w:r>
      <w:r w:rsidR="00D20B50" w:rsidRPr="00774FF4">
        <w:rPr>
          <w:rFonts w:asciiTheme="minorHAnsi" w:eastAsia="Times New Roman" w:hAnsiTheme="minorHAnsi" w:cstheme="minorHAnsi"/>
          <w:color w:val="0000FF"/>
        </w:rPr>
        <w:t xml:space="preserve"> may be required</w:t>
      </w:r>
      <w:r w:rsidRPr="00774FF4">
        <w:rPr>
          <w:rFonts w:asciiTheme="minorHAnsi" w:eastAsia="Times New Roman" w:hAnsiTheme="minorHAnsi" w:cstheme="minorHAnsi"/>
          <w:color w:val="0000FF"/>
        </w:rPr>
        <w:t xml:space="preserve">. Further information on </w:t>
      </w:r>
      <w:r w:rsidR="00145A2A" w:rsidRPr="00774FF4">
        <w:rPr>
          <w:rFonts w:asciiTheme="minorHAnsi" w:eastAsia="Times New Roman" w:hAnsiTheme="minorHAnsi" w:cstheme="minorHAnsi"/>
          <w:color w:val="0000FF"/>
        </w:rPr>
        <w:t xml:space="preserve">the </w:t>
      </w:r>
      <w:r w:rsidRPr="00774FF4">
        <w:rPr>
          <w:rFonts w:asciiTheme="minorHAnsi" w:eastAsia="Times New Roman" w:hAnsiTheme="minorHAnsi" w:cstheme="minorHAnsi"/>
          <w:color w:val="0000FF"/>
        </w:rPr>
        <w:t xml:space="preserve">MSAC is available </w:t>
      </w:r>
      <w:r w:rsidR="000B4C32">
        <w:rPr>
          <w:rFonts w:asciiTheme="minorHAnsi" w:eastAsia="Times New Roman" w:hAnsiTheme="minorHAnsi" w:cstheme="minorHAnsi"/>
          <w:color w:val="0000FF"/>
        </w:rPr>
        <w:t xml:space="preserve">on the </w:t>
      </w:r>
      <w:hyperlink r:id="rId21" w:history="1">
        <w:r w:rsidR="000B4C32" w:rsidRPr="000B4C32">
          <w:rPr>
            <w:rStyle w:val="Hyperlink"/>
            <w:rFonts w:asciiTheme="minorHAnsi" w:eastAsia="Times New Roman" w:hAnsiTheme="minorHAnsi" w:cstheme="minorHAnsi"/>
            <w:b/>
          </w:rPr>
          <w:t>MSAC website</w:t>
        </w:r>
      </w:hyperlink>
      <w:r w:rsidR="00D20B50" w:rsidRPr="000B4C32">
        <w:t>.</w:t>
      </w:r>
      <w:r w:rsidR="00D20B50" w:rsidRPr="00774FF4">
        <w:rPr>
          <w:rFonts w:asciiTheme="minorHAnsi" w:eastAsia="Times New Roman" w:hAnsiTheme="minorHAnsi" w:cstheme="minorHAnsi"/>
          <w:color w:val="0000FF"/>
        </w:rPr>
        <w:t xml:space="preserve">  </w:t>
      </w:r>
      <w:r w:rsidR="001A7324" w:rsidRPr="00774FF4">
        <w:rPr>
          <w:rFonts w:asciiTheme="minorHAnsi" w:eastAsia="Times New Roman" w:hAnsiTheme="minorHAnsi" w:cstheme="minorHAnsi"/>
          <w:color w:val="0000FF"/>
        </w:rPr>
        <w:br/>
      </w:r>
      <w:r w:rsidRPr="00774FF4">
        <w:rPr>
          <w:rFonts w:asciiTheme="minorHAnsi" w:hAnsiTheme="minorHAnsi" w:cstheme="minorHAnsi"/>
          <w:bCs/>
          <w:color w:val="0000FF"/>
        </w:rPr>
        <w:t xml:space="preserve">Dr Maree Barnes </w:t>
      </w:r>
      <w:r w:rsidR="000B798E" w:rsidRPr="00774FF4">
        <w:rPr>
          <w:rFonts w:asciiTheme="minorHAnsi" w:hAnsiTheme="minorHAnsi" w:cstheme="minorHAnsi"/>
          <w:bCs/>
          <w:color w:val="0000FF"/>
        </w:rPr>
        <w:t xml:space="preserve">spoke to this question </w:t>
      </w:r>
      <w:r w:rsidRPr="00774FF4">
        <w:rPr>
          <w:rFonts w:asciiTheme="minorHAnsi" w:hAnsiTheme="minorHAnsi" w:cstheme="minorHAnsi"/>
          <w:bCs/>
          <w:color w:val="0000FF"/>
        </w:rPr>
        <w:t>during the webinar</w:t>
      </w:r>
      <w:r w:rsidR="004949BC" w:rsidRPr="00774FF4">
        <w:rPr>
          <w:rFonts w:asciiTheme="minorHAnsi" w:hAnsiTheme="minorHAnsi" w:cstheme="minorHAnsi"/>
          <w:bCs/>
          <w:color w:val="0000FF"/>
        </w:rPr>
        <w:t xml:space="preserve"> (</w:t>
      </w:r>
      <w:r w:rsidRPr="00774FF4">
        <w:rPr>
          <w:rFonts w:asciiTheme="minorHAnsi" w:hAnsiTheme="minorHAnsi" w:cstheme="minorHAnsi"/>
          <w:bCs/>
          <w:color w:val="0000FF"/>
        </w:rPr>
        <w:t xml:space="preserve">see </w:t>
      </w:r>
      <w:r w:rsidRPr="00774FF4">
        <w:rPr>
          <w:rFonts w:asciiTheme="minorHAnsi" w:eastAsia="Times New Roman" w:hAnsiTheme="minorHAnsi" w:cstheme="minorHAnsi"/>
          <w:color w:val="0000FF"/>
        </w:rPr>
        <w:t xml:space="preserve">59:00 </w:t>
      </w:r>
      <w:r w:rsidRPr="00774FF4">
        <w:rPr>
          <w:rFonts w:asciiTheme="minorHAnsi" w:hAnsiTheme="minorHAnsi" w:cstheme="minorHAnsi"/>
          <w:bCs/>
          <w:color w:val="0000FF"/>
        </w:rPr>
        <w:t>minute mark</w:t>
      </w:r>
      <w:r w:rsidR="004949BC" w:rsidRPr="00774FF4">
        <w:rPr>
          <w:rFonts w:asciiTheme="minorHAnsi" w:hAnsiTheme="minorHAnsi" w:cstheme="minorHAnsi"/>
          <w:bCs/>
          <w:color w:val="0000FF"/>
        </w:rPr>
        <w:t>)</w:t>
      </w:r>
      <w:r w:rsidRPr="00774FF4">
        <w:rPr>
          <w:rFonts w:asciiTheme="minorHAnsi" w:hAnsiTheme="minorHAnsi" w:cstheme="minorHAnsi"/>
          <w:bCs/>
          <w:color w:val="0000FF"/>
        </w:rPr>
        <w:t>.</w:t>
      </w:r>
    </w:p>
    <w:p w14:paraId="337F685B" w14:textId="77777777" w:rsidR="00994AF9" w:rsidRPr="00774FF4" w:rsidRDefault="00994AF9" w:rsidP="00236FA1">
      <w:pPr>
        <w:pStyle w:val="NormalWeb"/>
        <w:spacing w:before="0" w:beforeAutospacing="0" w:after="0" w:afterAutospacing="0"/>
        <w:rPr>
          <w:rFonts w:asciiTheme="minorHAnsi" w:hAnsiTheme="minorHAnsi" w:cstheme="minorHAnsi"/>
          <w:b/>
        </w:rPr>
      </w:pPr>
    </w:p>
    <w:p w14:paraId="39D32FC5" w14:textId="6E270610" w:rsidR="00C465EF" w:rsidRPr="00774FF4" w:rsidRDefault="006A02DD"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2</w:t>
      </w:r>
      <w:r w:rsidR="009B7BA6" w:rsidRPr="00774FF4">
        <w:rPr>
          <w:rFonts w:asciiTheme="minorHAnsi" w:hAnsiTheme="minorHAnsi" w:cstheme="minorHAnsi"/>
          <w:i w:val="0"/>
          <w:szCs w:val="24"/>
        </w:rPr>
        <w:t>5</w:t>
      </w:r>
      <w:r w:rsidR="00C465EF" w:rsidRPr="00774FF4">
        <w:rPr>
          <w:rFonts w:asciiTheme="minorHAnsi" w:hAnsiTheme="minorHAnsi" w:cstheme="minorHAnsi"/>
          <w:i w:val="0"/>
          <w:szCs w:val="24"/>
        </w:rPr>
        <w:t>. For item 12250, if a specialist is named on the referral, does there need to be a specialist to specialist referral if a different specialist is used for the entire process.</w:t>
      </w:r>
    </w:p>
    <w:p w14:paraId="75DC61B2" w14:textId="3DD30970" w:rsidR="005A0092" w:rsidRPr="00696659" w:rsidRDefault="00A93364" w:rsidP="00345656">
      <w:pPr>
        <w:spacing w:after="60"/>
        <w:rPr>
          <w:rFonts w:ascii="Calibri" w:hAnsi="Calibri" w:cs="Calibri"/>
          <w:color w:val="0000FF"/>
        </w:rPr>
      </w:pPr>
      <w:r w:rsidRPr="00774FF4">
        <w:rPr>
          <w:rFonts w:ascii="Calibri" w:hAnsi="Calibri" w:cs="Calibri"/>
          <w:b/>
          <w:color w:val="0000FF"/>
        </w:rPr>
        <w:t>A</w:t>
      </w:r>
      <w:r w:rsidR="006D5A6F" w:rsidRPr="00774FF4">
        <w:rPr>
          <w:rFonts w:ascii="Calibri" w:hAnsi="Calibri" w:cs="Calibri"/>
          <w:b/>
          <w:color w:val="0000FF"/>
        </w:rPr>
        <w:t>.</w:t>
      </w:r>
      <w:r w:rsidR="002A30CA" w:rsidRPr="00774FF4">
        <w:rPr>
          <w:rFonts w:asciiTheme="minorHAnsi" w:hAnsiTheme="minorHAnsi" w:cstheme="minorHAnsi"/>
          <w:color w:val="0000FF"/>
        </w:rPr>
        <w:t xml:space="preserve"> </w:t>
      </w:r>
      <w:r w:rsidR="006D5A6F" w:rsidRPr="00774FF4">
        <w:rPr>
          <w:rFonts w:asciiTheme="minorHAnsi" w:hAnsiTheme="minorHAnsi" w:cstheme="minorHAnsi"/>
          <w:color w:val="0000FF"/>
        </w:rPr>
        <w:t xml:space="preserve">A </w:t>
      </w:r>
      <w:r w:rsidR="002A30CA" w:rsidRPr="00774FF4">
        <w:rPr>
          <w:rFonts w:asciiTheme="minorHAnsi" w:hAnsiTheme="minorHAnsi" w:cstheme="minorHAnsi"/>
          <w:color w:val="0000FF"/>
        </w:rPr>
        <w:t>referral does not need to be named. There is no requirement for referrals to be made out to a certain specialist or consultant physician</w:t>
      </w:r>
      <w:r w:rsidR="00C465F3" w:rsidRPr="00774FF4">
        <w:rPr>
          <w:rFonts w:asciiTheme="minorHAnsi" w:hAnsiTheme="minorHAnsi" w:cstheme="minorHAnsi"/>
          <w:color w:val="0000FF"/>
        </w:rPr>
        <w:t xml:space="preserve"> (see question 35 for further information)</w:t>
      </w:r>
      <w:r w:rsidR="002A30CA" w:rsidRPr="00774FF4">
        <w:rPr>
          <w:rFonts w:asciiTheme="minorHAnsi" w:hAnsiTheme="minorHAnsi" w:cstheme="minorHAnsi"/>
          <w:color w:val="0000FF"/>
        </w:rPr>
        <w:t>.</w:t>
      </w:r>
      <w:r w:rsidR="00DF51C6" w:rsidRPr="00774FF4">
        <w:rPr>
          <w:rFonts w:asciiTheme="minorHAnsi" w:hAnsiTheme="minorHAnsi" w:cstheme="minorHAnsi"/>
          <w:color w:val="0000FF"/>
        </w:rPr>
        <w:t xml:space="preserve"> </w:t>
      </w:r>
      <w:r w:rsidR="00C465F3" w:rsidRPr="00774FF4">
        <w:rPr>
          <w:rFonts w:ascii="Calibri" w:hAnsi="Calibri" w:cs="Calibri"/>
          <w:color w:val="0000FF"/>
        </w:rPr>
        <w:t xml:space="preserve">However, if </w:t>
      </w:r>
      <w:r w:rsidR="002A30CA" w:rsidRPr="00774FF4">
        <w:rPr>
          <w:rFonts w:ascii="Calibri" w:hAnsi="Calibri" w:cs="Calibri"/>
          <w:color w:val="0000FF"/>
        </w:rPr>
        <w:t xml:space="preserve">a </w:t>
      </w:r>
      <w:r w:rsidR="00C465F3" w:rsidRPr="00774FF4">
        <w:rPr>
          <w:rFonts w:ascii="Calibri" w:hAnsi="Calibri" w:cs="Calibri"/>
          <w:color w:val="0000FF"/>
        </w:rPr>
        <w:t xml:space="preserve">named referral has been </w:t>
      </w:r>
      <w:r w:rsidR="002A30CA" w:rsidRPr="00774FF4">
        <w:rPr>
          <w:rFonts w:ascii="Calibri" w:hAnsi="Calibri" w:cs="Calibri"/>
          <w:color w:val="0000FF"/>
        </w:rPr>
        <w:t>received</w:t>
      </w:r>
      <w:r w:rsidR="000F1805" w:rsidRPr="00774FF4">
        <w:rPr>
          <w:rFonts w:ascii="Calibri" w:hAnsi="Calibri" w:cs="Calibri"/>
          <w:color w:val="0000FF"/>
        </w:rPr>
        <w:t xml:space="preserve"> by a practitioner who is not </w:t>
      </w:r>
      <w:r w:rsidR="006D5A6F" w:rsidRPr="00774FF4">
        <w:rPr>
          <w:rFonts w:ascii="Calibri" w:hAnsi="Calibri" w:cs="Calibri"/>
          <w:color w:val="0000FF"/>
        </w:rPr>
        <w:t xml:space="preserve">the practitioner who will </w:t>
      </w:r>
      <w:r w:rsidR="000F1805" w:rsidRPr="00774FF4">
        <w:rPr>
          <w:rFonts w:ascii="Calibri" w:hAnsi="Calibri" w:cs="Calibri"/>
          <w:color w:val="0000FF"/>
        </w:rPr>
        <w:t xml:space="preserve">determine the necessity for the sleep study, </w:t>
      </w:r>
      <w:r w:rsidR="006D5A6F" w:rsidRPr="00774FF4">
        <w:rPr>
          <w:rFonts w:ascii="Calibri" w:hAnsi="Calibri" w:cs="Calibri"/>
          <w:color w:val="0000FF"/>
        </w:rPr>
        <w:t>the practitioner can write a</w:t>
      </w:r>
      <w:r w:rsidR="005A0092" w:rsidRPr="00774FF4">
        <w:rPr>
          <w:rFonts w:ascii="Calibri" w:hAnsi="Calibri" w:cs="Calibri"/>
          <w:color w:val="0000FF"/>
        </w:rPr>
        <w:t xml:space="preserve"> specialist to specialist referral </w:t>
      </w:r>
      <w:r w:rsidR="006D5A6F" w:rsidRPr="00774FF4">
        <w:rPr>
          <w:rFonts w:ascii="Calibri" w:hAnsi="Calibri" w:cs="Calibri"/>
          <w:color w:val="0000FF"/>
        </w:rPr>
        <w:t>to the</w:t>
      </w:r>
      <w:r w:rsidR="002A30CA" w:rsidRPr="00774FF4">
        <w:rPr>
          <w:rFonts w:ascii="Calibri" w:hAnsi="Calibri" w:cs="Calibri"/>
          <w:color w:val="0000FF"/>
        </w:rPr>
        <w:t xml:space="preserve"> </w:t>
      </w:r>
      <w:r w:rsidR="000F1805" w:rsidRPr="00774FF4">
        <w:rPr>
          <w:rFonts w:ascii="Calibri" w:hAnsi="Calibri" w:cs="Calibri"/>
          <w:color w:val="0000FF"/>
        </w:rPr>
        <w:t xml:space="preserve">relevant </w:t>
      </w:r>
      <w:r w:rsidR="005A0092" w:rsidRPr="00774FF4">
        <w:rPr>
          <w:rFonts w:ascii="Calibri" w:hAnsi="Calibri" w:cs="Calibri"/>
          <w:color w:val="0000FF"/>
        </w:rPr>
        <w:t xml:space="preserve">practitioner who will be determining the necessity for the sleep study. The report on the study does not need to be provided by the same qualified sleep medicine practitioner who determined the necessity for the study. It is a requirement that the qualified sleep </w:t>
      </w:r>
      <w:r w:rsidR="005A0092" w:rsidRPr="00696659">
        <w:rPr>
          <w:rFonts w:ascii="Calibri" w:hAnsi="Calibri" w:cs="Calibri"/>
          <w:color w:val="0000FF"/>
        </w:rPr>
        <w:t>practitioner who reported on the study bill the item.</w:t>
      </w:r>
    </w:p>
    <w:p w14:paraId="269CB21F" w14:textId="6BD8576E" w:rsidR="00D77158" w:rsidRPr="00774FF4" w:rsidRDefault="00930B9E" w:rsidP="00345656">
      <w:pPr>
        <w:pStyle w:val="NormalWeb"/>
        <w:spacing w:before="0" w:beforeAutospacing="0" w:after="0" w:afterAutospacing="0"/>
        <w:rPr>
          <w:rFonts w:asciiTheme="minorHAnsi" w:eastAsia="Times New Roman" w:hAnsiTheme="minorHAnsi" w:cstheme="minorHAnsi"/>
          <w:b/>
        </w:rPr>
      </w:pPr>
      <w:r w:rsidRPr="00696659">
        <w:rPr>
          <w:rFonts w:ascii="Calibri" w:hAnsi="Calibri" w:cs="Calibri"/>
          <w:color w:val="0000FF"/>
        </w:rPr>
        <w:t xml:space="preserve">Alternatively, if a named referral has been received by a practitioner who is not the practitioner who will determine the necessity for the sleep study, the referrer </w:t>
      </w:r>
      <w:r w:rsidR="002D019A" w:rsidRPr="00696659">
        <w:rPr>
          <w:rFonts w:ascii="Calibri" w:hAnsi="Calibri" w:cs="Calibri"/>
          <w:color w:val="0000FF"/>
        </w:rPr>
        <w:t>could</w:t>
      </w:r>
      <w:r w:rsidRPr="00696659">
        <w:rPr>
          <w:rFonts w:ascii="Calibri" w:hAnsi="Calibri" w:cs="Calibri"/>
          <w:color w:val="0000FF"/>
        </w:rPr>
        <w:t xml:space="preserve"> be contacted to </w:t>
      </w:r>
      <w:r w:rsidR="002D019A" w:rsidRPr="00696659">
        <w:rPr>
          <w:rFonts w:ascii="Calibri" w:hAnsi="Calibri" w:cs="Calibri"/>
          <w:color w:val="0000FF"/>
        </w:rPr>
        <w:t>discuss the possibility of re-issuing the referral</w:t>
      </w:r>
      <w:r w:rsidRPr="00696659">
        <w:rPr>
          <w:rFonts w:ascii="Calibri" w:hAnsi="Calibri" w:cs="Calibri"/>
          <w:color w:val="0000FF"/>
        </w:rPr>
        <w:t xml:space="preserve"> as </w:t>
      </w:r>
      <w:r w:rsidR="001D0C3C" w:rsidRPr="00696659">
        <w:rPr>
          <w:rFonts w:ascii="Calibri" w:hAnsi="Calibri" w:cs="Calibri"/>
          <w:color w:val="0000FF"/>
        </w:rPr>
        <w:t>appropriate</w:t>
      </w:r>
      <w:r w:rsidRPr="00696659">
        <w:rPr>
          <w:rFonts w:ascii="Calibri" w:hAnsi="Calibri" w:cs="Calibri"/>
          <w:color w:val="0000FF"/>
        </w:rPr>
        <w:t>.</w:t>
      </w:r>
    </w:p>
    <w:p w14:paraId="291DBA49" w14:textId="37E57244" w:rsidR="00A55BBC" w:rsidRPr="00774FF4" w:rsidRDefault="006A02DD"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lastRenderedPageBreak/>
        <w:t>2</w:t>
      </w:r>
      <w:r w:rsidR="009B7BA6" w:rsidRPr="00774FF4">
        <w:rPr>
          <w:rFonts w:asciiTheme="minorHAnsi" w:hAnsiTheme="minorHAnsi" w:cstheme="minorHAnsi"/>
          <w:i w:val="0"/>
          <w:szCs w:val="24"/>
        </w:rPr>
        <w:t>6</w:t>
      </w:r>
      <w:r w:rsidR="00A55BBC" w:rsidRPr="00774FF4">
        <w:rPr>
          <w:rFonts w:asciiTheme="minorHAnsi" w:hAnsiTheme="minorHAnsi" w:cstheme="minorHAnsi"/>
          <w:i w:val="0"/>
          <w:szCs w:val="24"/>
        </w:rPr>
        <w:t xml:space="preserve">. </w:t>
      </w:r>
      <w:r w:rsidR="009E03BB">
        <w:rPr>
          <w:rFonts w:asciiTheme="minorHAnsi" w:hAnsiTheme="minorHAnsi" w:cstheme="minorHAnsi"/>
          <w:i w:val="0"/>
          <w:szCs w:val="24"/>
        </w:rPr>
        <w:t xml:space="preserve">Item </w:t>
      </w:r>
      <w:r w:rsidR="00A55BBC" w:rsidRPr="00774FF4">
        <w:rPr>
          <w:rFonts w:asciiTheme="minorHAnsi" w:hAnsiTheme="minorHAnsi" w:cstheme="minorHAnsi"/>
          <w:i w:val="0"/>
          <w:szCs w:val="24"/>
        </w:rPr>
        <w:t>1220</w:t>
      </w:r>
      <w:r w:rsidR="0046730B" w:rsidRPr="00774FF4">
        <w:rPr>
          <w:rFonts w:asciiTheme="minorHAnsi" w:hAnsiTheme="minorHAnsi" w:cstheme="minorHAnsi"/>
          <w:i w:val="0"/>
          <w:szCs w:val="24"/>
        </w:rPr>
        <w:t>3/</w:t>
      </w:r>
      <w:r w:rsidR="007651FD" w:rsidRPr="00774FF4">
        <w:rPr>
          <w:rFonts w:asciiTheme="minorHAnsi" w:hAnsiTheme="minorHAnsi" w:cstheme="minorHAnsi"/>
          <w:i w:val="0"/>
          <w:szCs w:val="24"/>
        </w:rPr>
        <w:t>122</w:t>
      </w:r>
      <w:r w:rsidR="0046730B" w:rsidRPr="00774FF4">
        <w:rPr>
          <w:rFonts w:asciiTheme="minorHAnsi" w:hAnsiTheme="minorHAnsi" w:cstheme="minorHAnsi"/>
          <w:i w:val="0"/>
          <w:szCs w:val="24"/>
        </w:rPr>
        <w:t>50 requires referral from medical</w:t>
      </w:r>
      <w:r w:rsidR="00A55BBC" w:rsidRPr="00774FF4">
        <w:rPr>
          <w:rFonts w:asciiTheme="minorHAnsi" w:hAnsiTheme="minorHAnsi" w:cstheme="minorHAnsi"/>
          <w:i w:val="0"/>
          <w:szCs w:val="24"/>
        </w:rPr>
        <w:t xml:space="preserve"> practitioner </w:t>
      </w:r>
      <w:r w:rsidR="005818D0">
        <w:rPr>
          <w:rFonts w:asciiTheme="minorHAnsi" w:hAnsiTheme="minorHAnsi" w:cstheme="minorHAnsi"/>
          <w:i w:val="0"/>
          <w:szCs w:val="24"/>
        </w:rPr>
        <w:t>or</w:t>
      </w:r>
      <w:r w:rsidR="00A55BBC" w:rsidRPr="00774FF4">
        <w:rPr>
          <w:rFonts w:asciiTheme="minorHAnsi" w:hAnsiTheme="minorHAnsi" w:cstheme="minorHAnsi"/>
          <w:i w:val="0"/>
          <w:szCs w:val="24"/>
        </w:rPr>
        <w:t xml:space="preserve"> prof</w:t>
      </w:r>
      <w:r w:rsidR="0046730B" w:rsidRPr="00774FF4">
        <w:rPr>
          <w:rFonts w:asciiTheme="minorHAnsi" w:hAnsiTheme="minorHAnsi" w:cstheme="minorHAnsi"/>
          <w:i w:val="0"/>
          <w:szCs w:val="24"/>
        </w:rPr>
        <w:t>essional</w:t>
      </w:r>
      <w:r w:rsidR="00A55BBC" w:rsidRPr="00774FF4">
        <w:rPr>
          <w:rFonts w:asciiTheme="minorHAnsi" w:hAnsiTheme="minorHAnsi" w:cstheme="minorHAnsi"/>
          <w:i w:val="0"/>
          <w:szCs w:val="24"/>
        </w:rPr>
        <w:t xml:space="preserve"> attendance with </w:t>
      </w:r>
      <w:r w:rsidR="0046730B" w:rsidRPr="00774FF4">
        <w:rPr>
          <w:rFonts w:asciiTheme="minorHAnsi" w:hAnsiTheme="minorHAnsi" w:cstheme="minorHAnsi"/>
          <w:i w:val="0"/>
          <w:szCs w:val="24"/>
        </w:rPr>
        <w:t xml:space="preserve">a </w:t>
      </w:r>
      <w:r w:rsidR="00A55BBC" w:rsidRPr="00774FF4">
        <w:rPr>
          <w:rFonts w:asciiTheme="minorHAnsi" w:hAnsiTheme="minorHAnsi" w:cstheme="minorHAnsi"/>
          <w:i w:val="0"/>
          <w:szCs w:val="24"/>
        </w:rPr>
        <w:t>physician. Implications for dentist referrals seen by p</w:t>
      </w:r>
      <w:r w:rsidR="00912C97" w:rsidRPr="00774FF4">
        <w:rPr>
          <w:rFonts w:asciiTheme="minorHAnsi" w:hAnsiTheme="minorHAnsi" w:cstheme="minorHAnsi"/>
          <w:i w:val="0"/>
          <w:szCs w:val="24"/>
        </w:rPr>
        <w:t>hysician and non-referred, off-M</w:t>
      </w:r>
      <w:r w:rsidR="00A55BBC" w:rsidRPr="00774FF4">
        <w:rPr>
          <w:rFonts w:asciiTheme="minorHAnsi" w:hAnsiTheme="minorHAnsi" w:cstheme="minorHAnsi"/>
          <w:i w:val="0"/>
          <w:szCs w:val="24"/>
        </w:rPr>
        <w:t xml:space="preserve">edicare consults? Can they have </w:t>
      </w:r>
      <w:r w:rsidR="0046730B" w:rsidRPr="00774FF4">
        <w:rPr>
          <w:rFonts w:asciiTheme="minorHAnsi" w:hAnsiTheme="minorHAnsi" w:cstheme="minorHAnsi"/>
          <w:i w:val="0"/>
          <w:szCs w:val="24"/>
        </w:rPr>
        <w:t>an item 122</w:t>
      </w:r>
      <w:r w:rsidR="00A55BBC" w:rsidRPr="00774FF4">
        <w:rPr>
          <w:rFonts w:asciiTheme="minorHAnsi" w:hAnsiTheme="minorHAnsi" w:cstheme="minorHAnsi"/>
          <w:i w:val="0"/>
          <w:szCs w:val="24"/>
        </w:rPr>
        <w:t>03/</w:t>
      </w:r>
      <w:r w:rsidR="0046730B" w:rsidRPr="00774FF4">
        <w:rPr>
          <w:rFonts w:asciiTheme="minorHAnsi" w:hAnsiTheme="minorHAnsi" w:cstheme="minorHAnsi"/>
          <w:i w:val="0"/>
          <w:szCs w:val="24"/>
        </w:rPr>
        <w:t>122</w:t>
      </w:r>
      <w:r w:rsidR="00A55BBC" w:rsidRPr="00774FF4">
        <w:rPr>
          <w:rFonts w:asciiTheme="minorHAnsi" w:hAnsiTheme="minorHAnsi" w:cstheme="minorHAnsi"/>
          <w:i w:val="0"/>
          <w:szCs w:val="24"/>
        </w:rPr>
        <w:t>50?</w:t>
      </w:r>
    </w:p>
    <w:p w14:paraId="74805C5B" w14:textId="508BE4B2" w:rsidR="00A55BBC" w:rsidRPr="00774FF4" w:rsidRDefault="00A55BBC" w:rsidP="00A55BBC">
      <w:pPr>
        <w:autoSpaceDE w:val="0"/>
        <w:autoSpaceDN w:val="0"/>
        <w:adjustRightInd w:val="0"/>
        <w:rPr>
          <w:rFonts w:asciiTheme="minorHAnsi" w:eastAsia="Times New Roman" w:hAnsiTheme="minorHAnsi" w:cstheme="minorHAnsi"/>
          <w:color w:val="0000FF"/>
        </w:rPr>
      </w:pPr>
      <w:r w:rsidRPr="00774FF4">
        <w:rPr>
          <w:rFonts w:asciiTheme="minorHAnsi" w:eastAsia="Times New Roman" w:hAnsiTheme="minorHAnsi" w:cstheme="minorHAnsi"/>
          <w:b/>
          <w:color w:val="0000FF"/>
        </w:rPr>
        <w:t>A.</w:t>
      </w:r>
      <w:r w:rsidRPr="00774FF4">
        <w:rPr>
          <w:rFonts w:asciiTheme="minorHAnsi" w:eastAsia="Times New Roman" w:hAnsiTheme="minorHAnsi" w:cstheme="minorHAnsi"/>
          <w:color w:val="0000FF"/>
        </w:rPr>
        <w:t xml:space="preserve"> From 1 November 2018, a patient can receive a service under item </w:t>
      </w:r>
      <w:r w:rsidR="00822194">
        <w:rPr>
          <w:rFonts w:asciiTheme="minorHAnsi" w:eastAsia="Times New Roman" w:hAnsiTheme="minorHAnsi" w:cstheme="minorHAnsi"/>
          <w:color w:val="0000FF"/>
        </w:rPr>
        <w:t>12203/</w:t>
      </w:r>
      <w:r w:rsidRPr="00774FF4">
        <w:rPr>
          <w:rFonts w:asciiTheme="minorHAnsi" w:eastAsia="Times New Roman" w:hAnsiTheme="minorHAnsi" w:cstheme="minorHAnsi"/>
          <w:color w:val="0000FF"/>
        </w:rPr>
        <w:t>12250 via two pathways – either:</w:t>
      </w:r>
    </w:p>
    <w:p w14:paraId="7B640717" w14:textId="7B38E66B" w:rsidR="00A55BBC" w:rsidRPr="00774FF4" w:rsidRDefault="00822194" w:rsidP="00A55BBC">
      <w:pPr>
        <w:pStyle w:val="ListParagraph"/>
        <w:numPr>
          <w:ilvl w:val="0"/>
          <w:numId w:val="10"/>
        </w:numPr>
        <w:autoSpaceDE w:val="0"/>
        <w:autoSpaceDN w:val="0"/>
        <w:adjustRightInd w:val="0"/>
        <w:rPr>
          <w:rFonts w:asciiTheme="minorHAnsi" w:eastAsia="Times New Roman" w:hAnsiTheme="minorHAnsi" w:cstheme="minorHAnsi"/>
          <w:color w:val="0000FF"/>
        </w:rPr>
      </w:pPr>
      <w:r>
        <w:rPr>
          <w:rFonts w:asciiTheme="minorHAnsi" w:eastAsia="Times New Roman" w:hAnsiTheme="minorHAnsi" w:cstheme="minorHAnsi"/>
          <w:color w:val="0000FF"/>
        </w:rPr>
        <w:t xml:space="preserve">Pathway 1: </w:t>
      </w:r>
      <w:r w:rsidR="00A55BBC" w:rsidRPr="00774FF4">
        <w:rPr>
          <w:rFonts w:asciiTheme="minorHAnsi" w:eastAsia="Times New Roman" w:hAnsiTheme="minorHAnsi" w:cstheme="minorHAnsi"/>
          <w:color w:val="0000FF"/>
        </w:rPr>
        <w:t>referral directly for testing by a medical practitioner (without a consultation with a qualified sleep medicine practitioner or a consultant respiratory physician) where approved screening tools suggest a high pre-test probability for the diagnosis of symptomatic, moderate to severe obstructive sleep apnoea (OSA); or</w:t>
      </w:r>
    </w:p>
    <w:p w14:paraId="4770FD42" w14:textId="3EA7A3F5" w:rsidR="00A55BBC" w:rsidRPr="00774FF4" w:rsidRDefault="00822194" w:rsidP="00A55BBC">
      <w:pPr>
        <w:pStyle w:val="ListParagraph"/>
        <w:numPr>
          <w:ilvl w:val="0"/>
          <w:numId w:val="10"/>
        </w:numPr>
        <w:autoSpaceDE w:val="0"/>
        <w:autoSpaceDN w:val="0"/>
        <w:adjustRightInd w:val="0"/>
        <w:rPr>
          <w:rFonts w:asciiTheme="minorHAnsi" w:eastAsia="Times New Roman" w:hAnsiTheme="minorHAnsi" w:cstheme="minorHAnsi"/>
          <w:color w:val="0000FF"/>
        </w:rPr>
      </w:pPr>
      <w:r>
        <w:rPr>
          <w:rFonts w:asciiTheme="minorHAnsi" w:eastAsia="Times New Roman" w:hAnsiTheme="minorHAnsi" w:cstheme="minorHAnsi"/>
          <w:color w:val="0000FF"/>
        </w:rPr>
        <w:t xml:space="preserve">Pathway 2: </w:t>
      </w:r>
      <w:r w:rsidR="00A55BBC" w:rsidRPr="00774FF4">
        <w:rPr>
          <w:rFonts w:asciiTheme="minorHAnsi" w:eastAsia="Times New Roman" w:hAnsiTheme="minorHAnsi" w:cstheme="minorHAnsi"/>
          <w:color w:val="0000FF"/>
        </w:rPr>
        <w:t>professional attendance (either face-to-face or by video conference) with a qualified sleep medicine practitioner or a consultant respiratory physician to determine if the investigation is necessary to confirm the diagnosis of OSA.</w:t>
      </w:r>
    </w:p>
    <w:p w14:paraId="54B0A936" w14:textId="77777777" w:rsidR="00A55BBC" w:rsidRPr="005818D0" w:rsidRDefault="00A55BBC" w:rsidP="00A55BBC">
      <w:pPr>
        <w:autoSpaceDE w:val="0"/>
        <w:autoSpaceDN w:val="0"/>
        <w:adjustRightInd w:val="0"/>
        <w:rPr>
          <w:rFonts w:asciiTheme="minorHAnsi" w:eastAsia="Times New Roman" w:hAnsiTheme="minorHAnsi" w:cstheme="minorHAnsi"/>
          <w:color w:val="0000FF"/>
          <w:sz w:val="16"/>
        </w:rPr>
      </w:pPr>
    </w:p>
    <w:p w14:paraId="18586D76" w14:textId="46C29812" w:rsidR="00BC1758" w:rsidRPr="008900F1" w:rsidRDefault="002804CB" w:rsidP="00D20B50">
      <w:pPr>
        <w:autoSpaceDE w:val="0"/>
        <w:autoSpaceDN w:val="0"/>
        <w:adjustRightInd w:val="0"/>
        <w:spacing w:after="120"/>
        <w:rPr>
          <w:rFonts w:asciiTheme="minorHAnsi" w:eastAsia="Times New Roman" w:hAnsiTheme="minorHAnsi" w:cstheme="minorHAnsi"/>
          <w:color w:val="0000FF"/>
        </w:rPr>
      </w:pPr>
      <w:r>
        <w:rPr>
          <w:rFonts w:asciiTheme="minorHAnsi" w:eastAsia="Times New Roman" w:hAnsiTheme="minorHAnsi" w:cstheme="minorHAnsi"/>
          <w:color w:val="0000FF"/>
        </w:rPr>
        <w:t>Pathway 1: If a dental practitioner is also a</w:t>
      </w:r>
      <w:r w:rsidR="00A55BBC" w:rsidRPr="00774FF4">
        <w:rPr>
          <w:rFonts w:asciiTheme="minorHAnsi" w:eastAsia="Times New Roman" w:hAnsiTheme="minorHAnsi" w:cstheme="minorHAnsi"/>
          <w:color w:val="0000FF"/>
        </w:rPr>
        <w:t xml:space="preserve"> licensed medic</w:t>
      </w:r>
      <w:r>
        <w:rPr>
          <w:rFonts w:asciiTheme="minorHAnsi" w:eastAsia="Times New Roman" w:hAnsiTheme="minorHAnsi" w:cstheme="minorHAnsi"/>
          <w:color w:val="0000FF"/>
        </w:rPr>
        <w:t xml:space="preserve">al practitioner, they would </w:t>
      </w:r>
      <w:r w:rsidR="00A55BBC" w:rsidRPr="00774FF4">
        <w:rPr>
          <w:rFonts w:asciiTheme="minorHAnsi" w:eastAsia="Times New Roman" w:hAnsiTheme="minorHAnsi" w:cstheme="minorHAnsi"/>
          <w:color w:val="0000FF"/>
        </w:rPr>
        <w:t xml:space="preserve">be able to directly refer a patient for a sleep study under item </w:t>
      </w:r>
      <w:r w:rsidR="00362CD7">
        <w:rPr>
          <w:rFonts w:asciiTheme="minorHAnsi" w:eastAsia="Times New Roman" w:hAnsiTheme="minorHAnsi" w:cstheme="minorHAnsi"/>
          <w:color w:val="0000FF"/>
        </w:rPr>
        <w:t>12203/</w:t>
      </w:r>
      <w:r w:rsidR="00A55BBC" w:rsidRPr="00774FF4">
        <w:rPr>
          <w:rFonts w:asciiTheme="minorHAnsi" w:eastAsia="Times New Roman" w:hAnsiTheme="minorHAnsi" w:cstheme="minorHAnsi"/>
          <w:color w:val="0000FF"/>
        </w:rPr>
        <w:t xml:space="preserve">12250 using the </w:t>
      </w:r>
      <w:r w:rsidR="00A55BBC" w:rsidRPr="008900F1">
        <w:rPr>
          <w:rFonts w:asciiTheme="minorHAnsi" w:eastAsia="Times New Roman" w:hAnsiTheme="minorHAnsi" w:cstheme="minorHAnsi"/>
          <w:color w:val="0000FF"/>
        </w:rPr>
        <w:t xml:space="preserve">approved screening tools. </w:t>
      </w:r>
    </w:p>
    <w:p w14:paraId="4E99F1B0" w14:textId="77777777" w:rsidR="008900F1" w:rsidRDefault="002804CB" w:rsidP="008900F1">
      <w:pPr>
        <w:autoSpaceDE w:val="0"/>
        <w:autoSpaceDN w:val="0"/>
        <w:adjustRightInd w:val="0"/>
        <w:spacing w:before="60"/>
        <w:ind w:right="-57"/>
        <w:rPr>
          <w:rFonts w:asciiTheme="minorHAnsi" w:eastAsia="Times New Roman" w:hAnsiTheme="minorHAnsi" w:cstheme="minorHAnsi"/>
          <w:color w:val="0000FF"/>
        </w:rPr>
      </w:pPr>
      <w:r w:rsidRPr="008900F1">
        <w:rPr>
          <w:rFonts w:asciiTheme="minorHAnsi" w:eastAsia="Times New Roman" w:hAnsiTheme="minorHAnsi" w:cstheme="minorHAnsi"/>
          <w:color w:val="0000FF"/>
        </w:rPr>
        <w:t>Pathway 2: If a dental practitioner is able to claim the oral and maxillofacial items in Category 4 of the MBS, this dental practitioner could refer the patient to a consultant physician (qualified sleep medicine practitioner or a consultant respiratory physician)</w:t>
      </w:r>
      <w:r w:rsidR="00836E0B" w:rsidRPr="008900F1">
        <w:rPr>
          <w:rFonts w:asciiTheme="minorHAnsi" w:eastAsia="Times New Roman" w:hAnsiTheme="minorHAnsi" w:cstheme="minorHAnsi"/>
          <w:color w:val="0000FF"/>
        </w:rPr>
        <w:t xml:space="preserve">. </w:t>
      </w:r>
    </w:p>
    <w:p w14:paraId="30DA97F1" w14:textId="4CD626C3" w:rsidR="002804CB" w:rsidRDefault="00836E0B" w:rsidP="008900F1">
      <w:pPr>
        <w:autoSpaceDE w:val="0"/>
        <w:autoSpaceDN w:val="0"/>
        <w:adjustRightInd w:val="0"/>
        <w:spacing w:before="60"/>
        <w:ind w:right="-57"/>
        <w:rPr>
          <w:rFonts w:asciiTheme="minorHAnsi" w:eastAsia="Times New Roman" w:hAnsiTheme="minorHAnsi" w:cstheme="minorHAnsi"/>
          <w:color w:val="0000FF"/>
        </w:rPr>
      </w:pPr>
      <w:r w:rsidRPr="008900F1">
        <w:rPr>
          <w:rFonts w:asciiTheme="minorHAnsi" w:eastAsia="Times New Roman" w:hAnsiTheme="minorHAnsi" w:cstheme="minorHAnsi"/>
          <w:color w:val="0000FF"/>
        </w:rPr>
        <w:t xml:space="preserve">Further information on the dental practitioners with access to Category 4 is available </w:t>
      </w:r>
      <w:hyperlink r:id="rId22" w:history="1">
        <w:r w:rsidRPr="008900F1">
          <w:rPr>
            <w:rStyle w:val="Hyperlink"/>
            <w:rFonts w:asciiTheme="minorHAnsi" w:eastAsia="Times New Roman" w:hAnsiTheme="minorHAnsi" w:cstheme="minorHAnsi"/>
            <w:b/>
          </w:rPr>
          <w:t>here</w:t>
        </w:r>
      </w:hyperlink>
      <w:r w:rsidRPr="008900F1">
        <w:rPr>
          <w:rFonts w:asciiTheme="minorHAnsi" w:eastAsia="Times New Roman" w:hAnsiTheme="minorHAnsi" w:cstheme="minorHAnsi"/>
          <w:color w:val="0000FF"/>
        </w:rPr>
        <w:t>.</w:t>
      </w:r>
    </w:p>
    <w:p w14:paraId="6CA6B062" w14:textId="77777777" w:rsidR="002804CB" w:rsidRDefault="002804CB" w:rsidP="00DF51C6">
      <w:pPr>
        <w:autoSpaceDE w:val="0"/>
        <w:autoSpaceDN w:val="0"/>
        <w:adjustRightInd w:val="0"/>
        <w:ind w:right="-58"/>
        <w:rPr>
          <w:rFonts w:asciiTheme="minorHAnsi" w:eastAsia="Times New Roman" w:hAnsiTheme="minorHAnsi" w:cstheme="minorHAnsi"/>
          <w:color w:val="0000FF"/>
        </w:rPr>
      </w:pPr>
    </w:p>
    <w:p w14:paraId="3E1BF4CB" w14:textId="3FFFCFC6" w:rsidR="00937959" w:rsidRPr="00362CD7" w:rsidRDefault="00937959" w:rsidP="00362CD7">
      <w:pPr>
        <w:autoSpaceDE w:val="0"/>
        <w:autoSpaceDN w:val="0"/>
        <w:adjustRightInd w:val="0"/>
        <w:ind w:right="-58"/>
        <w:rPr>
          <w:rFonts w:asciiTheme="minorHAnsi" w:hAnsiTheme="minorHAnsi" w:cstheme="minorHAnsi"/>
          <w:bCs/>
          <w:color w:val="0000FF"/>
        </w:rPr>
      </w:pPr>
      <w:r>
        <w:rPr>
          <w:rFonts w:asciiTheme="minorHAnsi" w:eastAsia="Times New Roman" w:hAnsiTheme="minorHAnsi" w:cstheme="minorHAnsi"/>
          <w:color w:val="0000FF"/>
        </w:rPr>
        <w:t xml:space="preserve">In regards to the </w:t>
      </w:r>
      <w:r>
        <w:rPr>
          <w:rFonts w:asciiTheme="minorHAnsi" w:hAnsiTheme="minorHAnsi" w:cstheme="minorHAnsi"/>
          <w:bCs/>
          <w:color w:val="0000FF"/>
        </w:rPr>
        <w:t xml:space="preserve">professional attendance in Pathway 2, this does not need to be billed to Medicare (see Question 28). </w:t>
      </w:r>
      <w:r w:rsidR="00362CD7" w:rsidRPr="00362CD7">
        <w:rPr>
          <w:rFonts w:asciiTheme="minorHAnsi" w:hAnsiTheme="minorHAnsi" w:cstheme="minorHAnsi"/>
          <w:bCs/>
          <w:color w:val="0000FF"/>
        </w:rPr>
        <w:t xml:space="preserve">Dental practitioners who are not medical practitioners </w:t>
      </w:r>
      <w:r w:rsidR="00B66BA2">
        <w:rPr>
          <w:rFonts w:asciiTheme="minorHAnsi" w:hAnsiTheme="minorHAnsi" w:cstheme="minorHAnsi"/>
          <w:bCs/>
          <w:color w:val="0000FF"/>
        </w:rPr>
        <w:t xml:space="preserve">and cannot refer </w:t>
      </w:r>
      <w:r w:rsidR="00362CD7" w:rsidRPr="00362CD7">
        <w:rPr>
          <w:rFonts w:asciiTheme="minorHAnsi" w:hAnsiTheme="minorHAnsi" w:cstheme="minorHAnsi"/>
          <w:bCs/>
          <w:color w:val="0000FF"/>
        </w:rPr>
        <w:t>may wish to contact the patient’s GP to discuss the need for referral (the GP could then refer the patient directly for testing if required).</w:t>
      </w:r>
    </w:p>
    <w:p w14:paraId="7633AD9B" w14:textId="5FD1BB33" w:rsidR="00836E0B" w:rsidRDefault="00836E0B" w:rsidP="00DF51C6">
      <w:pPr>
        <w:autoSpaceDE w:val="0"/>
        <w:autoSpaceDN w:val="0"/>
        <w:adjustRightInd w:val="0"/>
        <w:ind w:right="-58"/>
        <w:rPr>
          <w:rFonts w:asciiTheme="minorHAnsi" w:eastAsia="Times New Roman" w:hAnsiTheme="minorHAnsi" w:cstheme="minorHAnsi"/>
          <w:color w:val="0000FF"/>
        </w:rPr>
      </w:pPr>
    </w:p>
    <w:p w14:paraId="7F3E3D7F" w14:textId="1E898FE5" w:rsidR="0041690D" w:rsidRPr="00774FF4" w:rsidRDefault="00A9561A"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2</w:t>
      </w:r>
      <w:r w:rsidR="009B7BA6" w:rsidRPr="00774FF4">
        <w:rPr>
          <w:rFonts w:asciiTheme="minorHAnsi" w:hAnsiTheme="minorHAnsi" w:cstheme="minorHAnsi"/>
          <w:i w:val="0"/>
          <w:szCs w:val="24"/>
        </w:rPr>
        <w:t>7</w:t>
      </w:r>
      <w:r w:rsidR="0041690D" w:rsidRPr="00774FF4">
        <w:rPr>
          <w:rFonts w:asciiTheme="minorHAnsi" w:hAnsiTheme="minorHAnsi" w:cstheme="minorHAnsi"/>
          <w:i w:val="0"/>
          <w:szCs w:val="24"/>
        </w:rPr>
        <w:t>. Can ENT</w:t>
      </w:r>
      <w:r w:rsidR="00D20B50" w:rsidRPr="00774FF4">
        <w:rPr>
          <w:rFonts w:asciiTheme="minorHAnsi" w:hAnsiTheme="minorHAnsi" w:cstheme="minorHAnsi"/>
          <w:i w:val="0"/>
          <w:szCs w:val="24"/>
        </w:rPr>
        <w:t xml:space="preserve"> (Ear Nose Throat Specialist)</w:t>
      </w:r>
      <w:r w:rsidR="0041690D" w:rsidRPr="00774FF4">
        <w:rPr>
          <w:rFonts w:asciiTheme="minorHAnsi" w:hAnsiTheme="minorHAnsi" w:cstheme="minorHAnsi"/>
          <w:i w:val="0"/>
          <w:szCs w:val="24"/>
        </w:rPr>
        <w:t>/Cardiologists refer directly to</w:t>
      </w:r>
      <w:r w:rsidR="00BC1758" w:rsidRPr="00774FF4">
        <w:rPr>
          <w:rFonts w:asciiTheme="minorHAnsi" w:hAnsiTheme="minorHAnsi" w:cstheme="minorHAnsi"/>
          <w:i w:val="0"/>
          <w:szCs w:val="24"/>
        </w:rPr>
        <w:t xml:space="preserve"> sleep laboratory studies</w:t>
      </w:r>
      <w:r w:rsidR="0041690D" w:rsidRPr="00774FF4">
        <w:rPr>
          <w:rFonts w:asciiTheme="minorHAnsi" w:hAnsiTheme="minorHAnsi" w:cstheme="minorHAnsi"/>
          <w:i w:val="0"/>
          <w:szCs w:val="24"/>
        </w:rPr>
        <w:t xml:space="preserve"> or does the patient now have to see a sleep physician in order to meet the new criteria? Previously they could refer directly.</w:t>
      </w:r>
    </w:p>
    <w:p w14:paraId="11CA279A" w14:textId="37E72916" w:rsidR="0041690D" w:rsidRPr="00774FF4" w:rsidRDefault="0041690D" w:rsidP="005D33C2">
      <w:pPr>
        <w:rPr>
          <w:rFonts w:asciiTheme="minorHAnsi" w:eastAsia="Times New Roman" w:hAnsiTheme="minorHAnsi" w:cstheme="minorHAnsi"/>
          <w:color w:val="0000FF"/>
        </w:rPr>
      </w:pPr>
      <w:r w:rsidRPr="00774FF4">
        <w:rPr>
          <w:rFonts w:asciiTheme="minorHAnsi" w:hAnsiTheme="minorHAnsi" w:cstheme="minorHAnsi"/>
          <w:b/>
          <w:bCs/>
          <w:color w:val="0000FF"/>
        </w:rPr>
        <w:t>A.</w:t>
      </w:r>
      <w:r w:rsidRPr="00774FF4">
        <w:rPr>
          <w:rFonts w:asciiTheme="minorHAnsi" w:hAnsiTheme="minorHAnsi" w:cstheme="minorHAnsi"/>
          <w:bCs/>
          <w:color w:val="0000FF"/>
        </w:rPr>
        <w:t xml:space="preserve"> Under the new arrangements, patients referred directly for sleep studies by ENT</w:t>
      </w:r>
      <w:r w:rsidR="00F227E7" w:rsidRPr="00774FF4">
        <w:rPr>
          <w:rFonts w:asciiTheme="minorHAnsi" w:hAnsiTheme="minorHAnsi" w:cstheme="minorHAnsi"/>
          <w:bCs/>
          <w:color w:val="0000FF"/>
        </w:rPr>
        <w:t xml:space="preserve"> or </w:t>
      </w:r>
      <w:r w:rsidRPr="00774FF4">
        <w:rPr>
          <w:rFonts w:asciiTheme="minorHAnsi" w:hAnsiTheme="minorHAnsi" w:cstheme="minorHAnsi"/>
          <w:bCs/>
          <w:color w:val="0000FF"/>
        </w:rPr>
        <w:t xml:space="preserve">cardiologists would still need to </w:t>
      </w:r>
      <w:r w:rsidR="00BC1758" w:rsidRPr="00774FF4">
        <w:rPr>
          <w:rFonts w:asciiTheme="minorHAnsi" w:hAnsiTheme="minorHAnsi" w:cstheme="minorHAnsi"/>
          <w:bCs/>
          <w:color w:val="0000FF"/>
        </w:rPr>
        <w:t>meet the relevant criteria using</w:t>
      </w:r>
      <w:r w:rsidRPr="00774FF4">
        <w:rPr>
          <w:rFonts w:asciiTheme="minorHAnsi" w:hAnsiTheme="minorHAnsi" w:cstheme="minorHAnsi"/>
          <w:bCs/>
          <w:color w:val="0000FF"/>
        </w:rPr>
        <w:t xml:space="preserve"> the screening questionnaire</w:t>
      </w:r>
      <w:r w:rsidR="00BC1758" w:rsidRPr="00774FF4">
        <w:rPr>
          <w:rFonts w:asciiTheme="minorHAnsi" w:hAnsiTheme="minorHAnsi" w:cstheme="minorHAnsi"/>
          <w:bCs/>
          <w:color w:val="0000FF"/>
        </w:rPr>
        <w:t>s</w:t>
      </w:r>
      <w:r w:rsidR="00F227E7" w:rsidRPr="00774FF4">
        <w:rPr>
          <w:rFonts w:asciiTheme="minorHAnsi" w:hAnsiTheme="minorHAnsi" w:cstheme="minorHAnsi"/>
          <w:bCs/>
          <w:color w:val="0000FF"/>
        </w:rPr>
        <w:t xml:space="preserve"> (as per direct referral from a GP)</w:t>
      </w:r>
      <w:r w:rsidRPr="00774FF4">
        <w:rPr>
          <w:rFonts w:asciiTheme="minorHAnsi" w:hAnsiTheme="minorHAnsi" w:cstheme="minorHAnsi"/>
          <w:bCs/>
          <w:color w:val="0000FF"/>
        </w:rPr>
        <w:t>.</w:t>
      </w:r>
      <w:r w:rsidR="00F227E7" w:rsidRPr="00774FF4">
        <w:rPr>
          <w:rFonts w:asciiTheme="minorHAnsi" w:hAnsiTheme="minorHAnsi" w:cstheme="minorHAnsi"/>
          <w:bCs/>
          <w:color w:val="0000FF"/>
        </w:rPr>
        <w:t xml:space="preserve"> </w:t>
      </w:r>
      <w:r w:rsidRPr="00774FF4">
        <w:rPr>
          <w:rFonts w:asciiTheme="minorHAnsi" w:hAnsiTheme="minorHAnsi" w:cstheme="minorHAnsi"/>
          <w:bCs/>
          <w:color w:val="0000FF"/>
        </w:rPr>
        <w:t xml:space="preserve">Dr Maree Barnes </w:t>
      </w:r>
      <w:r w:rsidR="00BC1758" w:rsidRPr="00774FF4">
        <w:rPr>
          <w:rFonts w:asciiTheme="minorHAnsi" w:hAnsiTheme="minorHAnsi" w:cstheme="minorHAnsi"/>
          <w:bCs/>
          <w:color w:val="0000FF"/>
        </w:rPr>
        <w:t xml:space="preserve">spoke to this question </w:t>
      </w:r>
      <w:r w:rsidRPr="00774FF4">
        <w:rPr>
          <w:rFonts w:asciiTheme="minorHAnsi" w:hAnsiTheme="minorHAnsi" w:cstheme="minorHAnsi"/>
          <w:bCs/>
          <w:color w:val="0000FF"/>
        </w:rPr>
        <w:t xml:space="preserve">during the webinar (see </w:t>
      </w:r>
      <w:r w:rsidRPr="00774FF4">
        <w:rPr>
          <w:rFonts w:asciiTheme="minorHAnsi" w:eastAsia="Times New Roman" w:hAnsiTheme="minorHAnsi" w:cstheme="minorHAnsi"/>
          <w:color w:val="0000FF"/>
        </w:rPr>
        <w:t xml:space="preserve">53.00 </w:t>
      </w:r>
      <w:r w:rsidRPr="00774FF4">
        <w:rPr>
          <w:rFonts w:asciiTheme="minorHAnsi" w:hAnsiTheme="minorHAnsi" w:cstheme="minorHAnsi"/>
          <w:bCs/>
          <w:color w:val="0000FF"/>
        </w:rPr>
        <w:t>minute mark).</w:t>
      </w:r>
    </w:p>
    <w:p w14:paraId="135DF92B" w14:textId="77777777" w:rsidR="0041690D" w:rsidRPr="00774FF4" w:rsidRDefault="0041690D" w:rsidP="00236FA1">
      <w:pPr>
        <w:pStyle w:val="NormalWeb"/>
        <w:spacing w:before="0" w:beforeAutospacing="0" w:after="0" w:afterAutospacing="0"/>
        <w:rPr>
          <w:rFonts w:asciiTheme="minorHAnsi" w:hAnsiTheme="minorHAnsi" w:cstheme="minorHAnsi"/>
        </w:rPr>
      </w:pPr>
    </w:p>
    <w:p w14:paraId="172C9F45" w14:textId="3CEB0223" w:rsidR="0041690D" w:rsidRPr="00774FF4" w:rsidRDefault="00A9561A"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2</w:t>
      </w:r>
      <w:r w:rsidR="009B7BA6" w:rsidRPr="00774FF4">
        <w:rPr>
          <w:rFonts w:asciiTheme="minorHAnsi" w:hAnsiTheme="minorHAnsi" w:cstheme="minorHAnsi"/>
          <w:i w:val="0"/>
          <w:szCs w:val="24"/>
        </w:rPr>
        <w:t>8</w:t>
      </w:r>
      <w:r w:rsidR="009D6118" w:rsidRPr="00774FF4">
        <w:rPr>
          <w:rFonts w:asciiTheme="minorHAnsi" w:hAnsiTheme="minorHAnsi" w:cstheme="minorHAnsi"/>
          <w:i w:val="0"/>
          <w:szCs w:val="24"/>
        </w:rPr>
        <w:t>. Can a video conference call between a patient and GP and billed privately to the patient constitute a valid referral (to a sleep physician for 12250)?</w:t>
      </w:r>
    </w:p>
    <w:p w14:paraId="3C359347" w14:textId="7ECC5E9F" w:rsidR="00930B9E" w:rsidRPr="00774FF4" w:rsidRDefault="00C96E64" w:rsidP="00D77158">
      <w:pPr>
        <w:spacing w:after="60"/>
        <w:ind w:right="-58"/>
        <w:rPr>
          <w:rFonts w:asciiTheme="minorHAnsi" w:hAnsiTheme="minorHAnsi" w:cstheme="minorHAnsi"/>
          <w:color w:val="0000FF"/>
          <w:lang w:val="en"/>
        </w:rPr>
      </w:pPr>
      <w:r w:rsidRPr="00774FF4">
        <w:rPr>
          <w:rFonts w:asciiTheme="minorHAnsi" w:hAnsiTheme="minorHAnsi" w:cstheme="minorHAnsi"/>
          <w:b/>
          <w:color w:val="0000FF"/>
          <w:lang w:val="en"/>
        </w:rPr>
        <w:t>A</w:t>
      </w:r>
      <w:r w:rsidR="00A93364" w:rsidRPr="00774FF4">
        <w:rPr>
          <w:rFonts w:asciiTheme="minorHAnsi" w:hAnsiTheme="minorHAnsi" w:cstheme="minorHAnsi"/>
          <w:b/>
          <w:color w:val="0000FF"/>
          <w:lang w:val="en"/>
        </w:rPr>
        <w:t>.</w:t>
      </w:r>
      <w:r w:rsidR="00A93364" w:rsidRPr="00774FF4">
        <w:rPr>
          <w:rFonts w:asciiTheme="minorHAnsi" w:hAnsiTheme="minorHAnsi" w:cstheme="minorHAnsi"/>
          <w:color w:val="0000FF"/>
          <w:lang w:val="en"/>
        </w:rPr>
        <w:t xml:space="preserve"> </w:t>
      </w:r>
      <w:r w:rsidR="005A6BD0" w:rsidRPr="00774FF4">
        <w:rPr>
          <w:rFonts w:asciiTheme="minorHAnsi" w:hAnsiTheme="minorHAnsi" w:cstheme="minorHAnsi"/>
          <w:color w:val="0000FF"/>
          <w:lang w:val="en"/>
        </w:rPr>
        <w:t>It would be acceptable for a GP to assess a patient via telehealth if this is deemed to be clinically appropriate. Ther</w:t>
      </w:r>
      <w:r w:rsidR="000D2513" w:rsidRPr="00774FF4">
        <w:rPr>
          <w:rFonts w:asciiTheme="minorHAnsi" w:hAnsiTheme="minorHAnsi" w:cstheme="minorHAnsi"/>
          <w:color w:val="0000FF"/>
          <w:lang w:val="en"/>
        </w:rPr>
        <w:t>e would be no need for the cons</w:t>
      </w:r>
      <w:r w:rsidR="005A6BD0" w:rsidRPr="00774FF4">
        <w:rPr>
          <w:rFonts w:asciiTheme="minorHAnsi" w:hAnsiTheme="minorHAnsi" w:cstheme="minorHAnsi"/>
          <w:color w:val="0000FF"/>
          <w:lang w:val="en"/>
        </w:rPr>
        <w:t>u</w:t>
      </w:r>
      <w:r w:rsidR="000D2513" w:rsidRPr="00774FF4">
        <w:rPr>
          <w:rFonts w:asciiTheme="minorHAnsi" w:hAnsiTheme="minorHAnsi" w:cstheme="minorHAnsi"/>
          <w:color w:val="0000FF"/>
          <w:lang w:val="en"/>
        </w:rPr>
        <w:t>l</w:t>
      </w:r>
      <w:r w:rsidR="005A6BD0" w:rsidRPr="00774FF4">
        <w:rPr>
          <w:rFonts w:asciiTheme="minorHAnsi" w:hAnsiTheme="minorHAnsi" w:cstheme="minorHAnsi"/>
          <w:color w:val="0000FF"/>
          <w:lang w:val="en"/>
        </w:rPr>
        <w:t>ta</w:t>
      </w:r>
      <w:r w:rsidR="006E6A6E" w:rsidRPr="00774FF4">
        <w:rPr>
          <w:rFonts w:asciiTheme="minorHAnsi" w:hAnsiTheme="minorHAnsi" w:cstheme="minorHAnsi"/>
          <w:color w:val="0000FF"/>
          <w:lang w:val="en"/>
        </w:rPr>
        <w:t xml:space="preserve">tion to be billed to Medicare. </w:t>
      </w:r>
    </w:p>
    <w:p w14:paraId="25E6D9D5" w14:textId="6E9744C1" w:rsidR="00C96E64" w:rsidRPr="00774FF4" w:rsidRDefault="005A6BD0" w:rsidP="00C96E64">
      <w:pPr>
        <w:spacing w:after="60"/>
        <w:rPr>
          <w:rFonts w:asciiTheme="minorHAnsi" w:hAnsiTheme="minorHAnsi" w:cstheme="minorHAnsi"/>
          <w:color w:val="0000FF"/>
          <w:lang w:val="en"/>
        </w:rPr>
      </w:pPr>
      <w:r w:rsidRPr="00774FF4">
        <w:rPr>
          <w:rFonts w:asciiTheme="minorHAnsi" w:hAnsiTheme="minorHAnsi" w:cstheme="minorHAnsi"/>
          <w:color w:val="0000FF"/>
          <w:lang w:val="en"/>
        </w:rPr>
        <w:t xml:space="preserve">If the patient is directly referred to the </w:t>
      </w:r>
      <w:r w:rsidR="00873570" w:rsidRPr="00774FF4">
        <w:rPr>
          <w:rFonts w:asciiTheme="minorHAnsi" w:hAnsiTheme="minorHAnsi" w:cstheme="minorHAnsi"/>
          <w:color w:val="0000FF"/>
          <w:lang w:val="en"/>
        </w:rPr>
        <w:t>sleep physician</w:t>
      </w:r>
      <w:r w:rsidRPr="00774FF4">
        <w:rPr>
          <w:rFonts w:asciiTheme="minorHAnsi" w:hAnsiTheme="minorHAnsi" w:cstheme="minorHAnsi"/>
          <w:color w:val="0000FF"/>
          <w:lang w:val="en"/>
        </w:rPr>
        <w:t xml:space="preserve"> using the screening questions, the patient</w:t>
      </w:r>
      <w:r w:rsidR="00873570" w:rsidRPr="00774FF4">
        <w:rPr>
          <w:rFonts w:asciiTheme="minorHAnsi" w:hAnsiTheme="minorHAnsi" w:cstheme="minorHAnsi"/>
          <w:color w:val="0000FF"/>
          <w:lang w:val="en"/>
        </w:rPr>
        <w:t xml:space="preserve"> would </w:t>
      </w:r>
      <w:r w:rsidR="006E6A6E" w:rsidRPr="00774FF4">
        <w:rPr>
          <w:rFonts w:asciiTheme="minorHAnsi" w:hAnsiTheme="minorHAnsi" w:cstheme="minorHAnsi"/>
          <w:color w:val="0000FF"/>
          <w:lang w:val="en"/>
        </w:rPr>
        <w:t xml:space="preserve">require a valid referral. </w:t>
      </w:r>
      <w:r w:rsidRPr="00774FF4">
        <w:rPr>
          <w:rFonts w:asciiTheme="minorHAnsi" w:hAnsiTheme="minorHAnsi" w:cstheme="minorHAnsi"/>
          <w:color w:val="0000FF"/>
          <w:lang w:val="en"/>
        </w:rPr>
        <w:t xml:space="preserve">A referral would </w:t>
      </w:r>
      <w:r w:rsidR="00873570" w:rsidRPr="00774FF4">
        <w:rPr>
          <w:rFonts w:asciiTheme="minorHAnsi" w:hAnsiTheme="minorHAnsi" w:cstheme="minorHAnsi"/>
          <w:color w:val="0000FF"/>
          <w:lang w:val="en"/>
        </w:rPr>
        <w:t xml:space="preserve">be </w:t>
      </w:r>
      <w:r w:rsidR="00C96E64" w:rsidRPr="00774FF4">
        <w:rPr>
          <w:rFonts w:asciiTheme="minorHAnsi" w:hAnsiTheme="minorHAnsi" w:cstheme="minorHAnsi"/>
          <w:color w:val="0000FF"/>
          <w:lang w:val="en"/>
        </w:rPr>
        <w:t>considered valid if it includes the following information:</w:t>
      </w:r>
    </w:p>
    <w:p w14:paraId="243F89F6" w14:textId="77777777" w:rsidR="00C96E64" w:rsidRPr="00774FF4" w:rsidRDefault="00C96E64" w:rsidP="00C96E64">
      <w:pPr>
        <w:numPr>
          <w:ilvl w:val="0"/>
          <w:numId w:val="16"/>
        </w:numPr>
        <w:ind w:left="714" w:hanging="357"/>
        <w:rPr>
          <w:rFonts w:asciiTheme="minorHAnsi" w:eastAsia="Times New Roman" w:hAnsiTheme="minorHAnsi" w:cstheme="minorHAnsi"/>
          <w:color w:val="0000FF"/>
          <w:lang w:val="en"/>
        </w:rPr>
      </w:pPr>
      <w:r w:rsidRPr="00774FF4">
        <w:rPr>
          <w:rFonts w:asciiTheme="minorHAnsi" w:eastAsia="Times New Roman" w:hAnsiTheme="minorHAnsi" w:cstheme="minorHAnsi"/>
          <w:color w:val="0000FF"/>
          <w:lang w:val="en"/>
        </w:rPr>
        <w:t>relevant clinical information about the patient’s condition for investigation, opinion, treatment and/or management</w:t>
      </w:r>
    </w:p>
    <w:p w14:paraId="349C6415" w14:textId="77777777" w:rsidR="00C96E64" w:rsidRPr="00774FF4" w:rsidRDefault="00C96E64" w:rsidP="00C96E64">
      <w:pPr>
        <w:numPr>
          <w:ilvl w:val="0"/>
          <w:numId w:val="16"/>
        </w:numPr>
        <w:spacing w:before="100" w:beforeAutospacing="1" w:after="100" w:afterAutospacing="1"/>
        <w:rPr>
          <w:rFonts w:asciiTheme="minorHAnsi" w:eastAsia="Times New Roman" w:hAnsiTheme="minorHAnsi" w:cstheme="minorHAnsi"/>
          <w:color w:val="0000FF"/>
          <w:lang w:val="en"/>
        </w:rPr>
      </w:pPr>
      <w:r w:rsidRPr="00774FF4">
        <w:rPr>
          <w:rFonts w:asciiTheme="minorHAnsi" w:eastAsia="Times New Roman" w:hAnsiTheme="minorHAnsi" w:cstheme="minorHAnsi"/>
          <w:color w:val="0000FF"/>
          <w:lang w:val="en"/>
        </w:rPr>
        <w:t>the date of the referral, and</w:t>
      </w:r>
    </w:p>
    <w:p w14:paraId="6EB83891" w14:textId="77777777" w:rsidR="00C96E64" w:rsidRPr="00774FF4" w:rsidRDefault="00C96E64" w:rsidP="00DA4473">
      <w:pPr>
        <w:numPr>
          <w:ilvl w:val="0"/>
          <w:numId w:val="16"/>
        </w:numPr>
        <w:spacing w:before="100" w:beforeAutospacing="1" w:after="60"/>
        <w:ind w:left="714" w:hanging="357"/>
        <w:rPr>
          <w:rFonts w:asciiTheme="minorHAnsi" w:eastAsia="Times New Roman" w:hAnsiTheme="minorHAnsi" w:cstheme="minorHAnsi"/>
          <w:color w:val="0000FF"/>
          <w:lang w:val="en"/>
        </w:rPr>
      </w:pPr>
      <w:r w:rsidRPr="00774FF4">
        <w:rPr>
          <w:rFonts w:asciiTheme="minorHAnsi" w:eastAsia="Times New Roman" w:hAnsiTheme="minorHAnsi" w:cstheme="minorHAnsi"/>
          <w:color w:val="0000FF"/>
          <w:lang w:val="en"/>
        </w:rPr>
        <w:t>the signature of the referring practitioner</w:t>
      </w:r>
    </w:p>
    <w:p w14:paraId="0F58E721" w14:textId="5710B078" w:rsidR="005A6BD0" w:rsidRPr="00774FF4" w:rsidRDefault="000D2513" w:rsidP="00345656">
      <w:pPr>
        <w:autoSpaceDE w:val="0"/>
        <w:autoSpaceDN w:val="0"/>
        <w:adjustRightInd w:val="0"/>
        <w:spacing w:before="60" w:after="60"/>
        <w:rPr>
          <w:rFonts w:asciiTheme="minorHAnsi" w:hAnsiTheme="minorHAnsi" w:cstheme="minorHAnsi"/>
          <w:bCs/>
          <w:color w:val="0000FF"/>
        </w:rPr>
      </w:pPr>
      <w:r w:rsidRPr="00774FF4">
        <w:rPr>
          <w:rFonts w:asciiTheme="minorHAnsi" w:hAnsiTheme="minorHAnsi" w:cstheme="minorHAnsi"/>
          <w:bCs/>
          <w:color w:val="0000FF"/>
        </w:rPr>
        <w:lastRenderedPageBreak/>
        <w:t>In relation to the second pathway (paragraph a)(ii)</w:t>
      </w:r>
      <w:r w:rsidR="00276731" w:rsidRPr="00774FF4">
        <w:rPr>
          <w:rFonts w:asciiTheme="minorHAnsi" w:hAnsiTheme="minorHAnsi" w:cstheme="minorHAnsi"/>
          <w:bCs/>
          <w:color w:val="0000FF"/>
        </w:rPr>
        <w:t xml:space="preserve"> of the item descriptor</w:t>
      </w:r>
      <w:r w:rsidR="008F2384" w:rsidRPr="00774FF4">
        <w:rPr>
          <w:rFonts w:asciiTheme="minorHAnsi" w:hAnsiTheme="minorHAnsi" w:cstheme="minorHAnsi"/>
          <w:bCs/>
          <w:color w:val="0000FF"/>
        </w:rPr>
        <w:t>)</w:t>
      </w:r>
      <w:r w:rsidRPr="00774FF4">
        <w:rPr>
          <w:rFonts w:asciiTheme="minorHAnsi" w:hAnsiTheme="minorHAnsi" w:cstheme="minorHAnsi"/>
          <w:bCs/>
          <w:color w:val="0000FF"/>
        </w:rPr>
        <w:t>, t</w:t>
      </w:r>
      <w:r w:rsidR="005A6BD0" w:rsidRPr="00774FF4">
        <w:rPr>
          <w:rFonts w:asciiTheme="minorHAnsi" w:hAnsiTheme="minorHAnsi" w:cstheme="minorHAnsi"/>
          <w:bCs/>
          <w:color w:val="0000FF"/>
        </w:rPr>
        <w:t xml:space="preserve">here is no requirement </w:t>
      </w:r>
      <w:r w:rsidRPr="00774FF4">
        <w:rPr>
          <w:rFonts w:asciiTheme="minorHAnsi" w:hAnsiTheme="minorHAnsi" w:cstheme="minorHAnsi"/>
          <w:bCs/>
          <w:color w:val="0000FF"/>
        </w:rPr>
        <w:t xml:space="preserve">for the professional attendance </w:t>
      </w:r>
      <w:r w:rsidR="005A6BD0" w:rsidRPr="00774FF4">
        <w:rPr>
          <w:rFonts w:asciiTheme="minorHAnsi" w:hAnsiTheme="minorHAnsi" w:cstheme="minorHAnsi"/>
          <w:bCs/>
          <w:color w:val="0000FF"/>
        </w:rPr>
        <w:t>with</w:t>
      </w:r>
      <w:r w:rsidRPr="00774FF4">
        <w:rPr>
          <w:rFonts w:asciiTheme="minorHAnsi" w:hAnsiTheme="minorHAnsi" w:cstheme="minorHAnsi"/>
          <w:bCs/>
          <w:color w:val="0000FF"/>
        </w:rPr>
        <w:t xml:space="preserve"> the</w:t>
      </w:r>
      <w:r w:rsidR="005A6BD0" w:rsidRPr="00774FF4">
        <w:rPr>
          <w:rFonts w:asciiTheme="minorHAnsi" w:hAnsiTheme="minorHAnsi" w:cstheme="minorHAnsi"/>
          <w:bCs/>
          <w:color w:val="0000FF"/>
        </w:rPr>
        <w:t xml:space="preserve"> qualified sleep medicine practitioner or consultant respiratory physician to be billed to Medicare. </w:t>
      </w:r>
      <w:r w:rsidRPr="00774FF4">
        <w:rPr>
          <w:rFonts w:asciiTheme="minorHAnsi" w:hAnsiTheme="minorHAnsi" w:cstheme="minorHAnsi"/>
          <w:bCs/>
          <w:color w:val="0000FF"/>
        </w:rPr>
        <w:t xml:space="preserve">The professional attendance can be billed privately to the patient and could also be performed via telehealth </w:t>
      </w:r>
      <w:r w:rsidR="001B774E" w:rsidRPr="00774FF4">
        <w:rPr>
          <w:rFonts w:asciiTheme="minorHAnsi" w:hAnsiTheme="minorHAnsi" w:cstheme="minorHAnsi"/>
          <w:bCs/>
          <w:color w:val="0000FF"/>
        </w:rPr>
        <w:t>should this be</w:t>
      </w:r>
      <w:r w:rsidRPr="00774FF4">
        <w:rPr>
          <w:rFonts w:asciiTheme="minorHAnsi" w:hAnsiTheme="minorHAnsi" w:cstheme="minorHAnsi"/>
          <w:bCs/>
          <w:color w:val="0000FF"/>
        </w:rPr>
        <w:t xml:space="preserve"> considered clinically appropriate.</w:t>
      </w:r>
      <w:r w:rsidR="004241FD">
        <w:rPr>
          <w:rFonts w:asciiTheme="minorHAnsi" w:hAnsiTheme="minorHAnsi" w:cstheme="minorHAnsi"/>
          <w:bCs/>
          <w:color w:val="0000FF"/>
        </w:rPr>
        <w:t xml:space="preserve"> </w:t>
      </w:r>
      <w:r w:rsidR="009439C4" w:rsidRPr="00774FF4">
        <w:rPr>
          <w:rFonts w:asciiTheme="minorHAnsi" w:hAnsiTheme="minorHAnsi" w:cstheme="minorHAnsi"/>
          <w:bCs/>
          <w:color w:val="0000FF"/>
        </w:rPr>
        <w:t>Practitioners should keep an appropriate clinical record of the professional attendance.</w:t>
      </w:r>
    </w:p>
    <w:p w14:paraId="2C5F02B2" w14:textId="6556CB93" w:rsidR="0072193F" w:rsidRPr="00774FF4" w:rsidRDefault="0072193F" w:rsidP="00C90030">
      <w:pPr>
        <w:autoSpaceDE w:val="0"/>
        <w:autoSpaceDN w:val="0"/>
        <w:adjustRightInd w:val="0"/>
        <w:rPr>
          <w:rFonts w:asciiTheme="minorHAnsi" w:hAnsiTheme="minorHAnsi" w:cstheme="minorHAnsi"/>
          <w:bCs/>
          <w:color w:val="0000FF"/>
        </w:rPr>
      </w:pPr>
      <w:r w:rsidRPr="00774FF4">
        <w:rPr>
          <w:rFonts w:asciiTheme="minorHAnsi" w:hAnsiTheme="minorHAnsi" w:cstheme="minorHAnsi"/>
          <w:bCs/>
          <w:color w:val="0000FF"/>
        </w:rPr>
        <w:t>For f</w:t>
      </w:r>
      <w:r w:rsidR="00C96E64" w:rsidRPr="00774FF4">
        <w:rPr>
          <w:rFonts w:asciiTheme="minorHAnsi" w:hAnsiTheme="minorHAnsi" w:cstheme="minorHAnsi"/>
          <w:bCs/>
          <w:color w:val="0000FF"/>
        </w:rPr>
        <w:t xml:space="preserve">urther </w:t>
      </w:r>
      <w:r w:rsidRPr="00774FF4">
        <w:rPr>
          <w:rFonts w:asciiTheme="minorHAnsi" w:hAnsiTheme="minorHAnsi" w:cstheme="minorHAnsi"/>
          <w:bCs/>
          <w:color w:val="0000FF"/>
        </w:rPr>
        <w:t xml:space="preserve">clarification, the </w:t>
      </w:r>
      <w:r w:rsidR="0077446C" w:rsidRPr="0077446C">
        <w:rPr>
          <w:rFonts w:asciiTheme="minorHAnsi" w:hAnsiTheme="minorHAnsi" w:cstheme="minorHAnsi"/>
          <w:bCs/>
          <w:color w:val="0000FF"/>
        </w:rPr>
        <w:t>Department of Human Services</w:t>
      </w:r>
      <w:r w:rsidRPr="0077446C">
        <w:rPr>
          <w:rFonts w:asciiTheme="minorHAnsi" w:hAnsiTheme="minorHAnsi" w:cstheme="minorHAnsi"/>
          <w:bCs/>
          <w:color w:val="0000FF"/>
        </w:rPr>
        <w:t xml:space="preserve"> </w:t>
      </w:r>
      <w:r w:rsidRPr="00774FF4">
        <w:rPr>
          <w:rFonts w:asciiTheme="minorHAnsi" w:hAnsiTheme="minorHAnsi" w:cstheme="minorHAnsi"/>
          <w:bCs/>
          <w:color w:val="0000FF"/>
        </w:rPr>
        <w:t xml:space="preserve">Medicare Provider Enquiry Line can be contacted on </w:t>
      </w:r>
      <w:r w:rsidRPr="00774FF4">
        <w:rPr>
          <w:rFonts w:asciiTheme="minorHAnsi" w:hAnsiTheme="minorHAnsi" w:cstheme="minorHAnsi"/>
          <w:b/>
          <w:bCs/>
          <w:color w:val="0000FF"/>
        </w:rPr>
        <w:t>132 150</w:t>
      </w:r>
      <w:r w:rsidRPr="00774FF4">
        <w:rPr>
          <w:rFonts w:asciiTheme="minorHAnsi" w:hAnsiTheme="minorHAnsi" w:cstheme="minorHAnsi"/>
          <w:bCs/>
          <w:color w:val="0000FF"/>
        </w:rPr>
        <w:t>.</w:t>
      </w:r>
    </w:p>
    <w:p w14:paraId="53F72F6B" w14:textId="77777777" w:rsidR="0041690D" w:rsidRPr="00774FF4" w:rsidRDefault="0041690D" w:rsidP="00236FA1">
      <w:pPr>
        <w:pStyle w:val="NormalWeb"/>
        <w:spacing w:before="0" w:beforeAutospacing="0" w:after="0" w:afterAutospacing="0"/>
        <w:rPr>
          <w:rFonts w:asciiTheme="minorHAnsi" w:hAnsiTheme="minorHAnsi" w:cstheme="minorHAnsi"/>
        </w:rPr>
      </w:pPr>
    </w:p>
    <w:p w14:paraId="4CE30405" w14:textId="4A846D52" w:rsidR="00760A4F" w:rsidRPr="00774FF4" w:rsidRDefault="00A9561A" w:rsidP="00345656">
      <w:pPr>
        <w:pStyle w:val="Heading2"/>
        <w:spacing w:before="0"/>
        <w:rPr>
          <w:rFonts w:asciiTheme="minorHAnsi" w:hAnsiTheme="minorHAnsi" w:cstheme="minorHAnsi"/>
          <w:b w:val="0"/>
          <w:color w:val="3B3E4E"/>
          <w:szCs w:val="24"/>
        </w:rPr>
      </w:pPr>
      <w:r w:rsidRPr="00774FF4">
        <w:rPr>
          <w:rFonts w:asciiTheme="minorHAnsi" w:hAnsiTheme="minorHAnsi" w:cstheme="minorHAnsi"/>
          <w:i w:val="0"/>
          <w:szCs w:val="24"/>
        </w:rPr>
        <w:t>2</w:t>
      </w:r>
      <w:r w:rsidR="009B7BA6" w:rsidRPr="00774FF4">
        <w:rPr>
          <w:rFonts w:asciiTheme="minorHAnsi" w:hAnsiTheme="minorHAnsi" w:cstheme="minorHAnsi"/>
          <w:i w:val="0"/>
          <w:szCs w:val="24"/>
        </w:rPr>
        <w:t>9</w:t>
      </w:r>
      <w:r w:rsidR="00A93364" w:rsidRPr="00774FF4">
        <w:rPr>
          <w:rFonts w:asciiTheme="minorHAnsi" w:hAnsiTheme="minorHAnsi" w:cstheme="minorHAnsi"/>
          <w:i w:val="0"/>
          <w:szCs w:val="24"/>
        </w:rPr>
        <w:t xml:space="preserve">. </w:t>
      </w:r>
      <w:r w:rsidR="00417095" w:rsidRPr="00774FF4">
        <w:rPr>
          <w:rFonts w:asciiTheme="minorHAnsi" w:hAnsiTheme="minorHAnsi" w:cstheme="minorHAnsi"/>
          <w:i w:val="0"/>
          <w:szCs w:val="24"/>
        </w:rPr>
        <w:t>For item 12250, i</w:t>
      </w:r>
      <w:r w:rsidR="00760A4F" w:rsidRPr="00774FF4">
        <w:rPr>
          <w:rFonts w:asciiTheme="minorHAnsi" w:hAnsiTheme="minorHAnsi" w:cstheme="minorHAnsi"/>
          <w:i w:val="0"/>
          <w:szCs w:val="24"/>
        </w:rPr>
        <w:t xml:space="preserve">f </w:t>
      </w:r>
      <w:r w:rsidR="00417095" w:rsidRPr="00774FF4">
        <w:rPr>
          <w:rFonts w:asciiTheme="minorHAnsi" w:hAnsiTheme="minorHAnsi" w:cstheme="minorHAnsi"/>
          <w:i w:val="0"/>
          <w:szCs w:val="24"/>
        </w:rPr>
        <w:t xml:space="preserve">the GP has referred the </w:t>
      </w:r>
      <w:r w:rsidR="00760A4F" w:rsidRPr="00774FF4">
        <w:rPr>
          <w:rFonts w:asciiTheme="minorHAnsi" w:hAnsiTheme="minorHAnsi" w:cstheme="minorHAnsi"/>
          <w:i w:val="0"/>
          <w:szCs w:val="24"/>
        </w:rPr>
        <w:t xml:space="preserve">patient </w:t>
      </w:r>
      <w:r w:rsidR="00417095" w:rsidRPr="00774FF4">
        <w:rPr>
          <w:rFonts w:asciiTheme="minorHAnsi" w:hAnsiTheme="minorHAnsi" w:cstheme="minorHAnsi"/>
          <w:i w:val="0"/>
          <w:szCs w:val="24"/>
        </w:rPr>
        <w:t>with the</w:t>
      </w:r>
      <w:r w:rsidR="00760A4F" w:rsidRPr="00774FF4">
        <w:rPr>
          <w:rFonts w:asciiTheme="minorHAnsi" w:hAnsiTheme="minorHAnsi" w:cstheme="minorHAnsi"/>
          <w:i w:val="0"/>
          <w:szCs w:val="24"/>
        </w:rPr>
        <w:t xml:space="preserve"> complete</w:t>
      </w:r>
      <w:r w:rsidR="00417095" w:rsidRPr="00774FF4">
        <w:rPr>
          <w:rFonts w:asciiTheme="minorHAnsi" w:hAnsiTheme="minorHAnsi" w:cstheme="minorHAnsi"/>
          <w:i w:val="0"/>
          <w:szCs w:val="24"/>
        </w:rPr>
        <w:t xml:space="preserve">d </w:t>
      </w:r>
      <w:r w:rsidR="00760A4F" w:rsidRPr="00774FF4">
        <w:rPr>
          <w:rFonts w:asciiTheme="minorHAnsi" w:hAnsiTheme="minorHAnsi" w:cstheme="minorHAnsi"/>
          <w:i w:val="0"/>
          <w:szCs w:val="24"/>
        </w:rPr>
        <w:t xml:space="preserve">questionnaires, can </w:t>
      </w:r>
      <w:r w:rsidR="00417095" w:rsidRPr="00774FF4">
        <w:rPr>
          <w:rFonts w:asciiTheme="minorHAnsi" w:hAnsiTheme="minorHAnsi" w:cstheme="minorHAnsi"/>
          <w:i w:val="0"/>
          <w:szCs w:val="24"/>
        </w:rPr>
        <w:t>the patient</w:t>
      </w:r>
      <w:r w:rsidR="00760A4F" w:rsidRPr="00774FF4">
        <w:rPr>
          <w:rFonts w:asciiTheme="minorHAnsi" w:hAnsiTheme="minorHAnsi" w:cstheme="minorHAnsi"/>
          <w:i w:val="0"/>
          <w:szCs w:val="24"/>
        </w:rPr>
        <w:t xml:space="preserve"> be referred directly for the home study or do they need to see a sleep physician first</w:t>
      </w:r>
      <w:r w:rsidR="00760A4F" w:rsidRPr="00774FF4">
        <w:rPr>
          <w:rFonts w:asciiTheme="minorHAnsi" w:hAnsiTheme="minorHAnsi" w:cstheme="minorHAnsi"/>
          <w:i w:val="0"/>
          <w:color w:val="3B3E4E"/>
          <w:szCs w:val="24"/>
        </w:rPr>
        <w:t>?</w:t>
      </w:r>
    </w:p>
    <w:p w14:paraId="3C1E2017" w14:textId="794C8F3C" w:rsidR="00384B48" w:rsidRPr="00774FF4" w:rsidRDefault="00A93364" w:rsidP="00A93364">
      <w:pPr>
        <w:rPr>
          <w:rFonts w:asciiTheme="minorHAnsi" w:hAnsiTheme="minorHAnsi" w:cstheme="minorHAnsi"/>
          <w:color w:val="0000FF"/>
        </w:rPr>
      </w:pPr>
      <w:r w:rsidRPr="00774FF4">
        <w:rPr>
          <w:rFonts w:asciiTheme="minorHAnsi" w:hAnsiTheme="minorHAnsi" w:cstheme="minorHAnsi"/>
          <w:b/>
          <w:color w:val="0000FF"/>
        </w:rPr>
        <w:t>A.</w:t>
      </w:r>
      <w:r w:rsidRPr="00774FF4">
        <w:rPr>
          <w:rFonts w:asciiTheme="minorHAnsi" w:hAnsiTheme="minorHAnsi" w:cstheme="minorHAnsi"/>
          <w:color w:val="0000FF"/>
        </w:rPr>
        <w:t xml:space="preserve"> </w:t>
      </w:r>
      <w:r w:rsidR="00417095" w:rsidRPr="00774FF4">
        <w:rPr>
          <w:rFonts w:asciiTheme="minorHAnsi" w:hAnsiTheme="minorHAnsi" w:cstheme="minorHAnsi"/>
          <w:color w:val="0000FF"/>
        </w:rPr>
        <w:t>If the patient has been referred via the dir</w:t>
      </w:r>
      <w:r w:rsidR="00F2534B" w:rsidRPr="00774FF4">
        <w:rPr>
          <w:rFonts w:asciiTheme="minorHAnsi" w:hAnsiTheme="minorHAnsi" w:cstheme="minorHAnsi"/>
          <w:color w:val="0000FF"/>
        </w:rPr>
        <w:t xml:space="preserve">ect pathway </w:t>
      </w:r>
      <w:r w:rsidR="00384B48" w:rsidRPr="00774FF4">
        <w:rPr>
          <w:rFonts w:asciiTheme="minorHAnsi" w:hAnsiTheme="minorHAnsi" w:cstheme="minorHAnsi"/>
          <w:color w:val="0000FF"/>
        </w:rPr>
        <w:t xml:space="preserve">(paragraph </w:t>
      </w:r>
      <w:r w:rsidR="00C90030" w:rsidRPr="00774FF4">
        <w:rPr>
          <w:rFonts w:asciiTheme="minorHAnsi" w:hAnsiTheme="minorHAnsi" w:cstheme="minorHAnsi"/>
          <w:color w:val="0000FF"/>
        </w:rPr>
        <w:t>(</w:t>
      </w:r>
      <w:r w:rsidR="00384B48" w:rsidRPr="00774FF4">
        <w:rPr>
          <w:rFonts w:asciiTheme="minorHAnsi" w:hAnsiTheme="minorHAnsi" w:cstheme="minorHAnsi"/>
          <w:color w:val="0000FF"/>
        </w:rPr>
        <w:t>a)(i)</w:t>
      </w:r>
      <w:r w:rsidR="00417095" w:rsidRPr="00774FF4">
        <w:rPr>
          <w:rFonts w:asciiTheme="minorHAnsi" w:hAnsiTheme="minorHAnsi" w:cstheme="minorHAnsi"/>
          <w:color w:val="0000FF"/>
        </w:rPr>
        <w:t xml:space="preserve"> </w:t>
      </w:r>
      <w:r w:rsidR="00276731" w:rsidRPr="00774FF4">
        <w:rPr>
          <w:rFonts w:asciiTheme="minorHAnsi" w:hAnsiTheme="minorHAnsi" w:cstheme="minorHAnsi"/>
          <w:color w:val="0000FF"/>
        </w:rPr>
        <w:t xml:space="preserve">of the item </w:t>
      </w:r>
      <w:r w:rsidR="00C90030" w:rsidRPr="00774FF4">
        <w:rPr>
          <w:rFonts w:asciiTheme="minorHAnsi" w:hAnsiTheme="minorHAnsi" w:cstheme="minorHAnsi"/>
          <w:color w:val="0000FF"/>
        </w:rPr>
        <w:t>descriptor and meets the score criteria of the screening questionnaires)</w:t>
      </w:r>
      <w:r w:rsidR="00417095" w:rsidRPr="00774FF4">
        <w:rPr>
          <w:rFonts w:asciiTheme="minorHAnsi" w:hAnsiTheme="minorHAnsi" w:cstheme="minorHAnsi"/>
          <w:color w:val="0000FF"/>
        </w:rPr>
        <w:t xml:space="preserve">, the patient does not need to have a </w:t>
      </w:r>
      <w:r w:rsidR="00F2534B" w:rsidRPr="00774FF4">
        <w:rPr>
          <w:rFonts w:asciiTheme="minorHAnsi" w:hAnsiTheme="minorHAnsi" w:cstheme="minorHAnsi"/>
          <w:color w:val="0000FF"/>
        </w:rPr>
        <w:t xml:space="preserve">consultation (either face to face or via telehealth) with the </w:t>
      </w:r>
      <w:r w:rsidR="00384B48" w:rsidRPr="00774FF4">
        <w:rPr>
          <w:rFonts w:asciiTheme="minorHAnsi" w:hAnsiTheme="minorHAnsi" w:cstheme="minorHAnsi"/>
          <w:color w:val="0000FF"/>
        </w:rPr>
        <w:t xml:space="preserve">consultant respiratory physician or qualified sleep medicine practitioner. </w:t>
      </w:r>
      <w:r w:rsidR="00DF51C6" w:rsidRPr="00774FF4">
        <w:rPr>
          <w:rFonts w:asciiTheme="minorHAnsi" w:hAnsiTheme="minorHAnsi" w:cstheme="minorHAnsi"/>
          <w:color w:val="0000FF"/>
        </w:rPr>
        <w:t xml:space="preserve"> </w:t>
      </w:r>
      <w:r w:rsidR="00417095" w:rsidRPr="00774FF4">
        <w:rPr>
          <w:rFonts w:asciiTheme="minorHAnsi" w:hAnsiTheme="minorHAnsi" w:cstheme="minorHAnsi"/>
          <w:color w:val="0000FF"/>
        </w:rPr>
        <w:t>However, t</w:t>
      </w:r>
      <w:r w:rsidR="00384B48" w:rsidRPr="00774FF4">
        <w:rPr>
          <w:rFonts w:asciiTheme="minorHAnsi" w:hAnsiTheme="minorHAnsi" w:cstheme="minorHAnsi"/>
          <w:color w:val="0000FF"/>
        </w:rPr>
        <w:t xml:space="preserve">he qualified sleep medicine practitioner or consultant respiratory physician still needs to determine the necessity for the study (based on the results of the screening questionnaires) but this does not need to occur during a consultation. </w:t>
      </w:r>
    </w:p>
    <w:p w14:paraId="29840EE3" w14:textId="77777777" w:rsidR="00191F91" w:rsidRPr="00774FF4" w:rsidRDefault="00191F91" w:rsidP="00236FA1">
      <w:pPr>
        <w:pStyle w:val="NormalWeb"/>
        <w:spacing w:before="0" w:beforeAutospacing="0" w:after="0" w:afterAutospacing="0"/>
        <w:rPr>
          <w:rFonts w:asciiTheme="minorHAnsi" w:hAnsiTheme="minorHAnsi" w:cstheme="minorHAnsi"/>
        </w:rPr>
      </w:pPr>
    </w:p>
    <w:p w14:paraId="341383A6" w14:textId="71ACC476" w:rsidR="00384B48" w:rsidRPr="00774FF4" w:rsidRDefault="009B7BA6" w:rsidP="00345656">
      <w:pPr>
        <w:pStyle w:val="Heading2"/>
        <w:spacing w:before="0"/>
        <w:rPr>
          <w:rFonts w:asciiTheme="minorHAnsi" w:hAnsiTheme="minorHAnsi" w:cstheme="minorHAnsi"/>
          <w:b w:val="0"/>
          <w:bCs w:val="0"/>
          <w:szCs w:val="24"/>
        </w:rPr>
      </w:pPr>
      <w:r w:rsidRPr="00774FF4">
        <w:rPr>
          <w:rFonts w:asciiTheme="minorHAnsi" w:hAnsiTheme="minorHAnsi" w:cstheme="minorHAnsi"/>
          <w:i w:val="0"/>
          <w:szCs w:val="24"/>
        </w:rPr>
        <w:t>30</w:t>
      </w:r>
      <w:r w:rsidR="00384B48" w:rsidRPr="00774FF4">
        <w:rPr>
          <w:rFonts w:asciiTheme="minorHAnsi" w:hAnsiTheme="minorHAnsi" w:cstheme="minorHAnsi"/>
          <w:i w:val="0"/>
          <w:szCs w:val="24"/>
        </w:rPr>
        <w:t>. Are laboratory sleep studies performed as inpatient or outpatient settings?</w:t>
      </w:r>
    </w:p>
    <w:p w14:paraId="6BAE4F45" w14:textId="0279FEF6" w:rsidR="00384B48" w:rsidRPr="00774FF4" w:rsidRDefault="00A93364" w:rsidP="002F7825">
      <w:pPr>
        <w:rPr>
          <w:rFonts w:asciiTheme="minorHAnsi" w:hAnsiTheme="minorHAnsi" w:cstheme="minorHAnsi"/>
          <w:bCs/>
          <w:color w:val="0000FF"/>
        </w:rPr>
      </w:pPr>
      <w:r w:rsidRPr="00774FF4">
        <w:rPr>
          <w:rFonts w:asciiTheme="minorHAnsi" w:hAnsiTheme="minorHAnsi" w:cstheme="minorHAnsi"/>
          <w:b/>
          <w:bCs/>
          <w:color w:val="0000FF"/>
        </w:rPr>
        <w:t>A.</w:t>
      </w:r>
      <w:r w:rsidRPr="00774FF4">
        <w:rPr>
          <w:rFonts w:asciiTheme="minorHAnsi" w:hAnsiTheme="minorHAnsi" w:cstheme="minorHAnsi"/>
          <w:bCs/>
          <w:color w:val="0000FF"/>
        </w:rPr>
        <w:t xml:space="preserve"> </w:t>
      </w:r>
      <w:r w:rsidR="00384B48" w:rsidRPr="00774FF4">
        <w:rPr>
          <w:rFonts w:asciiTheme="minorHAnsi" w:hAnsiTheme="minorHAnsi" w:cstheme="minorHAnsi"/>
          <w:bCs/>
          <w:color w:val="0000FF"/>
        </w:rPr>
        <w:t>Items 12203, 12204</w:t>
      </w:r>
      <w:r w:rsidR="00F164E0" w:rsidRPr="00774FF4">
        <w:rPr>
          <w:rFonts w:asciiTheme="minorHAnsi" w:hAnsiTheme="minorHAnsi" w:cstheme="minorHAnsi"/>
          <w:bCs/>
          <w:color w:val="0000FF"/>
        </w:rPr>
        <w:t>,</w:t>
      </w:r>
      <w:r w:rsidR="00C90030" w:rsidRPr="00774FF4">
        <w:rPr>
          <w:rFonts w:asciiTheme="minorHAnsi" w:hAnsiTheme="minorHAnsi" w:cstheme="minorHAnsi"/>
          <w:bCs/>
          <w:color w:val="0000FF"/>
        </w:rPr>
        <w:t xml:space="preserve"> </w:t>
      </w:r>
      <w:r w:rsidR="00384B48" w:rsidRPr="00774FF4">
        <w:rPr>
          <w:rFonts w:asciiTheme="minorHAnsi" w:hAnsiTheme="minorHAnsi" w:cstheme="minorHAnsi"/>
          <w:bCs/>
          <w:color w:val="0000FF"/>
        </w:rPr>
        <w:t>12205</w:t>
      </w:r>
      <w:r w:rsidR="00F164E0" w:rsidRPr="00774FF4">
        <w:rPr>
          <w:rFonts w:asciiTheme="minorHAnsi" w:hAnsiTheme="minorHAnsi" w:cstheme="minorHAnsi"/>
          <w:bCs/>
          <w:color w:val="0000FF"/>
        </w:rPr>
        <w:t>, 12207 and 12208</w:t>
      </w:r>
      <w:r w:rsidR="00C90030" w:rsidRPr="00774FF4">
        <w:rPr>
          <w:rFonts w:asciiTheme="minorHAnsi" w:hAnsiTheme="minorHAnsi" w:cstheme="minorHAnsi"/>
          <w:bCs/>
          <w:color w:val="0000FF"/>
        </w:rPr>
        <w:t xml:space="preserve"> </w:t>
      </w:r>
      <w:r w:rsidR="00384B48" w:rsidRPr="00774FF4">
        <w:rPr>
          <w:rFonts w:asciiTheme="minorHAnsi" w:hAnsiTheme="minorHAnsi" w:cstheme="minorHAnsi"/>
          <w:bCs/>
          <w:color w:val="0000FF"/>
        </w:rPr>
        <w:t xml:space="preserve">for laboratory-based sleep studies </w:t>
      </w:r>
      <w:r w:rsidR="00930B9E" w:rsidRPr="00774FF4">
        <w:rPr>
          <w:rFonts w:asciiTheme="minorHAnsi" w:hAnsiTheme="minorHAnsi" w:cstheme="minorHAnsi"/>
          <w:bCs/>
          <w:color w:val="0000FF"/>
        </w:rPr>
        <w:t>have both a 75% and 85% rebate.</w:t>
      </w:r>
    </w:p>
    <w:p w14:paraId="1923ED59" w14:textId="77777777" w:rsidR="002F7825" w:rsidRPr="00774FF4" w:rsidRDefault="002F7825" w:rsidP="00384B48">
      <w:pPr>
        <w:autoSpaceDE w:val="0"/>
        <w:autoSpaceDN w:val="0"/>
        <w:adjustRightInd w:val="0"/>
        <w:rPr>
          <w:rFonts w:asciiTheme="minorHAnsi" w:eastAsia="Times New Roman" w:hAnsiTheme="minorHAnsi" w:cstheme="minorHAnsi"/>
          <w:b/>
        </w:rPr>
      </w:pPr>
    </w:p>
    <w:p w14:paraId="12553CBC" w14:textId="57FCF53B" w:rsidR="00384B48" w:rsidRPr="00774FF4" w:rsidRDefault="00A9561A"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3</w:t>
      </w:r>
      <w:r w:rsidR="009B7BA6" w:rsidRPr="00774FF4">
        <w:rPr>
          <w:rFonts w:asciiTheme="minorHAnsi" w:hAnsiTheme="minorHAnsi" w:cstheme="minorHAnsi"/>
          <w:i w:val="0"/>
          <w:szCs w:val="24"/>
        </w:rPr>
        <w:t>1</w:t>
      </w:r>
      <w:r w:rsidR="00384B48" w:rsidRPr="00774FF4">
        <w:rPr>
          <w:rFonts w:asciiTheme="minorHAnsi" w:hAnsiTheme="minorHAnsi" w:cstheme="minorHAnsi"/>
          <w:i w:val="0"/>
          <w:szCs w:val="24"/>
        </w:rPr>
        <w:t>. Item 12207 specifically states ' if the patient has severe cardio</w:t>
      </w:r>
      <w:r w:rsidR="000835B9" w:rsidRPr="00774FF4">
        <w:rPr>
          <w:rFonts w:asciiTheme="minorHAnsi" w:hAnsiTheme="minorHAnsi" w:cstheme="minorHAnsi"/>
          <w:i w:val="0"/>
          <w:szCs w:val="24"/>
        </w:rPr>
        <w:t>-</w:t>
      </w:r>
      <w:r w:rsidR="00384B48" w:rsidRPr="00774FF4">
        <w:rPr>
          <w:rFonts w:asciiTheme="minorHAnsi" w:hAnsiTheme="minorHAnsi" w:cstheme="minorHAnsi"/>
          <w:i w:val="0"/>
          <w:szCs w:val="24"/>
        </w:rPr>
        <w:t>respiratory failure'. Can this item be billed for patient who has central apnoeas without cardio-resp</w:t>
      </w:r>
      <w:r w:rsidR="00912C97" w:rsidRPr="00774FF4">
        <w:rPr>
          <w:rFonts w:asciiTheme="minorHAnsi" w:hAnsiTheme="minorHAnsi" w:cstheme="minorHAnsi"/>
          <w:i w:val="0"/>
          <w:szCs w:val="24"/>
        </w:rPr>
        <w:t>iratory</w:t>
      </w:r>
      <w:r w:rsidR="00384B48" w:rsidRPr="00774FF4">
        <w:rPr>
          <w:rFonts w:asciiTheme="minorHAnsi" w:hAnsiTheme="minorHAnsi" w:cstheme="minorHAnsi"/>
          <w:i w:val="0"/>
          <w:szCs w:val="24"/>
        </w:rPr>
        <w:t xml:space="preserve"> failure or a patient who does not have severe cardio</w:t>
      </w:r>
      <w:r w:rsidR="000835B9" w:rsidRPr="00774FF4">
        <w:rPr>
          <w:rFonts w:asciiTheme="minorHAnsi" w:hAnsiTheme="minorHAnsi" w:cstheme="minorHAnsi"/>
          <w:i w:val="0"/>
          <w:szCs w:val="24"/>
        </w:rPr>
        <w:t>-</w:t>
      </w:r>
      <w:r w:rsidR="00384B48" w:rsidRPr="00774FF4">
        <w:rPr>
          <w:rFonts w:asciiTheme="minorHAnsi" w:hAnsiTheme="minorHAnsi" w:cstheme="minorHAnsi"/>
          <w:i w:val="0"/>
          <w:szCs w:val="24"/>
        </w:rPr>
        <w:t>respiratory failure?</w:t>
      </w:r>
    </w:p>
    <w:p w14:paraId="6B07C41F" w14:textId="725763EF" w:rsidR="00384B48" w:rsidRPr="00774FF4" w:rsidRDefault="00384B48" w:rsidP="00384B48">
      <w:pPr>
        <w:autoSpaceDE w:val="0"/>
        <w:autoSpaceDN w:val="0"/>
        <w:adjustRightInd w:val="0"/>
        <w:spacing w:before="60"/>
        <w:rPr>
          <w:rFonts w:asciiTheme="minorHAnsi" w:eastAsia="Times New Roman" w:hAnsiTheme="minorHAnsi" w:cstheme="minorHAnsi"/>
          <w:color w:val="0000FF"/>
        </w:rPr>
      </w:pPr>
      <w:r w:rsidRPr="00774FF4">
        <w:rPr>
          <w:rFonts w:asciiTheme="minorHAnsi" w:eastAsia="Times New Roman" w:hAnsiTheme="minorHAnsi" w:cstheme="minorHAnsi"/>
          <w:b/>
          <w:color w:val="0000FF"/>
        </w:rPr>
        <w:t>A.</w:t>
      </w:r>
      <w:r w:rsidRPr="00774FF4">
        <w:rPr>
          <w:rFonts w:asciiTheme="minorHAnsi" w:eastAsia="Times New Roman" w:hAnsiTheme="minorHAnsi" w:cstheme="minorHAnsi"/>
          <w:color w:val="0000FF"/>
        </w:rPr>
        <w:t xml:space="preserve"> </w:t>
      </w:r>
      <w:r w:rsidR="009205F7" w:rsidRPr="00774FF4">
        <w:rPr>
          <w:rFonts w:asciiTheme="minorHAnsi" w:eastAsia="Times New Roman" w:hAnsiTheme="minorHAnsi" w:cstheme="minorHAnsi"/>
          <w:color w:val="0000FF"/>
        </w:rPr>
        <w:t>S</w:t>
      </w:r>
      <w:r w:rsidRPr="00774FF4">
        <w:rPr>
          <w:rFonts w:asciiTheme="minorHAnsi" w:eastAsia="Times New Roman" w:hAnsiTheme="minorHAnsi" w:cstheme="minorHAnsi"/>
          <w:color w:val="0000FF"/>
        </w:rPr>
        <w:t>ervice</w:t>
      </w:r>
      <w:r w:rsidR="009205F7" w:rsidRPr="00774FF4">
        <w:rPr>
          <w:rFonts w:asciiTheme="minorHAnsi" w:eastAsia="Times New Roman" w:hAnsiTheme="minorHAnsi" w:cstheme="minorHAnsi"/>
          <w:color w:val="0000FF"/>
        </w:rPr>
        <w:t>s</w:t>
      </w:r>
      <w:r w:rsidRPr="00774FF4">
        <w:rPr>
          <w:rFonts w:asciiTheme="minorHAnsi" w:eastAsia="Times New Roman" w:hAnsiTheme="minorHAnsi" w:cstheme="minorHAnsi"/>
          <w:color w:val="0000FF"/>
        </w:rPr>
        <w:t xml:space="preserve"> billed to </w:t>
      </w:r>
      <w:r w:rsidR="006E6A6E" w:rsidRPr="00774FF4">
        <w:rPr>
          <w:rFonts w:asciiTheme="minorHAnsi" w:eastAsia="Times New Roman" w:hAnsiTheme="minorHAnsi" w:cstheme="minorHAnsi"/>
          <w:color w:val="0000FF"/>
        </w:rPr>
        <w:t>Medicare</w:t>
      </w:r>
      <w:r w:rsidRPr="00774FF4">
        <w:rPr>
          <w:rFonts w:asciiTheme="minorHAnsi" w:eastAsia="Times New Roman" w:hAnsiTheme="minorHAnsi" w:cstheme="minorHAnsi"/>
          <w:color w:val="0000FF"/>
        </w:rPr>
        <w:t xml:space="preserve"> must meet all the requirements as outlined within the relevant item descriptor</w:t>
      </w:r>
      <w:r w:rsidR="009205F7" w:rsidRPr="00774FF4">
        <w:rPr>
          <w:rFonts w:asciiTheme="minorHAnsi" w:eastAsia="Times New Roman" w:hAnsiTheme="minorHAnsi" w:cstheme="minorHAnsi"/>
          <w:color w:val="0000FF"/>
        </w:rPr>
        <w:t>s</w:t>
      </w:r>
      <w:r w:rsidRPr="00774FF4">
        <w:rPr>
          <w:rFonts w:asciiTheme="minorHAnsi" w:eastAsia="Times New Roman" w:hAnsiTheme="minorHAnsi" w:cstheme="minorHAnsi"/>
          <w:color w:val="0000FF"/>
        </w:rPr>
        <w:t xml:space="preserve">. </w:t>
      </w:r>
      <w:r w:rsidR="00806C94" w:rsidRPr="00774FF4">
        <w:rPr>
          <w:rFonts w:asciiTheme="minorHAnsi" w:eastAsia="Times New Roman" w:hAnsiTheme="minorHAnsi" w:cstheme="minorHAnsi"/>
          <w:color w:val="0000FF"/>
        </w:rPr>
        <w:t>Given i</w:t>
      </w:r>
      <w:r w:rsidRPr="00774FF4">
        <w:rPr>
          <w:rFonts w:asciiTheme="minorHAnsi" w:eastAsia="Times New Roman" w:hAnsiTheme="minorHAnsi" w:cstheme="minorHAnsi"/>
          <w:color w:val="0000FF"/>
        </w:rPr>
        <w:t xml:space="preserve">tem 12207 </w:t>
      </w:r>
      <w:r w:rsidR="00806C94" w:rsidRPr="00774FF4">
        <w:rPr>
          <w:rFonts w:asciiTheme="minorHAnsi" w:eastAsia="Times New Roman" w:hAnsiTheme="minorHAnsi" w:cstheme="minorHAnsi"/>
          <w:color w:val="0000FF"/>
        </w:rPr>
        <w:t>specifies 'if the patient has severe cardi</w:t>
      </w:r>
      <w:r w:rsidR="00DF51C6" w:rsidRPr="00774FF4">
        <w:rPr>
          <w:rFonts w:asciiTheme="minorHAnsi" w:eastAsia="Times New Roman" w:hAnsiTheme="minorHAnsi" w:cstheme="minorHAnsi"/>
          <w:color w:val="0000FF"/>
        </w:rPr>
        <w:t>o-</w:t>
      </w:r>
      <w:r w:rsidR="00806C94" w:rsidRPr="00774FF4">
        <w:rPr>
          <w:rFonts w:asciiTheme="minorHAnsi" w:eastAsia="Times New Roman" w:hAnsiTheme="minorHAnsi" w:cstheme="minorHAnsi"/>
          <w:color w:val="0000FF"/>
        </w:rPr>
        <w:t xml:space="preserve">respiratory failure', the item </w:t>
      </w:r>
      <w:r w:rsidRPr="00774FF4">
        <w:rPr>
          <w:rFonts w:asciiTheme="minorHAnsi" w:eastAsia="Times New Roman" w:hAnsiTheme="minorHAnsi" w:cstheme="minorHAnsi"/>
          <w:color w:val="0000FF"/>
        </w:rPr>
        <w:t>would not apply where the patient does not have cardio-respiratory failure or non-severe cardio</w:t>
      </w:r>
      <w:r w:rsidR="00DF51C6" w:rsidRPr="00774FF4">
        <w:rPr>
          <w:rFonts w:asciiTheme="minorHAnsi" w:eastAsia="Times New Roman" w:hAnsiTheme="minorHAnsi" w:cstheme="minorHAnsi"/>
          <w:color w:val="0000FF"/>
        </w:rPr>
        <w:t>-</w:t>
      </w:r>
      <w:r w:rsidRPr="00774FF4">
        <w:rPr>
          <w:rFonts w:asciiTheme="minorHAnsi" w:eastAsia="Times New Roman" w:hAnsiTheme="minorHAnsi" w:cstheme="minorHAnsi"/>
          <w:color w:val="0000FF"/>
        </w:rPr>
        <w:t>respiratory failure</w:t>
      </w:r>
      <w:r w:rsidR="00DF51C6" w:rsidRPr="00774FF4">
        <w:rPr>
          <w:rFonts w:asciiTheme="minorHAnsi" w:eastAsia="Times New Roman" w:hAnsiTheme="minorHAnsi" w:cstheme="minorHAnsi"/>
          <w:color w:val="0000FF"/>
        </w:rPr>
        <w:t>.</w:t>
      </w:r>
      <w:r w:rsidR="00387E6A" w:rsidRPr="00774FF4">
        <w:rPr>
          <w:rFonts w:asciiTheme="minorHAnsi" w:eastAsia="Times New Roman" w:hAnsiTheme="minorHAnsi" w:cstheme="minorHAnsi"/>
          <w:color w:val="0000FF"/>
        </w:rPr>
        <w:t xml:space="preserve"> </w:t>
      </w:r>
      <w:r w:rsidR="00C05FC1" w:rsidRPr="00774FF4">
        <w:rPr>
          <w:rFonts w:asciiTheme="minorHAnsi" w:eastAsia="Times New Roman" w:hAnsiTheme="minorHAnsi" w:cstheme="minorHAnsi"/>
          <w:color w:val="0000FF"/>
        </w:rPr>
        <w:t xml:space="preserve">It is for the clinical judgement of the practitioner to determine the severity of the </w:t>
      </w:r>
      <w:r w:rsidR="00CA6E0D" w:rsidRPr="00774FF4">
        <w:rPr>
          <w:rFonts w:asciiTheme="minorHAnsi" w:eastAsia="Times New Roman" w:hAnsiTheme="minorHAnsi" w:cstheme="minorHAnsi"/>
          <w:color w:val="0000FF"/>
        </w:rPr>
        <w:t>cardio-respiratory failure (severe versus non severe).</w:t>
      </w:r>
    </w:p>
    <w:p w14:paraId="4AEBDC48" w14:textId="77777777" w:rsidR="00387E6A" w:rsidRPr="00774FF4" w:rsidRDefault="00387E6A" w:rsidP="009E03BB">
      <w:pPr>
        <w:autoSpaceDE w:val="0"/>
        <w:autoSpaceDN w:val="0"/>
        <w:adjustRightInd w:val="0"/>
        <w:rPr>
          <w:rFonts w:asciiTheme="minorHAnsi" w:eastAsia="Times New Roman" w:hAnsiTheme="minorHAnsi" w:cstheme="minorHAnsi"/>
          <w:color w:val="0000FF"/>
        </w:rPr>
      </w:pPr>
    </w:p>
    <w:p w14:paraId="0ECA07E1" w14:textId="7D99E09D" w:rsidR="00632652" w:rsidRPr="00774FF4" w:rsidRDefault="00A9561A" w:rsidP="00345656">
      <w:pPr>
        <w:pStyle w:val="Heading2"/>
        <w:spacing w:before="0"/>
        <w:rPr>
          <w:rFonts w:asciiTheme="minorHAnsi" w:eastAsia="Times New Roman" w:hAnsiTheme="minorHAnsi" w:cstheme="minorHAnsi"/>
          <w:b w:val="0"/>
          <w:szCs w:val="24"/>
        </w:rPr>
      </w:pPr>
      <w:r w:rsidRPr="00774FF4">
        <w:rPr>
          <w:rFonts w:asciiTheme="minorHAnsi" w:hAnsiTheme="minorHAnsi" w:cstheme="minorHAnsi"/>
          <w:i w:val="0"/>
          <w:szCs w:val="24"/>
        </w:rPr>
        <w:t>3</w:t>
      </w:r>
      <w:r w:rsidR="009B7BA6" w:rsidRPr="00774FF4">
        <w:rPr>
          <w:rFonts w:asciiTheme="minorHAnsi" w:hAnsiTheme="minorHAnsi" w:cstheme="minorHAnsi"/>
          <w:i w:val="0"/>
          <w:szCs w:val="24"/>
        </w:rPr>
        <w:t>2</w:t>
      </w:r>
      <w:r w:rsidR="00632652" w:rsidRPr="00774FF4">
        <w:rPr>
          <w:rFonts w:asciiTheme="minorHAnsi" w:hAnsiTheme="minorHAnsi" w:cstheme="minorHAnsi"/>
          <w:i w:val="0"/>
          <w:szCs w:val="24"/>
        </w:rPr>
        <w:t xml:space="preserve">. </w:t>
      </w:r>
      <w:r w:rsidR="005E528D" w:rsidRPr="00774FF4">
        <w:rPr>
          <w:rFonts w:asciiTheme="minorHAnsi" w:eastAsia="Times New Roman" w:hAnsiTheme="minorHAnsi" w:cstheme="minorHAnsi"/>
          <w:i w:val="0"/>
          <w:szCs w:val="24"/>
        </w:rPr>
        <w:t>W</w:t>
      </w:r>
      <w:r w:rsidR="00632652" w:rsidRPr="00774FF4">
        <w:rPr>
          <w:rFonts w:asciiTheme="minorHAnsi" w:eastAsia="Times New Roman" w:hAnsiTheme="minorHAnsi" w:cstheme="minorHAnsi"/>
          <w:i w:val="0"/>
          <w:szCs w:val="24"/>
        </w:rPr>
        <w:t>hat item number should be used for split studies, having both a diagnostic and</w:t>
      </w:r>
      <w:r w:rsidR="005E528D" w:rsidRPr="00774FF4">
        <w:rPr>
          <w:rFonts w:asciiTheme="minorHAnsi" w:eastAsia="Times New Roman" w:hAnsiTheme="minorHAnsi" w:cstheme="minorHAnsi"/>
          <w:i w:val="0"/>
          <w:szCs w:val="24"/>
        </w:rPr>
        <w:t xml:space="preserve"> </w:t>
      </w:r>
      <w:r w:rsidR="00632652" w:rsidRPr="00774FF4">
        <w:rPr>
          <w:rFonts w:asciiTheme="minorHAnsi" w:eastAsia="Times New Roman" w:hAnsiTheme="minorHAnsi" w:cstheme="minorHAnsi"/>
          <w:i w:val="0"/>
          <w:szCs w:val="24"/>
        </w:rPr>
        <w:t>PAP component in one night?</w:t>
      </w:r>
    </w:p>
    <w:p w14:paraId="3379A29B" w14:textId="57A7DE4F" w:rsidR="000835B9" w:rsidRPr="00774FF4" w:rsidRDefault="00632652" w:rsidP="000835B9">
      <w:pPr>
        <w:rPr>
          <w:rFonts w:asciiTheme="minorHAnsi" w:hAnsiTheme="minorHAnsi" w:cstheme="minorHAnsi"/>
          <w:color w:val="0000FF"/>
        </w:rPr>
      </w:pPr>
      <w:r w:rsidRPr="00774FF4">
        <w:rPr>
          <w:rFonts w:asciiTheme="minorHAnsi" w:hAnsiTheme="minorHAnsi" w:cs="Arial"/>
          <w:b/>
          <w:color w:val="0000FF"/>
        </w:rPr>
        <w:t>A.</w:t>
      </w:r>
      <w:r w:rsidRPr="00774FF4">
        <w:rPr>
          <w:rFonts w:asciiTheme="minorHAnsi" w:hAnsiTheme="minorHAnsi" w:cs="Arial"/>
          <w:color w:val="0000FF"/>
        </w:rPr>
        <w:t xml:space="preserve"> </w:t>
      </w:r>
      <w:r w:rsidR="00423C99" w:rsidRPr="00774FF4">
        <w:rPr>
          <w:rFonts w:asciiTheme="minorHAnsi" w:hAnsiTheme="minorHAnsi" w:cs="Arial"/>
          <w:color w:val="0000FF"/>
        </w:rPr>
        <w:t xml:space="preserve">Currently, there is not a specific item </w:t>
      </w:r>
      <w:r w:rsidR="00344848" w:rsidRPr="00774FF4">
        <w:rPr>
          <w:rFonts w:asciiTheme="minorHAnsi" w:hAnsiTheme="minorHAnsi" w:cs="Arial"/>
          <w:color w:val="0000FF"/>
        </w:rPr>
        <w:t xml:space="preserve">listed </w:t>
      </w:r>
      <w:r w:rsidR="00423C99" w:rsidRPr="00774FF4">
        <w:rPr>
          <w:rFonts w:asciiTheme="minorHAnsi" w:hAnsiTheme="minorHAnsi" w:cs="Arial"/>
          <w:color w:val="0000FF"/>
        </w:rPr>
        <w:t>for a split diagnostic-treatment study.</w:t>
      </w:r>
      <w:r w:rsidR="00C727AD" w:rsidRPr="00774FF4">
        <w:rPr>
          <w:rFonts w:asciiTheme="minorHAnsi" w:hAnsiTheme="minorHAnsi" w:cs="Arial"/>
          <w:color w:val="0000FF"/>
        </w:rPr>
        <w:t xml:space="preserve"> </w:t>
      </w:r>
      <w:r w:rsidR="00423C99" w:rsidRPr="00774FF4">
        <w:rPr>
          <w:rFonts w:asciiTheme="minorHAnsi" w:hAnsiTheme="minorHAnsi" w:cs="Arial"/>
          <w:color w:val="0000FF"/>
        </w:rPr>
        <w:t xml:space="preserve"> </w:t>
      </w:r>
      <w:r w:rsidR="00344848" w:rsidRPr="00774FF4">
        <w:rPr>
          <w:rFonts w:asciiTheme="minorHAnsi" w:hAnsiTheme="minorHAnsi" w:cs="Arial"/>
          <w:color w:val="0000FF"/>
        </w:rPr>
        <w:t xml:space="preserve">Before an </w:t>
      </w:r>
      <w:r w:rsidRPr="00774FF4">
        <w:rPr>
          <w:rFonts w:asciiTheme="minorHAnsi" w:hAnsiTheme="minorHAnsi" w:cs="Arial"/>
          <w:color w:val="0000FF"/>
        </w:rPr>
        <w:t xml:space="preserve">MBS item could be listed </w:t>
      </w:r>
      <w:r w:rsidR="00423C99" w:rsidRPr="00774FF4">
        <w:rPr>
          <w:rFonts w:asciiTheme="minorHAnsi" w:hAnsiTheme="minorHAnsi" w:cs="Arial"/>
          <w:color w:val="0000FF"/>
        </w:rPr>
        <w:t xml:space="preserve">for </w:t>
      </w:r>
      <w:r w:rsidR="00DD03D0" w:rsidRPr="00774FF4">
        <w:rPr>
          <w:rFonts w:asciiTheme="minorHAnsi" w:hAnsiTheme="minorHAnsi" w:cs="Arial"/>
          <w:color w:val="0000FF"/>
        </w:rPr>
        <w:t>this type of service</w:t>
      </w:r>
      <w:r w:rsidRPr="00774FF4">
        <w:rPr>
          <w:rFonts w:asciiTheme="minorHAnsi" w:hAnsiTheme="minorHAnsi" w:cs="Arial"/>
          <w:color w:val="0000FF"/>
        </w:rPr>
        <w:t xml:space="preserve">, </w:t>
      </w:r>
      <w:r w:rsidR="00DD03D0" w:rsidRPr="00774FF4">
        <w:rPr>
          <w:rFonts w:asciiTheme="minorHAnsi" w:eastAsia="Times New Roman" w:hAnsiTheme="minorHAnsi" w:cstheme="minorHAnsi"/>
          <w:color w:val="0000FF"/>
        </w:rPr>
        <w:t>assessment and recommendation for public funding by the independent MSAC may be required.</w:t>
      </w:r>
      <w:r w:rsidRPr="00774FF4">
        <w:rPr>
          <w:rFonts w:asciiTheme="minorHAnsi" w:hAnsiTheme="minorHAnsi" w:cs="Arial"/>
          <w:color w:val="0000FF"/>
        </w:rPr>
        <w:t xml:space="preserve"> </w:t>
      </w:r>
      <w:r w:rsidR="00EC0B49" w:rsidRPr="00774FF4">
        <w:rPr>
          <w:rFonts w:asciiTheme="minorHAnsi" w:hAnsiTheme="minorHAnsi" w:cs="Arial"/>
          <w:color w:val="0000FF"/>
        </w:rPr>
        <w:t xml:space="preserve"> </w:t>
      </w:r>
      <w:r w:rsidR="000835B9" w:rsidRPr="00774FF4">
        <w:rPr>
          <w:rFonts w:asciiTheme="minorHAnsi" w:eastAsia="Times New Roman" w:hAnsiTheme="minorHAnsi" w:cstheme="minorHAnsi"/>
          <w:color w:val="0000FF"/>
        </w:rPr>
        <w:t xml:space="preserve">Further information on the MSAC is available </w:t>
      </w:r>
      <w:r w:rsidR="007F079A">
        <w:rPr>
          <w:rFonts w:asciiTheme="minorHAnsi" w:eastAsia="Times New Roman" w:hAnsiTheme="minorHAnsi" w:cstheme="minorHAnsi"/>
          <w:color w:val="0000FF"/>
        </w:rPr>
        <w:t xml:space="preserve">on the </w:t>
      </w:r>
      <w:hyperlink r:id="rId23" w:history="1">
        <w:r w:rsidR="007F079A" w:rsidRPr="007F079A">
          <w:rPr>
            <w:rStyle w:val="Hyperlink"/>
            <w:rFonts w:asciiTheme="minorHAnsi" w:eastAsia="Times New Roman" w:hAnsiTheme="minorHAnsi" w:cstheme="minorHAnsi"/>
            <w:b/>
          </w:rPr>
          <w:t>MSAC website</w:t>
        </w:r>
      </w:hyperlink>
      <w:r w:rsidR="00FF79F7" w:rsidRPr="00774FF4">
        <w:t>.</w:t>
      </w:r>
    </w:p>
    <w:p w14:paraId="5BEC0A29" w14:textId="77777777" w:rsidR="00632652" w:rsidRPr="00774FF4" w:rsidRDefault="00632652" w:rsidP="00344848">
      <w:pPr>
        <w:autoSpaceDE w:val="0"/>
        <w:autoSpaceDN w:val="0"/>
        <w:adjustRightInd w:val="0"/>
        <w:rPr>
          <w:rFonts w:asciiTheme="minorHAnsi" w:eastAsia="Times New Roman" w:hAnsiTheme="minorHAnsi" w:cstheme="minorHAnsi"/>
        </w:rPr>
      </w:pPr>
    </w:p>
    <w:p w14:paraId="094EA42F" w14:textId="52884C91" w:rsidR="00632652" w:rsidRPr="00774FF4" w:rsidRDefault="00A9561A"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3</w:t>
      </w:r>
      <w:r w:rsidR="009B7BA6" w:rsidRPr="00774FF4">
        <w:rPr>
          <w:rFonts w:asciiTheme="minorHAnsi" w:hAnsiTheme="minorHAnsi" w:cstheme="minorHAnsi"/>
          <w:i w:val="0"/>
          <w:szCs w:val="24"/>
        </w:rPr>
        <w:t>3</w:t>
      </w:r>
      <w:r w:rsidR="00A93364" w:rsidRPr="00774FF4">
        <w:rPr>
          <w:rFonts w:asciiTheme="minorHAnsi" w:hAnsiTheme="minorHAnsi" w:cstheme="minorHAnsi"/>
          <w:i w:val="0"/>
          <w:szCs w:val="24"/>
        </w:rPr>
        <w:t xml:space="preserve">. </w:t>
      </w:r>
      <w:r w:rsidR="008E6601" w:rsidRPr="00774FF4">
        <w:rPr>
          <w:rFonts w:asciiTheme="minorHAnsi" w:hAnsiTheme="minorHAnsi" w:cstheme="minorHAnsi"/>
          <w:i w:val="0"/>
          <w:szCs w:val="24"/>
        </w:rPr>
        <w:t xml:space="preserve">Can a home-based sleep test be used the night prior to </w:t>
      </w:r>
      <w:r w:rsidR="000835B9" w:rsidRPr="00774FF4">
        <w:rPr>
          <w:rFonts w:asciiTheme="minorHAnsi" w:hAnsiTheme="minorHAnsi" w:cstheme="minorHAnsi"/>
          <w:i w:val="0"/>
          <w:szCs w:val="24"/>
        </w:rPr>
        <w:t>Multiple Sleep Latency Resting (MSLT) and Maintenance of Wakefulness Testing (MWT)</w:t>
      </w:r>
      <w:r w:rsidR="008E6601" w:rsidRPr="00774FF4">
        <w:rPr>
          <w:rFonts w:asciiTheme="minorHAnsi" w:hAnsiTheme="minorHAnsi" w:cstheme="minorHAnsi"/>
          <w:i w:val="0"/>
          <w:szCs w:val="24"/>
        </w:rPr>
        <w:t>? (rather than in-lab)</w:t>
      </w:r>
    </w:p>
    <w:p w14:paraId="54F3A899" w14:textId="5861B22F" w:rsidR="00A06810" w:rsidRDefault="00A93364" w:rsidP="007F079A">
      <w:pPr>
        <w:rPr>
          <w:rFonts w:asciiTheme="minorHAnsi" w:hAnsiTheme="minorHAnsi" w:cstheme="minorHAnsi"/>
          <w:bCs/>
          <w:color w:val="0000FF"/>
        </w:rPr>
      </w:pPr>
      <w:r w:rsidRPr="00774FF4">
        <w:rPr>
          <w:rFonts w:asciiTheme="minorHAnsi" w:hAnsiTheme="minorHAnsi" w:cstheme="minorHAnsi"/>
          <w:b/>
          <w:bCs/>
          <w:color w:val="0000FF"/>
        </w:rPr>
        <w:t>A.</w:t>
      </w:r>
      <w:r w:rsidRPr="00774FF4">
        <w:rPr>
          <w:rFonts w:asciiTheme="minorHAnsi" w:hAnsiTheme="minorHAnsi" w:cstheme="minorHAnsi"/>
          <w:bCs/>
          <w:color w:val="0000FF"/>
        </w:rPr>
        <w:t xml:space="preserve"> </w:t>
      </w:r>
      <w:r w:rsidR="00592453" w:rsidRPr="00774FF4">
        <w:rPr>
          <w:rFonts w:asciiTheme="minorHAnsi" w:hAnsiTheme="minorHAnsi" w:cstheme="minorHAnsi"/>
          <w:bCs/>
          <w:color w:val="0000FF"/>
        </w:rPr>
        <w:t xml:space="preserve">No, the </w:t>
      </w:r>
      <w:r w:rsidR="00880B68" w:rsidRPr="00774FF4">
        <w:rPr>
          <w:rFonts w:asciiTheme="minorHAnsi" w:hAnsiTheme="minorHAnsi" w:cstheme="minorHAnsi"/>
          <w:bCs/>
          <w:color w:val="0000FF"/>
        </w:rPr>
        <w:t xml:space="preserve">new set of items </w:t>
      </w:r>
      <w:r w:rsidR="00592453" w:rsidRPr="00774FF4">
        <w:rPr>
          <w:rFonts w:asciiTheme="minorHAnsi" w:hAnsiTheme="minorHAnsi" w:cstheme="minorHAnsi"/>
          <w:bCs/>
          <w:color w:val="0000FF"/>
        </w:rPr>
        <w:t xml:space="preserve">for </w:t>
      </w:r>
      <w:r w:rsidR="00880B68" w:rsidRPr="00774FF4">
        <w:rPr>
          <w:rFonts w:asciiTheme="minorHAnsi" w:hAnsiTheme="minorHAnsi" w:cstheme="minorHAnsi"/>
          <w:bCs/>
          <w:color w:val="0000FF"/>
        </w:rPr>
        <w:t xml:space="preserve">MSLT and MWT in adult and paediatric patients </w:t>
      </w:r>
      <w:r w:rsidR="00592453" w:rsidRPr="00774FF4">
        <w:rPr>
          <w:rFonts w:asciiTheme="minorHAnsi" w:hAnsiTheme="minorHAnsi" w:cstheme="minorHAnsi"/>
          <w:bCs/>
          <w:color w:val="0000FF"/>
        </w:rPr>
        <w:t>require a laboratory-based study be performed</w:t>
      </w:r>
      <w:r w:rsidR="008E68A0" w:rsidRPr="00774FF4">
        <w:rPr>
          <w:rFonts w:asciiTheme="minorHAnsi" w:hAnsiTheme="minorHAnsi" w:cstheme="minorHAnsi"/>
          <w:bCs/>
          <w:color w:val="0000FF"/>
        </w:rPr>
        <w:t xml:space="preserve">. </w:t>
      </w:r>
      <w:r w:rsidR="00880B68" w:rsidRPr="00774FF4">
        <w:rPr>
          <w:rFonts w:asciiTheme="minorHAnsi" w:hAnsiTheme="minorHAnsi" w:cstheme="minorHAnsi"/>
          <w:bCs/>
          <w:color w:val="0000FF"/>
        </w:rPr>
        <w:t>Further information on th</w:t>
      </w:r>
      <w:r w:rsidR="00DD03D0" w:rsidRPr="00774FF4">
        <w:rPr>
          <w:rFonts w:asciiTheme="minorHAnsi" w:hAnsiTheme="minorHAnsi" w:cstheme="minorHAnsi"/>
          <w:bCs/>
          <w:color w:val="0000FF"/>
        </w:rPr>
        <w:t>ese</w:t>
      </w:r>
      <w:r w:rsidR="00880B68" w:rsidRPr="00774FF4">
        <w:rPr>
          <w:rFonts w:asciiTheme="minorHAnsi" w:hAnsiTheme="minorHAnsi" w:cstheme="minorHAnsi"/>
          <w:bCs/>
          <w:color w:val="0000FF"/>
        </w:rPr>
        <w:t xml:space="preserve"> new items is available </w:t>
      </w:r>
      <w:hyperlink r:id="rId24" w:history="1">
        <w:r w:rsidR="00880B68" w:rsidRPr="00774FF4">
          <w:rPr>
            <w:rStyle w:val="Hyperlink"/>
            <w:rFonts w:asciiTheme="minorHAnsi" w:hAnsiTheme="minorHAnsi" w:cstheme="minorHAnsi"/>
            <w:b/>
            <w:bCs/>
          </w:rPr>
          <w:t>here</w:t>
        </w:r>
      </w:hyperlink>
      <w:r w:rsidR="0077446C">
        <w:rPr>
          <w:rFonts w:asciiTheme="minorHAnsi" w:hAnsiTheme="minorHAnsi" w:cstheme="minorHAnsi"/>
          <w:bCs/>
          <w:color w:val="0000FF"/>
        </w:rPr>
        <w:t xml:space="preserve"> on the MBS Online website</w:t>
      </w:r>
      <w:r w:rsidR="00DD03D0" w:rsidRPr="00774FF4">
        <w:rPr>
          <w:rFonts w:asciiTheme="minorHAnsi" w:hAnsiTheme="minorHAnsi" w:cstheme="minorHAnsi"/>
          <w:bCs/>
          <w:color w:val="0000FF"/>
        </w:rPr>
        <w:t>.</w:t>
      </w:r>
    </w:p>
    <w:p w14:paraId="36FD9548" w14:textId="77777777" w:rsidR="007F079A" w:rsidRPr="00774FF4" w:rsidRDefault="007F079A" w:rsidP="007F079A">
      <w:pPr>
        <w:autoSpaceDE w:val="0"/>
        <w:autoSpaceDN w:val="0"/>
        <w:adjustRightInd w:val="0"/>
        <w:rPr>
          <w:rFonts w:asciiTheme="minorHAnsi" w:eastAsia="Times New Roman" w:hAnsiTheme="minorHAnsi" w:cstheme="minorHAnsi"/>
          <w:b/>
        </w:rPr>
      </w:pPr>
    </w:p>
    <w:p w14:paraId="2297DF28" w14:textId="0ADECD55" w:rsidR="00D77A8D" w:rsidRPr="00774FF4" w:rsidRDefault="00A9561A"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lastRenderedPageBreak/>
        <w:t>3</w:t>
      </w:r>
      <w:r w:rsidR="009B7BA6" w:rsidRPr="00774FF4">
        <w:rPr>
          <w:rFonts w:asciiTheme="minorHAnsi" w:hAnsiTheme="minorHAnsi" w:cstheme="minorHAnsi"/>
          <w:i w:val="0"/>
          <w:szCs w:val="24"/>
        </w:rPr>
        <w:t>4</w:t>
      </w:r>
      <w:r w:rsidR="00D77A8D" w:rsidRPr="00774FF4">
        <w:rPr>
          <w:rFonts w:asciiTheme="minorHAnsi" w:hAnsiTheme="minorHAnsi" w:cstheme="minorHAnsi"/>
          <w:i w:val="0"/>
          <w:szCs w:val="24"/>
        </w:rPr>
        <w:t xml:space="preserve">. It is not clear on the requirements for GP referrals to investigate other sleep disorders, for example </w:t>
      </w:r>
      <w:r w:rsidR="00DD03D0" w:rsidRPr="00774FF4">
        <w:rPr>
          <w:rFonts w:asciiTheme="minorHAnsi" w:hAnsiTheme="minorHAnsi" w:cstheme="minorHAnsi"/>
          <w:i w:val="0"/>
          <w:szCs w:val="24"/>
        </w:rPr>
        <w:t>periodic limb movement disorder (</w:t>
      </w:r>
      <w:r w:rsidR="00D77A8D" w:rsidRPr="00774FF4">
        <w:rPr>
          <w:rFonts w:asciiTheme="minorHAnsi" w:hAnsiTheme="minorHAnsi" w:cstheme="minorHAnsi"/>
          <w:i w:val="0"/>
          <w:szCs w:val="24"/>
        </w:rPr>
        <w:t>PLM</w:t>
      </w:r>
      <w:r w:rsidR="00DD03D0" w:rsidRPr="00774FF4">
        <w:rPr>
          <w:rFonts w:asciiTheme="minorHAnsi" w:hAnsiTheme="minorHAnsi" w:cstheme="minorHAnsi"/>
          <w:i w:val="0"/>
          <w:szCs w:val="24"/>
        </w:rPr>
        <w:t>)</w:t>
      </w:r>
      <w:r w:rsidR="00D77A8D" w:rsidRPr="00774FF4">
        <w:rPr>
          <w:rFonts w:asciiTheme="minorHAnsi" w:hAnsiTheme="minorHAnsi" w:cstheme="minorHAnsi"/>
          <w:i w:val="0"/>
          <w:szCs w:val="24"/>
        </w:rPr>
        <w:t>, insomnia, narcolepsy. Can you please explain</w:t>
      </w:r>
      <w:r w:rsidR="00E322F8" w:rsidRPr="00774FF4">
        <w:rPr>
          <w:rFonts w:asciiTheme="minorHAnsi" w:hAnsiTheme="minorHAnsi" w:cstheme="minorHAnsi"/>
          <w:i w:val="0"/>
          <w:szCs w:val="24"/>
        </w:rPr>
        <w:t>?</w:t>
      </w:r>
    </w:p>
    <w:p w14:paraId="3758D8C0" w14:textId="779DEAA4" w:rsidR="00E322F8" w:rsidRPr="00774FF4" w:rsidRDefault="00C623F3" w:rsidP="00952AA5">
      <w:pPr>
        <w:autoSpaceDE w:val="0"/>
        <w:autoSpaceDN w:val="0"/>
        <w:adjustRightInd w:val="0"/>
        <w:spacing w:before="60" w:after="120"/>
        <w:rPr>
          <w:rFonts w:asciiTheme="minorHAnsi" w:eastAsia="Times New Roman" w:hAnsiTheme="minorHAnsi" w:cstheme="minorHAnsi"/>
          <w:color w:val="0000FF"/>
        </w:rPr>
      </w:pPr>
      <w:r w:rsidRPr="00774FF4">
        <w:rPr>
          <w:rFonts w:asciiTheme="minorHAnsi" w:hAnsiTheme="minorHAnsi" w:cstheme="minorHAnsi"/>
          <w:b/>
          <w:color w:val="0000FF"/>
        </w:rPr>
        <w:t>A.</w:t>
      </w:r>
      <w:r w:rsidRPr="00774FF4">
        <w:rPr>
          <w:rFonts w:asciiTheme="minorHAnsi" w:hAnsiTheme="minorHAnsi" w:cstheme="minorHAnsi"/>
          <w:color w:val="0000FF"/>
        </w:rPr>
        <w:t xml:space="preserve"> </w:t>
      </w:r>
      <w:r w:rsidR="00B17A7A" w:rsidRPr="00774FF4">
        <w:rPr>
          <w:rFonts w:asciiTheme="minorHAnsi" w:hAnsiTheme="minorHAnsi" w:cstheme="minorHAnsi"/>
          <w:color w:val="0000FF"/>
        </w:rPr>
        <w:t>I</w:t>
      </w:r>
      <w:r w:rsidR="00B17A7A" w:rsidRPr="00774FF4">
        <w:rPr>
          <w:rFonts w:asciiTheme="minorHAnsi" w:eastAsia="Times New Roman" w:hAnsiTheme="minorHAnsi" w:cstheme="minorHAnsi"/>
          <w:color w:val="0000FF"/>
        </w:rPr>
        <w:t>tems 12254 to 12272 for MSLT</w:t>
      </w:r>
      <w:r w:rsidR="00E322F8" w:rsidRPr="00774FF4">
        <w:rPr>
          <w:rFonts w:asciiTheme="minorHAnsi" w:eastAsia="Times New Roman" w:hAnsiTheme="minorHAnsi" w:cstheme="minorHAnsi"/>
          <w:color w:val="0000FF"/>
        </w:rPr>
        <w:t xml:space="preserve"> or</w:t>
      </w:r>
      <w:r w:rsidR="00B17A7A" w:rsidRPr="00774FF4">
        <w:rPr>
          <w:rFonts w:asciiTheme="minorHAnsi" w:eastAsia="Times New Roman" w:hAnsiTheme="minorHAnsi" w:cstheme="minorHAnsi"/>
          <w:color w:val="0000FF"/>
        </w:rPr>
        <w:t xml:space="preserve"> MWT</w:t>
      </w:r>
      <w:r w:rsidR="00E322F8" w:rsidRPr="00774FF4">
        <w:rPr>
          <w:rFonts w:asciiTheme="minorHAnsi" w:eastAsia="Times New Roman" w:hAnsiTheme="minorHAnsi" w:cstheme="minorHAnsi"/>
          <w:color w:val="0000FF"/>
        </w:rPr>
        <w:t xml:space="preserve"> </w:t>
      </w:r>
      <w:r w:rsidR="00B17A7A" w:rsidRPr="00774FF4">
        <w:rPr>
          <w:rFonts w:asciiTheme="minorHAnsi" w:eastAsia="Times New Roman" w:hAnsiTheme="minorHAnsi" w:cstheme="minorHAnsi"/>
          <w:color w:val="0000FF"/>
        </w:rPr>
        <w:t xml:space="preserve">do not require a referral by a medical </w:t>
      </w:r>
      <w:r w:rsidR="00E21780" w:rsidRPr="00774FF4">
        <w:rPr>
          <w:rFonts w:asciiTheme="minorHAnsi" w:eastAsia="Times New Roman" w:hAnsiTheme="minorHAnsi" w:cstheme="minorHAnsi"/>
          <w:color w:val="0000FF"/>
        </w:rPr>
        <w:t>practitioner</w:t>
      </w:r>
      <w:r w:rsidR="00E322F8" w:rsidRPr="00774FF4">
        <w:rPr>
          <w:rFonts w:asciiTheme="minorHAnsi" w:eastAsia="Times New Roman" w:hAnsiTheme="minorHAnsi" w:cstheme="minorHAnsi"/>
          <w:color w:val="0000FF"/>
        </w:rPr>
        <w:t>. However</w:t>
      </w:r>
      <w:r w:rsidR="00901576" w:rsidRPr="00774FF4">
        <w:rPr>
          <w:rFonts w:asciiTheme="minorHAnsi" w:eastAsia="Times New Roman" w:hAnsiTheme="minorHAnsi" w:cstheme="minorHAnsi"/>
          <w:color w:val="0000FF"/>
        </w:rPr>
        <w:t xml:space="preserve">, these items require </w:t>
      </w:r>
      <w:r w:rsidR="00E322F8" w:rsidRPr="00774FF4">
        <w:rPr>
          <w:rFonts w:asciiTheme="minorHAnsi" w:eastAsia="Times New Roman" w:hAnsiTheme="minorHAnsi" w:cstheme="minorHAnsi"/>
          <w:color w:val="0000FF"/>
        </w:rPr>
        <w:t>that</w:t>
      </w:r>
      <w:r w:rsidR="00DF381E" w:rsidRPr="00774FF4">
        <w:rPr>
          <w:rFonts w:asciiTheme="minorHAnsi" w:eastAsia="Times New Roman" w:hAnsiTheme="minorHAnsi" w:cstheme="minorHAnsi"/>
          <w:color w:val="0000FF"/>
        </w:rPr>
        <w:t xml:space="preserve"> a</w:t>
      </w:r>
      <w:r w:rsidR="00E322F8" w:rsidRPr="00774FF4">
        <w:rPr>
          <w:rFonts w:asciiTheme="minorHAnsi" w:eastAsia="Times New Roman" w:hAnsiTheme="minorHAnsi" w:cstheme="minorHAnsi"/>
          <w:color w:val="0000FF"/>
        </w:rPr>
        <w:t xml:space="preserve"> qualified sleep medicine practitioner </w:t>
      </w:r>
      <w:r w:rsidR="00DF381E" w:rsidRPr="00774FF4">
        <w:rPr>
          <w:rFonts w:asciiTheme="minorHAnsi" w:eastAsia="Times New Roman" w:hAnsiTheme="minorHAnsi" w:cstheme="minorHAnsi"/>
          <w:color w:val="0000FF"/>
        </w:rPr>
        <w:t xml:space="preserve">(or neurologist </w:t>
      </w:r>
      <w:r w:rsidR="00901576" w:rsidRPr="00774FF4">
        <w:rPr>
          <w:rFonts w:asciiTheme="minorHAnsi" w:eastAsia="Times New Roman" w:hAnsiTheme="minorHAnsi" w:cstheme="minorHAnsi"/>
          <w:color w:val="0000FF"/>
        </w:rPr>
        <w:t xml:space="preserve">in the case of items </w:t>
      </w:r>
      <w:r w:rsidR="00CB46BF" w:rsidRPr="00774FF4">
        <w:rPr>
          <w:rFonts w:asciiTheme="minorHAnsi" w:eastAsia="Times New Roman" w:hAnsiTheme="minorHAnsi" w:cstheme="minorHAnsi"/>
          <w:color w:val="0000FF"/>
        </w:rPr>
        <w:t>12254</w:t>
      </w:r>
      <w:r w:rsidR="00901576" w:rsidRPr="00774FF4">
        <w:rPr>
          <w:rFonts w:asciiTheme="minorHAnsi" w:eastAsia="Times New Roman" w:hAnsiTheme="minorHAnsi" w:cstheme="minorHAnsi"/>
          <w:color w:val="0000FF"/>
        </w:rPr>
        <w:t xml:space="preserve"> and</w:t>
      </w:r>
      <w:r w:rsidR="00CB46BF" w:rsidRPr="00774FF4">
        <w:rPr>
          <w:rFonts w:asciiTheme="minorHAnsi" w:eastAsia="Times New Roman" w:hAnsiTheme="minorHAnsi" w:cstheme="minorHAnsi"/>
          <w:color w:val="0000FF"/>
        </w:rPr>
        <w:t xml:space="preserve"> 12258</w:t>
      </w:r>
      <w:r w:rsidR="00DF381E" w:rsidRPr="00774FF4">
        <w:rPr>
          <w:rFonts w:asciiTheme="minorHAnsi" w:eastAsia="Times New Roman" w:hAnsiTheme="minorHAnsi" w:cstheme="minorHAnsi"/>
          <w:color w:val="0000FF"/>
        </w:rPr>
        <w:t>) determines that testing is necessary</w:t>
      </w:r>
      <w:r w:rsidR="0058438D" w:rsidRPr="00774FF4">
        <w:rPr>
          <w:rFonts w:asciiTheme="minorHAnsi" w:eastAsia="Times New Roman" w:hAnsiTheme="minorHAnsi" w:cstheme="minorHAnsi"/>
          <w:color w:val="0000FF"/>
        </w:rPr>
        <w:t xml:space="preserve">, either through face to face consultation or </w:t>
      </w:r>
      <w:r w:rsidR="00A64D57" w:rsidRPr="00774FF4">
        <w:rPr>
          <w:rFonts w:asciiTheme="minorHAnsi" w:eastAsia="Times New Roman" w:hAnsiTheme="minorHAnsi" w:cstheme="minorHAnsi"/>
          <w:color w:val="0000FF"/>
        </w:rPr>
        <w:t>via telehealth.</w:t>
      </w:r>
      <w:r w:rsidR="00DF381E" w:rsidRPr="00774FF4">
        <w:rPr>
          <w:rFonts w:asciiTheme="minorHAnsi" w:eastAsia="Times New Roman" w:hAnsiTheme="minorHAnsi" w:cstheme="minorHAnsi"/>
          <w:color w:val="0000FF"/>
        </w:rPr>
        <w:t xml:space="preserve"> </w:t>
      </w:r>
    </w:p>
    <w:p w14:paraId="668001B5" w14:textId="4FC8E3A4" w:rsidR="00E21780" w:rsidRPr="00774FF4" w:rsidRDefault="00EC6072" w:rsidP="00345656">
      <w:pPr>
        <w:autoSpaceDE w:val="0"/>
        <w:autoSpaceDN w:val="0"/>
        <w:adjustRightInd w:val="0"/>
        <w:rPr>
          <w:rFonts w:asciiTheme="minorHAnsi" w:eastAsia="Times New Roman" w:hAnsiTheme="minorHAnsi" w:cstheme="minorHAnsi"/>
          <w:color w:val="0000FF"/>
        </w:rPr>
      </w:pPr>
      <w:r w:rsidRPr="00774FF4">
        <w:rPr>
          <w:rFonts w:asciiTheme="minorHAnsi" w:eastAsia="Times New Roman" w:hAnsiTheme="minorHAnsi" w:cstheme="minorHAnsi"/>
          <w:color w:val="0000FF"/>
        </w:rPr>
        <w:t xml:space="preserve">GPs can refer patients to a sleep medicine practitioner for other sleep disorders such as narcolepsy, insomnia and PLMs. However, they cannot have a sleep study unless this is deemed appropriate during the consultation. The direct referral pathway </w:t>
      </w:r>
      <w:r w:rsidR="00A64D57" w:rsidRPr="00774FF4">
        <w:rPr>
          <w:rFonts w:asciiTheme="minorHAnsi" w:eastAsia="Times New Roman" w:hAnsiTheme="minorHAnsi" w:cstheme="minorHAnsi"/>
          <w:color w:val="0000FF"/>
        </w:rPr>
        <w:t xml:space="preserve">of item 12203 and12250 </w:t>
      </w:r>
      <w:r w:rsidRPr="00774FF4">
        <w:rPr>
          <w:rFonts w:asciiTheme="minorHAnsi" w:eastAsia="Times New Roman" w:hAnsiTheme="minorHAnsi" w:cstheme="minorHAnsi"/>
          <w:color w:val="0000FF"/>
        </w:rPr>
        <w:t>is for the investigation of</w:t>
      </w:r>
      <w:r w:rsidR="00C653D7" w:rsidRPr="00774FF4">
        <w:rPr>
          <w:rFonts w:asciiTheme="minorHAnsi" w:eastAsia="Times New Roman" w:hAnsiTheme="minorHAnsi" w:cstheme="minorHAnsi"/>
          <w:color w:val="0000FF"/>
        </w:rPr>
        <w:t xml:space="preserve"> obstructive sleep apnoea</w:t>
      </w:r>
      <w:r w:rsidRPr="00774FF4">
        <w:rPr>
          <w:rFonts w:asciiTheme="minorHAnsi" w:eastAsia="Times New Roman" w:hAnsiTheme="minorHAnsi" w:cstheme="minorHAnsi"/>
          <w:color w:val="0000FF"/>
        </w:rPr>
        <w:t xml:space="preserve"> only.</w:t>
      </w:r>
    </w:p>
    <w:p w14:paraId="2629C55C" w14:textId="77777777" w:rsidR="00D263E2" w:rsidRPr="00774FF4" w:rsidRDefault="00D263E2" w:rsidP="009205F7">
      <w:pPr>
        <w:autoSpaceDE w:val="0"/>
        <w:autoSpaceDN w:val="0"/>
        <w:adjustRightInd w:val="0"/>
        <w:rPr>
          <w:rFonts w:asciiTheme="minorHAnsi" w:eastAsia="Times New Roman" w:hAnsiTheme="minorHAnsi" w:cstheme="minorHAnsi"/>
          <w:color w:val="0000FF"/>
        </w:rPr>
      </w:pPr>
    </w:p>
    <w:p w14:paraId="2B852E58" w14:textId="2B276340" w:rsidR="00E37BC1" w:rsidRPr="00774FF4" w:rsidRDefault="00A9561A"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3</w:t>
      </w:r>
      <w:r w:rsidR="009B7BA6" w:rsidRPr="00774FF4">
        <w:rPr>
          <w:rFonts w:asciiTheme="minorHAnsi" w:hAnsiTheme="minorHAnsi" w:cstheme="minorHAnsi"/>
          <w:i w:val="0"/>
          <w:szCs w:val="24"/>
        </w:rPr>
        <w:t>5</w:t>
      </w:r>
      <w:r w:rsidR="00533B36" w:rsidRPr="00774FF4">
        <w:rPr>
          <w:rFonts w:asciiTheme="minorHAnsi" w:hAnsiTheme="minorHAnsi" w:cstheme="minorHAnsi"/>
          <w:i w:val="0"/>
          <w:szCs w:val="24"/>
        </w:rPr>
        <w:t xml:space="preserve">. In order to bill for item </w:t>
      </w:r>
      <w:r w:rsidR="00930B9E" w:rsidRPr="00774FF4">
        <w:rPr>
          <w:rFonts w:asciiTheme="minorHAnsi" w:hAnsiTheme="minorHAnsi" w:cstheme="minorHAnsi"/>
          <w:i w:val="0"/>
          <w:szCs w:val="24"/>
        </w:rPr>
        <w:t xml:space="preserve">12203 &amp; </w:t>
      </w:r>
      <w:r w:rsidR="00533B36" w:rsidRPr="00774FF4">
        <w:rPr>
          <w:rFonts w:asciiTheme="minorHAnsi" w:hAnsiTheme="minorHAnsi" w:cstheme="minorHAnsi"/>
          <w:i w:val="0"/>
          <w:szCs w:val="24"/>
        </w:rPr>
        <w:t>12250 by a physician, receiving a referral from a GP, is that original referral required to be named?</w:t>
      </w:r>
    </w:p>
    <w:p w14:paraId="2F4FAA3B" w14:textId="381DC78C" w:rsidR="008B5545" w:rsidRPr="00774FF4" w:rsidRDefault="00A93364" w:rsidP="008B5545">
      <w:pPr>
        <w:rPr>
          <w:rFonts w:asciiTheme="minorHAnsi" w:hAnsiTheme="minorHAnsi" w:cstheme="minorHAnsi"/>
          <w:color w:val="0000FF"/>
        </w:rPr>
      </w:pPr>
      <w:r w:rsidRPr="00774FF4">
        <w:rPr>
          <w:rFonts w:asciiTheme="minorHAnsi" w:hAnsiTheme="minorHAnsi" w:cstheme="minorHAnsi"/>
          <w:b/>
          <w:color w:val="0000FF"/>
        </w:rPr>
        <w:t>A.</w:t>
      </w:r>
      <w:r w:rsidRPr="00774FF4">
        <w:rPr>
          <w:rFonts w:asciiTheme="minorHAnsi" w:hAnsiTheme="minorHAnsi" w:cstheme="minorHAnsi"/>
          <w:color w:val="0000FF"/>
        </w:rPr>
        <w:t xml:space="preserve"> </w:t>
      </w:r>
      <w:r w:rsidR="008B5545" w:rsidRPr="00774FF4">
        <w:rPr>
          <w:rFonts w:asciiTheme="minorHAnsi" w:hAnsiTheme="minorHAnsi" w:cstheme="minorHAnsi"/>
          <w:color w:val="0000FF"/>
        </w:rPr>
        <w:t>No, the referral does not need to be named.</w:t>
      </w:r>
      <w:r w:rsidR="003924D7" w:rsidRPr="00774FF4">
        <w:rPr>
          <w:rFonts w:asciiTheme="minorHAnsi" w:hAnsiTheme="minorHAnsi" w:cstheme="minorHAnsi"/>
          <w:color w:val="0000FF"/>
        </w:rPr>
        <w:t xml:space="preserve"> </w:t>
      </w:r>
      <w:r w:rsidR="008B5545" w:rsidRPr="00774FF4">
        <w:rPr>
          <w:rFonts w:asciiTheme="minorHAnsi" w:hAnsiTheme="minorHAnsi" w:cstheme="minorHAnsi"/>
          <w:color w:val="0000FF"/>
        </w:rPr>
        <w:t>There is no requirement for referrals to be made out to a certain spec</w:t>
      </w:r>
      <w:r w:rsidR="006E6A6E" w:rsidRPr="00774FF4">
        <w:rPr>
          <w:rFonts w:asciiTheme="minorHAnsi" w:hAnsiTheme="minorHAnsi" w:cstheme="minorHAnsi"/>
          <w:color w:val="0000FF"/>
        </w:rPr>
        <w:t>ialist or consultant physician.</w:t>
      </w:r>
      <w:r w:rsidR="003924D7" w:rsidRPr="00774FF4">
        <w:rPr>
          <w:rFonts w:asciiTheme="minorHAnsi" w:hAnsiTheme="minorHAnsi" w:cstheme="minorHAnsi"/>
          <w:color w:val="0000FF"/>
        </w:rPr>
        <w:t xml:space="preserve"> </w:t>
      </w:r>
      <w:r w:rsidR="008B5545" w:rsidRPr="00774FF4">
        <w:rPr>
          <w:rFonts w:asciiTheme="minorHAnsi" w:hAnsiTheme="minorHAnsi" w:cstheme="minorHAnsi"/>
          <w:color w:val="0000FF"/>
        </w:rPr>
        <w:t>There is also nothing to preclude a referral being addressed to a non-named specialist such as a business, as long as the referral includes the following information:</w:t>
      </w:r>
    </w:p>
    <w:p w14:paraId="1E425F1F" w14:textId="77777777" w:rsidR="008B5545" w:rsidRPr="00774FF4" w:rsidRDefault="008B5545" w:rsidP="008B5545">
      <w:pPr>
        <w:pStyle w:val="ListParagraph"/>
        <w:numPr>
          <w:ilvl w:val="0"/>
          <w:numId w:val="12"/>
        </w:numPr>
        <w:spacing w:before="120" w:after="120"/>
        <w:rPr>
          <w:rFonts w:asciiTheme="minorHAnsi" w:hAnsiTheme="minorHAnsi" w:cstheme="minorHAnsi"/>
          <w:color w:val="0000FF"/>
        </w:rPr>
      </w:pPr>
      <w:r w:rsidRPr="00774FF4">
        <w:rPr>
          <w:rFonts w:asciiTheme="minorHAnsi" w:hAnsiTheme="minorHAnsi" w:cstheme="minorHAnsi"/>
          <w:color w:val="0000FF"/>
        </w:rPr>
        <w:t>relevant clinical information about the patient’s condition for investigation, opinion, treatment and/or management</w:t>
      </w:r>
    </w:p>
    <w:p w14:paraId="7347D8E3" w14:textId="77777777" w:rsidR="008B5545" w:rsidRPr="00774FF4" w:rsidRDefault="008B5545" w:rsidP="008B5545">
      <w:pPr>
        <w:pStyle w:val="ListParagraph"/>
        <w:numPr>
          <w:ilvl w:val="0"/>
          <w:numId w:val="12"/>
        </w:numPr>
        <w:spacing w:before="120" w:after="120"/>
        <w:rPr>
          <w:rFonts w:asciiTheme="minorHAnsi" w:hAnsiTheme="minorHAnsi" w:cstheme="minorHAnsi"/>
          <w:color w:val="0000FF"/>
        </w:rPr>
      </w:pPr>
      <w:r w:rsidRPr="00774FF4">
        <w:rPr>
          <w:rFonts w:asciiTheme="minorHAnsi" w:hAnsiTheme="minorHAnsi" w:cstheme="minorHAnsi"/>
          <w:color w:val="0000FF"/>
        </w:rPr>
        <w:t>the date of the referral, and</w:t>
      </w:r>
    </w:p>
    <w:p w14:paraId="26587840" w14:textId="77777777" w:rsidR="008B5545" w:rsidRPr="00774FF4" w:rsidRDefault="008B5545" w:rsidP="008B5545">
      <w:pPr>
        <w:pStyle w:val="ListParagraph"/>
        <w:numPr>
          <w:ilvl w:val="0"/>
          <w:numId w:val="12"/>
        </w:numPr>
        <w:spacing w:before="120" w:after="120"/>
        <w:rPr>
          <w:rFonts w:asciiTheme="minorHAnsi" w:hAnsiTheme="minorHAnsi" w:cstheme="minorHAnsi"/>
          <w:color w:val="0000FF"/>
        </w:rPr>
      </w:pPr>
      <w:r w:rsidRPr="00774FF4">
        <w:rPr>
          <w:rFonts w:asciiTheme="minorHAnsi" w:hAnsiTheme="minorHAnsi" w:cstheme="minorHAnsi"/>
          <w:color w:val="0000FF"/>
        </w:rPr>
        <w:t>the signature of the referring practitioner</w:t>
      </w:r>
    </w:p>
    <w:p w14:paraId="2B09E56D" w14:textId="44A0F8A0" w:rsidR="008B5545" w:rsidRPr="00774FF4" w:rsidRDefault="008B5545" w:rsidP="008B5545">
      <w:pPr>
        <w:rPr>
          <w:rFonts w:asciiTheme="minorHAnsi" w:hAnsiTheme="minorHAnsi" w:cstheme="minorHAnsi"/>
          <w:b/>
        </w:rPr>
      </w:pPr>
      <w:r w:rsidRPr="00774FF4">
        <w:rPr>
          <w:rFonts w:asciiTheme="minorHAnsi" w:hAnsiTheme="minorHAnsi" w:cstheme="minorHAnsi"/>
          <w:color w:val="0000FF"/>
        </w:rPr>
        <w:t>However, in the event that a referral has been specifically addressed to a named specialist but a locum is covering, the patient does not have to be seen by the named specialist – they can be seen under that referral by the locum.</w:t>
      </w:r>
      <w:r w:rsidR="003924D7" w:rsidRPr="00774FF4">
        <w:rPr>
          <w:rFonts w:asciiTheme="minorHAnsi" w:hAnsiTheme="minorHAnsi" w:cstheme="minorHAnsi"/>
          <w:color w:val="0000FF"/>
        </w:rPr>
        <w:t xml:space="preserve"> </w:t>
      </w:r>
      <w:r w:rsidRPr="00774FF4">
        <w:rPr>
          <w:rFonts w:asciiTheme="minorHAnsi" w:hAnsiTheme="minorHAnsi" w:cstheme="minorHAnsi"/>
          <w:color w:val="0000FF"/>
        </w:rPr>
        <w:t xml:space="preserve">A new referral is not required as it is accepted medical practice that the original referral applies to the locum. Additional information on referrals is available on the </w:t>
      </w:r>
      <w:hyperlink r:id="rId25" w:history="1">
        <w:r w:rsidRPr="00696659">
          <w:rPr>
            <w:rStyle w:val="Hyperlink"/>
            <w:rFonts w:asciiTheme="minorHAnsi" w:hAnsiTheme="minorHAnsi" w:cstheme="minorHAnsi"/>
            <w:b/>
          </w:rPr>
          <w:t>Department of Human Services Website</w:t>
        </w:r>
      </w:hyperlink>
      <w:r w:rsidR="00696659">
        <w:rPr>
          <w:rFonts w:asciiTheme="minorHAnsi" w:hAnsiTheme="minorHAnsi" w:cstheme="minorHAnsi"/>
          <w:color w:val="0000FF"/>
        </w:rPr>
        <w:t>.</w:t>
      </w:r>
    </w:p>
    <w:p w14:paraId="35B34696" w14:textId="77777777" w:rsidR="008B5545" w:rsidRPr="00774FF4" w:rsidRDefault="008B5545" w:rsidP="00533B36">
      <w:pPr>
        <w:autoSpaceDE w:val="0"/>
        <w:autoSpaceDN w:val="0"/>
        <w:adjustRightInd w:val="0"/>
        <w:rPr>
          <w:rFonts w:ascii="Roboto-Medium" w:eastAsia="Times New Roman" w:hAnsi="Roboto-Medium" w:cs="Roboto-Medium"/>
          <w:b/>
        </w:rPr>
      </w:pPr>
    </w:p>
    <w:p w14:paraId="39A7C6FA" w14:textId="07C5F3A6" w:rsidR="00B6667F" w:rsidRPr="00774FF4" w:rsidRDefault="00A9561A" w:rsidP="00442E0A">
      <w:pPr>
        <w:pStyle w:val="Heading2"/>
        <w:spacing w:before="0"/>
        <w:ind w:right="-483"/>
        <w:rPr>
          <w:rFonts w:asciiTheme="minorHAnsi" w:hAnsiTheme="minorHAnsi" w:cstheme="minorHAnsi"/>
          <w:szCs w:val="24"/>
        </w:rPr>
      </w:pPr>
      <w:r w:rsidRPr="00774FF4">
        <w:rPr>
          <w:rFonts w:asciiTheme="minorHAnsi" w:hAnsiTheme="minorHAnsi" w:cstheme="minorHAnsi"/>
          <w:i w:val="0"/>
          <w:szCs w:val="24"/>
        </w:rPr>
        <w:t>3</w:t>
      </w:r>
      <w:r w:rsidR="003A4447" w:rsidRPr="00774FF4">
        <w:rPr>
          <w:rFonts w:asciiTheme="minorHAnsi" w:hAnsiTheme="minorHAnsi" w:cstheme="minorHAnsi"/>
          <w:i w:val="0"/>
          <w:szCs w:val="24"/>
        </w:rPr>
        <w:t>6</w:t>
      </w:r>
      <w:r w:rsidR="00A93364" w:rsidRPr="00774FF4">
        <w:rPr>
          <w:rFonts w:asciiTheme="minorHAnsi" w:hAnsiTheme="minorHAnsi" w:cstheme="minorHAnsi"/>
          <w:i w:val="0"/>
          <w:szCs w:val="24"/>
        </w:rPr>
        <w:t xml:space="preserve">. </w:t>
      </w:r>
      <w:r w:rsidR="00B6667F" w:rsidRPr="00774FF4">
        <w:rPr>
          <w:rFonts w:asciiTheme="minorHAnsi" w:hAnsiTheme="minorHAnsi" w:cstheme="minorHAnsi"/>
          <w:i w:val="0"/>
          <w:szCs w:val="24"/>
        </w:rPr>
        <w:t xml:space="preserve">What is the correct item now for a </w:t>
      </w:r>
      <w:r w:rsidR="008B5545" w:rsidRPr="00774FF4">
        <w:rPr>
          <w:rFonts w:asciiTheme="minorHAnsi" w:hAnsiTheme="minorHAnsi" w:cstheme="minorHAnsi"/>
          <w:i w:val="0"/>
          <w:szCs w:val="24"/>
        </w:rPr>
        <w:t>standalone</w:t>
      </w:r>
      <w:r w:rsidR="00442E0A">
        <w:rPr>
          <w:rFonts w:asciiTheme="minorHAnsi" w:hAnsiTheme="minorHAnsi" w:cstheme="minorHAnsi"/>
          <w:i w:val="0"/>
          <w:szCs w:val="24"/>
        </w:rPr>
        <w:t xml:space="preserve"> MWT (</w:t>
      </w:r>
      <w:r w:rsidR="00B6667F" w:rsidRPr="00774FF4">
        <w:rPr>
          <w:rFonts w:asciiTheme="minorHAnsi" w:hAnsiTheme="minorHAnsi" w:cstheme="minorHAnsi"/>
          <w:i w:val="0"/>
          <w:szCs w:val="24"/>
        </w:rPr>
        <w:t>no diagnostic beforehand)?</w:t>
      </w:r>
    </w:p>
    <w:p w14:paraId="55ADF8B0" w14:textId="54878FF0" w:rsidR="00B95EED" w:rsidRPr="00774FF4" w:rsidRDefault="00A93364" w:rsidP="00A64D57">
      <w:pPr>
        <w:autoSpaceDE w:val="0"/>
        <w:autoSpaceDN w:val="0"/>
        <w:adjustRightInd w:val="0"/>
        <w:spacing w:before="60"/>
        <w:rPr>
          <w:rStyle w:val="Hyperlink"/>
          <w:rFonts w:asciiTheme="minorHAnsi" w:eastAsia="Times New Roman" w:hAnsiTheme="minorHAnsi" w:cstheme="minorHAnsi"/>
          <w:b/>
        </w:rPr>
      </w:pPr>
      <w:r w:rsidRPr="00774FF4">
        <w:rPr>
          <w:rFonts w:asciiTheme="minorHAnsi" w:eastAsia="Times New Roman" w:hAnsiTheme="minorHAnsi" w:cstheme="minorHAnsi"/>
          <w:b/>
          <w:color w:val="0000FF"/>
        </w:rPr>
        <w:t>A.</w:t>
      </w:r>
      <w:r w:rsidRPr="00774FF4">
        <w:rPr>
          <w:rFonts w:asciiTheme="minorHAnsi" w:eastAsia="Times New Roman" w:hAnsiTheme="minorHAnsi" w:cstheme="minorHAnsi"/>
          <w:color w:val="0000FF"/>
        </w:rPr>
        <w:t xml:space="preserve"> </w:t>
      </w:r>
      <w:r w:rsidR="005D33C2" w:rsidRPr="00774FF4">
        <w:rPr>
          <w:rFonts w:asciiTheme="minorHAnsi" w:eastAsia="Times New Roman" w:hAnsiTheme="minorHAnsi" w:cstheme="minorHAnsi"/>
          <w:color w:val="0000FF"/>
        </w:rPr>
        <w:t xml:space="preserve">There is no item available for a MWT that does not contain an overnight sleep study as part of the service. </w:t>
      </w:r>
      <w:r w:rsidR="00A64D57" w:rsidRPr="00774FF4">
        <w:rPr>
          <w:rFonts w:asciiTheme="minorHAnsi" w:eastAsia="Times New Roman" w:hAnsiTheme="minorHAnsi" w:cstheme="minorHAnsi"/>
          <w:color w:val="0000FF"/>
        </w:rPr>
        <w:t>Before a new MBS item could be listed for this type of service, assessment and recommendation for public funding by the independent MSAC may be required</w:t>
      </w:r>
      <w:r w:rsidR="00952AA5" w:rsidRPr="00774FF4">
        <w:rPr>
          <w:rFonts w:asciiTheme="minorHAnsi" w:hAnsiTheme="minorHAnsi" w:cstheme="minorHAnsi"/>
          <w:color w:val="0000FF"/>
        </w:rPr>
        <w:t xml:space="preserve">. </w:t>
      </w:r>
      <w:r w:rsidR="00952AA5" w:rsidRPr="00774FF4">
        <w:rPr>
          <w:rFonts w:asciiTheme="minorHAnsi" w:eastAsia="Times New Roman" w:hAnsiTheme="minorHAnsi" w:cstheme="minorHAnsi"/>
          <w:color w:val="0000FF"/>
        </w:rPr>
        <w:t>Further informa</w:t>
      </w:r>
      <w:r w:rsidR="00696659">
        <w:rPr>
          <w:rFonts w:asciiTheme="minorHAnsi" w:eastAsia="Times New Roman" w:hAnsiTheme="minorHAnsi" w:cstheme="minorHAnsi"/>
          <w:color w:val="0000FF"/>
        </w:rPr>
        <w:t xml:space="preserve">tion on the </w:t>
      </w:r>
      <w:hyperlink r:id="rId26" w:history="1">
        <w:r w:rsidR="00696659" w:rsidRPr="00696659">
          <w:rPr>
            <w:rStyle w:val="Hyperlink"/>
            <w:rFonts w:asciiTheme="minorHAnsi" w:eastAsia="Times New Roman" w:hAnsiTheme="minorHAnsi" w:cstheme="minorHAnsi"/>
            <w:b/>
          </w:rPr>
          <w:t>MSAC website</w:t>
        </w:r>
      </w:hyperlink>
      <w:r w:rsidR="00696659">
        <w:rPr>
          <w:rFonts w:asciiTheme="minorHAnsi" w:eastAsia="Times New Roman" w:hAnsiTheme="minorHAnsi" w:cstheme="minorHAnsi"/>
          <w:color w:val="0000FF"/>
        </w:rPr>
        <w:t>.</w:t>
      </w:r>
    </w:p>
    <w:p w14:paraId="270C398A" w14:textId="100258DA" w:rsidR="00CB049D" w:rsidRPr="00774FF4" w:rsidRDefault="00B6667F" w:rsidP="00345656">
      <w:pPr>
        <w:autoSpaceDE w:val="0"/>
        <w:autoSpaceDN w:val="0"/>
        <w:adjustRightInd w:val="0"/>
        <w:spacing w:before="120"/>
        <w:rPr>
          <w:rFonts w:asciiTheme="minorHAnsi" w:eastAsia="Times New Roman" w:hAnsiTheme="minorHAnsi" w:cstheme="minorHAnsi"/>
          <w:color w:val="0000FF"/>
        </w:rPr>
      </w:pPr>
      <w:r w:rsidRPr="00774FF4">
        <w:rPr>
          <w:rFonts w:asciiTheme="minorHAnsi" w:eastAsia="Times New Roman" w:hAnsiTheme="minorHAnsi" w:cstheme="minorHAnsi"/>
          <w:color w:val="0000FF"/>
        </w:rPr>
        <w:t xml:space="preserve">From 1 November 2018, </w:t>
      </w:r>
      <w:r w:rsidR="005D33C2" w:rsidRPr="00774FF4">
        <w:rPr>
          <w:rFonts w:asciiTheme="minorHAnsi" w:eastAsia="Times New Roman" w:hAnsiTheme="minorHAnsi" w:cstheme="minorHAnsi"/>
          <w:color w:val="0000FF"/>
        </w:rPr>
        <w:t xml:space="preserve">new items for </w:t>
      </w:r>
      <w:r w:rsidR="008B5545" w:rsidRPr="00774FF4">
        <w:rPr>
          <w:rFonts w:asciiTheme="minorHAnsi" w:eastAsia="Times New Roman" w:hAnsiTheme="minorHAnsi" w:cstheme="minorHAnsi"/>
          <w:color w:val="0000FF"/>
        </w:rPr>
        <w:t>MSLT/MW</w:t>
      </w:r>
      <w:r w:rsidR="005D33C2" w:rsidRPr="00774FF4">
        <w:rPr>
          <w:rFonts w:asciiTheme="minorHAnsi" w:eastAsia="Times New Roman" w:hAnsiTheme="minorHAnsi" w:cstheme="minorHAnsi"/>
          <w:color w:val="0000FF"/>
        </w:rPr>
        <w:t>T were listed on t</w:t>
      </w:r>
      <w:r w:rsidR="006E6A6E" w:rsidRPr="00774FF4">
        <w:rPr>
          <w:rFonts w:asciiTheme="minorHAnsi" w:eastAsia="Times New Roman" w:hAnsiTheme="minorHAnsi" w:cstheme="minorHAnsi"/>
          <w:color w:val="0000FF"/>
        </w:rPr>
        <w:t xml:space="preserve">he MBS (items 12254 to 12272). </w:t>
      </w:r>
      <w:r w:rsidR="005D33C2" w:rsidRPr="00774FF4">
        <w:rPr>
          <w:rFonts w:asciiTheme="minorHAnsi" w:eastAsia="Times New Roman" w:hAnsiTheme="minorHAnsi" w:cstheme="minorHAnsi"/>
          <w:color w:val="0000FF"/>
        </w:rPr>
        <w:t xml:space="preserve">These items include both the overnight laboratory-based study component and the daytime component. </w:t>
      </w:r>
      <w:r w:rsidRPr="00774FF4">
        <w:rPr>
          <w:rFonts w:asciiTheme="minorHAnsi" w:hAnsiTheme="minorHAnsi" w:cstheme="minorHAnsi"/>
          <w:bCs/>
          <w:color w:val="0000FF"/>
        </w:rPr>
        <w:t xml:space="preserve">Further information on the new items is available </w:t>
      </w:r>
      <w:hyperlink r:id="rId27" w:history="1">
        <w:r w:rsidRPr="00774FF4">
          <w:rPr>
            <w:rStyle w:val="Hyperlink"/>
            <w:rFonts w:asciiTheme="minorHAnsi" w:hAnsiTheme="minorHAnsi" w:cstheme="minorHAnsi"/>
            <w:b/>
            <w:bCs/>
          </w:rPr>
          <w:t>here</w:t>
        </w:r>
      </w:hyperlink>
      <w:r w:rsidR="00A64D57" w:rsidRPr="00774FF4">
        <w:rPr>
          <w:rFonts w:asciiTheme="minorHAnsi" w:hAnsiTheme="minorHAnsi" w:cstheme="minorHAnsi"/>
          <w:bCs/>
          <w:color w:val="0000FF"/>
        </w:rPr>
        <w:t xml:space="preserve"> of the MBS Online website.</w:t>
      </w:r>
    </w:p>
    <w:p w14:paraId="3866980C" w14:textId="77777777" w:rsidR="00CB049D" w:rsidRPr="00774FF4" w:rsidRDefault="00CB049D" w:rsidP="006245DC">
      <w:pPr>
        <w:autoSpaceDE w:val="0"/>
        <w:autoSpaceDN w:val="0"/>
        <w:adjustRightInd w:val="0"/>
        <w:rPr>
          <w:rFonts w:asciiTheme="minorHAnsi" w:eastAsia="Times New Roman" w:hAnsiTheme="minorHAnsi" w:cstheme="minorHAnsi"/>
          <w:color w:val="0000FF"/>
        </w:rPr>
      </w:pPr>
    </w:p>
    <w:p w14:paraId="3224E5C3" w14:textId="0EF718DA" w:rsidR="00F12B03" w:rsidRPr="00774FF4" w:rsidRDefault="00A9561A"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3</w:t>
      </w:r>
      <w:r w:rsidR="003A4447" w:rsidRPr="00774FF4">
        <w:rPr>
          <w:rFonts w:asciiTheme="minorHAnsi" w:hAnsiTheme="minorHAnsi" w:cstheme="minorHAnsi"/>
          <w:i w:val="0"/>
          <w:szCs w:val="24"/>
        </w:rPr>
        <w:t>7</w:t>
      </w:r>
      <w:r w:rsidR="00A93364" w:rsidRPr="00774FF4">
        <w:rPr>
          <w:rFonts w:asciiTheme="minorHAnsi" w:hAnsiTheme="minorHAnsi" w:cstheme="minorHAnsi"/>
          <w:i w:val="0"/>
          <w:szCs w:val="24"/>
        </w:rPr>
        <w:t xml:space="preserve">. </w:t>
      </w:r>
      <w:r w:rsidR="00F12B03" w:rsidRPr="00774FF4">
        <w:rPr>
          <w:rFonts w:asciiTheme="minorHAnsi" w:hAnsiTheme="minorHAnsi" w:cstheme="minorHAnsi"/>
          <w:i w:val="0"/>
          <w:szCs w:val="24"/>
        </w:rPr>
        <w:t>If a GP directly referred a patient for a home-based sleep study and the sleep physician has confirmed the necessity, does the sleep centre need to notify the referring doctor of this approval before conducting the home-based sleep study?</w:t>
      </w:r>
    </w:p>
    <w:p w14:paraId="5EFB5492" w14:textId="706BB887" w:rsidR="008B5942" w:rsidRDefault="00A93364" w:rsidP="00442E0A">
      <w:pPr>
        <w:ind w:right="-58"/>
        <w:rPr>
          <w:rFonts w:asciiTheme="minorHAnsi" w:hAnsiTheme="minorHAnsi" w:cstheme="minorHAnsi"/>
          <w:color w:val="0000FF"/>
          <w:lang w:val="en"/>
        </w:rPr>
      </w:pPr>
      <w:r w:rsidRPr="00774FF4">
        <w:rPr>
          <w:rFonts w:asciiTheme="minorHAnsi" w:hAnsiTheme="minorHAnsi" w:cstheme="minorHAnsi"/>
          <w:b/>
          <w:color w:val="0000FF"/>
          <w:lang w:val="en"/>
        </w:rPr>
        <w:t>A.</w:t>
      </w:r>
      <w:r w:rsidRPr="00774FF4">
        <w:rPr>
          <w:rFonts w:asciiTheme="minorHAnsi" w:hAnsiTheme="minorHAnsi" w:cstheme="minorHAnsi"/>
          <w:color w:val="0000FF"/>
          <w:lang w:val="en"/>
        </w:rPr>
        <w:t xml:space="preserve"> </w:t>
      </w:r>
      <w:r w:rsidR="00C95799" w:rsidRPr="00774FF4">
        <w:rPr>
          <w:rFonts w:asciiTheme="minorHAnsi" w:hAnsiTheme="minorHAnsi" w:cstheme="minorHAnsi"/>
          <w:color w:val="0000FF"/>
          <w:lang w:val="en"/>
        </w:rPr>
        <w:t>For item 12250 (home-based sleep studies), it is no longer a requirement that the necessity for the investigation be communicated back to the referring practitioner. However, it is appropriate practice for treating practitioners to provide feedback to referring practitioners on the patient’s condition and treatment.</w:t>
      </w:r>
      <w:r w:rsidR="008B5942">
        <w:rPr>
          <w:rFonts w:asciiTheme="minorHAnsi" w:hAnsiTheme="minorHAnsi" w:cstheme="minorHAnsi"/>
          <w:color w:val="0000FF"/>
          <w:lang w:val="en"/>
        </w:rPr>
        <w:br w:type="page"/>
      </w:r>
    </w:p>
    <w:p w14:paraId="3FAC6FD1" w14:textId="7AFA2ABF" w:rsidR="00EA581A" w:rsidRPr="00774FF4" w:rsidRDefault="00A9561A" w:rsidP="00345656">
      <w:pPr>
        <w:pStyle w:val="Heading2"/>
        <w:spacing w:before="0"/>
        <w:rPr>
          <w:szCs w:val="24"/>
        </w:rPr>
      </w:pPr>
      <w:r w:rsidRPr="00774FF4">
        <w:rPr>
          <w:rFonts w:asciiTheme="minorHAnsi" w:hAnsiTheme="minorHAnsi" w:cstheme="minorHAnsi"/>
          <w:i w:val="0"/>
          <w:szCs w:val="24"/>
        </w:rPr>
        <w:lastRenderedPageBreak/>
        <w:t>3</w:t>
      </w:r>
      <w:r w:rsidR="003A4447" w:rsidRPr="00774FF4">
        <w:rPr>
          <w:rFonts w:asciiTheme="minorHAnsi" w:hAnsiTheme="minorHAnsi" w:cstheme="minorHAnsi"/>
          <w:i w:val="0"/>
          <w:szCs w:val="24"/>
        </w:rPr>
        <w:t>8</w:t>
      </w:r>
      <w:r w:rsidR="00B85540" w:rsidRPr="00774FF4">
        <w:rPr>
          <w:rFonts w:asciiTheme="minorHAnsi" w:hAnsiTheme="minorHAnsi" w:cstheme="minorHAnsi"/>
          <w:i w:val="0"/>
          <w:szCs w:val="24"/>
        </w:rPr>
        <w:t>. If there is a failed home study (for example a lead detaches from a patient because their dog jumps on them!) - What are our options? Can we perform a lab study on this patient? </w:t>
      </w:r>
      <w:r w:rsidR="00EA581A" w:rsidRPr="00774FF4">
        <w:rPr>
          <w:rFonts w:asciiTheme="minorHAnsi" w:hAnsiTheme="minorHAnsi" w:cstheme="minorHAnsi"/>
          <w:i w:val="0"/>
          <w:szCs w:val="24"/>
        </w:rPr>
        <w:t>If not, this patient then runs the risk of remaining undiagnosed for a year until they can have another sleep study</w:t>
      </w:r>
      <w:r w:rsidR="00EA581A" w:rsidRPr="00774FF4">
        <w:rPr>
          <w:szCs w:val="24"/>
        </w:rPr>
        <w:t>.</w:t>
      </w:r>
    </w:p>
    <w:p w14:paraId="262D3408" w14:textId="6CBBCE1B" w:rsidR="00EA581A" w:rsidRPr="00774FF4" w:rsidRDefault="00DE3F08" w:rsidP="00C26264">
      <w:pPr>
        <w:spacing w:after="60"/>
        <w:textAlignment w:val="baseline"/>
        <w:rPr>
          <w:rFonts w:asciiTheme="minorHAnsi" w:hAnsiTheme="minorHAnsi" w:cstheme="minorHAnsi"/>
          <w:color w:val="0000FF"/>
        </w:rPr>
      </w:pPr>
      <w:r w:rsidRPr="00774FF4">
        <w:rPr>
          <w:rFonts w:asciiTheme="minorHAnsi" w:hAnsiTheme="minorHAnsi" w:cstheme="minorHAnsi"/>
          <w:b/>
          <w:color w:val="0000FF"/>
        </w:rPr>
        <w:t>A</w:t>
      </w:r>
      <w:r w:rsidR="00A06810" w:rsidRPr="00774FF4">
        <w:rPr>
          <w:rFonts w:asciiTheme="minorHAnsi" w:hAnsiTheme="minorHAnsi" w:cstheme="minorHAnsi"/>
          <w:b/>
          <w:color w:val="0000FF"/>
        </w:rPr>
        <w:t>.</w:t>
      </w:r>
      <w:r w:rsidR="00912C97" w:rsidRPr="00774FF4">
        <w:rPr>
          <w:rFonts w:asciiTheme="minorHAnsi" w:hAnsiTheme="minorHAnsi" w:cstheme="minorHAnsi"/>
          <w:color w:val="0000FF"/>
        </w:rPr>
        <w:t xml:space="preserve"> </w:t>
      </w:r>
      <w:r w:rsidRPr="00774FF4">
        <w:rPr>
          <w:rFonts w:asciiTheme="minorHAnsi" w:hAnsiTheme="minorHAnsi" w:cstheme="minorHAnsi"/>
          <w:color w:val="0000FF"/>
        </w:rPr>
        <w:t>If all the requirements of item 12250 are not met</w:t>
      </w:r>
      <w:r w:rsidR="00EA581A" w:rsidRPr="00774FF4">
        <w:rPr>
          <w:rFonts w:asciiTheme="minorHAnsi" w:hAnsiTheme="minorHAnsi" w:cstheme="minorHAnsi"/>
          <w:color w:val="0000FF"/>
        </w:rPr>
        <w:t>, the failed study cou</w:t>
      </w:r>
      <w:r w:rsidR="006E6A6E" w:rsidRPr="00774FF4">
        <w:rPr>
          <w:rFonts w:asciiTheme="minorHAnsi" w:hAnsiTheme="minorHAnsi" w:cstheme="minorHAnsi"/>
          <w:color w:val="0000FF"/>
        </w:rPr>
        <w:t>ld not be billed to item 12250.</w:t>
      </w:r>
      <w:r w:rsidR="00EA581A" w:rsidRPr="00774FF4">
        <w:rPr>
          <w:rFonts w:asciiTheme="minorHAnsi" w:hAnsiTheme="minorHAnsi" w:cstheme="minorHAnsi"/>
          <w:color w:val="0000FF"/>
        </w:rPr>
        <w:t xml:space="preserve"> Therefore, the patient could receive another </w:t>
      </w:r>
      <w:r w:rsidR="00ED0E15" w:rsidRPr="00774FF4">
        <w:rPr>
          <w:rFonts w:asciiTheme="minorHAnsi" w:hAnsiTheme="minorHAnsi" w:cstheme="minorHAnsi"/>
          <w:color w:val="0000FF"/>
        </w:rPr>
        <w:t>HBSS</w:t>
      </w:r>
      <w:r w:rsidR="00EA581A" w:rsidRPr="00774FF4">
        <w:rPr>
          <w:rFonts w:asciiTheme="minorHAnsi" w:hAnsiTheme="minorHAnsi" w:cstheme="minorHAnsi"/>
          <w:color w:val="0000FF"/>
        </w:rPr>
        <w:t xml:space="preserve"> </w:t>
      </w:r>
      <w:r w:rsidRPr="00774FF4">
        <w:rPr>
          <w:rFonts w:asciiTheme="minorHAnsi" w:hAnsiTheme="minorHAnsi" w:cstheme="minorHAnsi"/>
          <w:color w:val="0000FF"/>
        </w:rPr>
        <w:t xml:space="preserve">under item 12250 if the practitioner considers this appropriate. If the second study meets all the requirements within the descriptor of item 12250 the service would </w:t>
      </w:r>
      <w:r w:rsidR="00592453" w:rsidRPr="00774FF4">
        <w:rPr>
          <w:rFonts w:asciiTheme="minorHAnsi" w:hAnsiTheme="minorHAnsi" w:cstheme="minorHAnsi"/>
          <w:color w:val="0000FF"/>
        </w:rPr>
        <w:t xml:space="preserve">then </w:t>
      </w:r>
      <w:r w:rsidRPr="00774FF4">
        <w:rPr>
          <w:rFonts w:asciiTheme="minorHAnsi" w:hAnsiTheme="minorHAnsi" w:cstheme="minorHAnsi"/>
          <w:color w:val="0000FF"/>
        </w:rPr>
        <w:t>be eligible for a rebate.</w:t>
      </w:r>
    </w:p>
    <w:p w14:paraId="27C5B9E4" w14:textId="6AAE61DF" w:rsidR="007B2D2F" w:rsidRPr="00774FF4" w:rsidRDefault="00DE3F08" w:rsidP="00DE3F08">
      <w:pPr>
        <w:textAlignment w:val="baseline"/>
        <w:rPr>
          <w:rFonts w:asciiTheme="minorHAnsi" w:hAnsiTheme="minorHAnsi" w:cstheme="minorHAnsi"/>
          <w:b/>
          <w:bCs/>
          <w:color w:val="0000FF"/>
        </w:rPr>
      </w:pPr>
      <w:r w:rsidRPr="00774FF4">
        <w:rPr>
          <w:rFonts w:asciiTheme="minorHAnsi" w:hAnsiTheme="minorHAnsi" w:cstheme="minorHAnsi"/>
          <w:color w:val="0000FF"/>
        </w:rPr>
        <w:t>It is the decision of the</w:t>
      </w:r>
      <w:r w:rsidR="00BA13E8" w:rsidRPr="00774FF4">
        <w:rPr>
          <w:rFonts w:asciiTheme="minorHAnsi" w:hAnsiTheme="minorHAnsi" w:cstheme="minorHAnsi"/>
          <w:color w:val="0000FF"/>
        </w:rPr>
        <w:t xml:space="preserve"> referring practitioner, qualified sleep medicine practitioner or consultant respiratory physician </w:t>
      </w:r>
      <w:r w:rsidRPr="00774FF4">
        <w:rPr>
          <w:rFonts w:asciiTheme="minorHAnsi" w:hAnsiTheme="minorHAnsi" w:cstheme="minorHAnsi"/>
          <w:color w:val="0000FF"/>
        </w:rPr>
        <w:t xml:space="preserve">on whether </w:t>
      </w:r>
      <w:r w:rsidR="000F474E" w:rsidRPr="00774FF4">
        <w:rPr>
          <w:rFonts w:asciiTheme="minorHAnsi" w:hAnsiTheme="minorHAnsi" w:cstheme="minorHAnsi"/>
          <w:color w:val="0000FF"/>
        </w:rPr>
        <w:t>the patient is not suitable for a</w:t>
      </w:r>
      <w:r w:rsidRPr="00774FF4">
        <w:rPr>
          <w:rFonts w:asciiTheme="minorHAnsi" w:hAnsiTheme="minorHAnsi" w:cstheme="minorHAnsi"/>
          <w:color w:val="0000FF"/>
        </w:rPr>
        <w:t>nother</w:t>
      </w:r>
      <w:r w:rsidR="000F474E" w:rsidRPr="00774FF4">
        <w:rPr>
          <w:rFonts w:asciiTheme="minorHAnsi" w:hAnsiTheme="minorHAnsi" w:cstheme="minorHAnsi"/>
          <w:color w:val="0000FF"/>
        </w:rPr>
        <w:t xml:space="preserve"> </w:t>
      </w:r>
      <w:r w:rsidR="00BA13E8" w:rsidRPr="00774FF4">
        <w:rPr>
          <w:rFonts w:asciiTheme="minorHAnsi" w:hAnsiTheme="minorHAnsi" w:cstheme="minorHAnsi"/>
          <w:color w:val="0000FF"/>
        </w:rPr>
        <w:t>home-based study</w:t>
      </w:r>
      <w:r w:rsidR="000F474E" w:rsidRPr="00774FF4">
        <w:rPr>
          <w:rFonts w:asciiTheme="minorHAnsi" w:hAnsiTheme="minorHAnsi" w:cstheme="minorHAnsi"/>
          <w:color w:val="0000FF"/>
        </w:rPr>
        <w:t xml:space="preserve">. If the practitioner is of the view that the patient’s home environment is not suitable for a home-based study, then this would be a valid reason for the patient to receive a </w:t>
      </w:r>
      <w:r w:rsidR="00BA13E8" w:rsidRPr="00774FF4">
        <w:rPr>
          <w:rFonts w:asciiTheme="minorHAnsi" w:hAnsiTheme="minorHAnsi" w:cstheme="minorHAnsi"/>
          <w:color w:val="0000FF"/>
        </w:rPr>
        <w:t>laboratory-based study.</w:t>
      </w:r>
    </w:p>
    <w:p w14:paraId="67792AD4" w14:textId="77777777" w:rsidR="008B5545" w:rsidRPr="00774FF4" w:rsidRDefault="008B5545" w:rsidP="00A153C6">
      <w:pPr>
        <w:autoSpaceDE w:val="0"/>
        <w:autoSpaceDN w:val="0"/>
        <w:adjustRightInd w:val="0"/>
        <w:rPr>
          <w:rFonts w:asciiTheme="minorHAnsi" w:eastAsia="Times New Roman" w:hAnsiTheme="minorHAnsi" w:cstheme="minorHAnsi"/>
          <w:b/>
        </w:rPr>
      </w:pPr>
    </w:p>
    <w:p w14:paraId="2E6D0067" w14:textId="69B8739B" w:rsidR="008B5545" w:rsidRPr="00774FF4" w:rsidRDefault="00266B6D"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3</w:t>
      </w:r>
      <w:r w:rsidR="003A4447" w:rsidRPr="00774FF4">
        <w:rPr>
          <w:rFonts w:asciiTheme="minorHAnsi" w:hAnsiTheme="minorHAnsi" w:cstheme="minorHAnsi"/>
          <w:i w:val="0"/>
          <w:szCs w:val="24"/>
        </w:rPr>
        <w:t>9</w:t>
      </w:r>
      <w:r w:rsidR="008B5545" w:rsidRPr="00774FF4">
        <w:rPr>
          <w:rFonts w:asciiTheme="minorHAnsi" w:hAnsiTheme="minorHAnsi" w:cstheme="minorHAnsi"/>
          <w:i w:val="0"/>
          <w:szCs w:val="24"/>
        </w:rPr>
        <w:t xml:space="preserve">. </w:t>
      </w:r>
      <w:r w:rsidR="008C798D" w:rsidRPr="00774FF4">
        <w:rPr>
          <w:rFonts w:asciiTheme="minorHAnsi" w:hAnsiTheme="minorHAnsi" w:cstheme="minorHAnsi"/>
          <w:i w:val="0"/>
          <w:szCs w:val="24"/>
        </w:rPr>
        <w:t xml:space="preserve">Following a sleep physician consultation (as specified in paragraph </w:t>
      </w:r>
      <w:r w:rsidR="008B5545" w:rsidRPr="00774FF4">
        <w:rPr>
          <w:rFonts w:asciiTheme="minorHAnsi" w:hAnsiTheme="minorHAnsi" w:cstheme="minorHAnsi"/>
          <w:i w:val="0"/>
          <w:szCs w:val="24"/>
        </w:rPr>
        <w:t>(a) ii</w:t>
      </w:r>
      <w:r w:rsidR="008C798D" w:rsidRPr="00774FF4">
        <w:rPr>
          <w:rFonts w:asciiTheme="minorHAnsi" w:hAnsiTheme="minorHAnsi" w:cstheme="minorHAnsi"/>
          <w:i w:val="0"/>
          <w:szCs w:val="24"/>
        </w:rPr>
        <w:t xml:space="preserve"> of item 12203), </w:t>
      </w:r>
      <w:r w:rsidR="008B5545" w:rsidRPr="00774FF4">
        <w:rPr>
          <w:rFonts w:asciiTheme="minorHAnsi" w:hAnsiTheme="minorHAnsi" w:cstheme="minorHAnsi"/>
          <w:i w:val="0"/>
          <w:szCs w:val="24"/>
        </w:rPr>
        <w:t xml:space="preserve">can the sleep physician choose for the patient to have a </w:t>
      </w:r>
      <w:r w:rsidR="008C798D" w:rsidRPr="00774FF4">
        <w:rPr>
          <w:rFonts w:asciiTheme="minorHAnsi" w:hAnsiTheme="minorHAnsi" w:cstheme="minorHAnsi"/>
          <w:i w:val="0"/>
          <w:szCs w:val="24"/>
        </w:rPr>
        <w:t>laboratory-based study (</w:t>
      </w:r>
      <w:r w:rsidR="008B5545" w:rsidRPr="00774FF4">
        <w:rPr>
          <w:rFonts w:asciiTheme="minorHAnsi" w:hAnsiTheme="minorHAnsi" w:cstheme="minorHAnsi"/>
          <w:i w:val="0"/>
          <w:szCs w:val="24"/>
        </w:rPr>
        <w:t xml:space="preserve">and not </w:t>
      </w:r>
      <w:r w:rsidR="008C798D" w:rsidRPr="00774FF4">
        <w:rPr>
          <w:rFonts w:asciiTheme="minorHAnsi" w:hAnsiTheme="minorHAnsi" w:cstheme="minorHAnsi"/>
          <w:i w:val="0"/>
          <w:szCs w:val="24"/>
        </w:rPr>
        <w:t>a home-based study</w:t>
      </w:r>
      <w:r w:rsidR="008B5545" w:rsidRPr="00774FF4">
        <w:rPr>
          <w:rFonts w:asciiTheme="minorHAnsi" w:hAnsiTheme="minorHAnsi" w:cstheme="minorHAnsi"/>
          <w:i w:val="0"/>
          <w:szCs w:val="24"/>
        </w:rPr>
        <w:t>)</w:t>
      </w:r>
      <w:r w:rsidR="008C798D" w:rsidRPr="00774FF4">
        <w:rPr>
          <w:rFonts w:asciiTheme="minorHAnsi" w:hAnsiTheme="minorHAnsi" w:cstheme="minorHAnsi"/>
          <w:i w:val="0"/>
          <w:szCs w:val="24"/>
        </w:rPr>
        <w:t>?</w:t>
      </w:r>
    </w:p>
    <w:p w14:paraId="26B52CC9" w14:textId="550AD88A" w:rsidR="008B5545" w:rsidRPr="00774FF4" w:rsidRDefault="008B5545" w:rsidP="005D33C2">
      <w:pPr>
        <w:ind w:right="-199"/>
        <w:textAlignment w:val="baseline"/>
        <w:rPr>
          <w:rFonts w:asciiTheme="minorHAnsi" w:hAnsiTheme="minorHAnsi" w:cstheme="minorHAnsi"/>
          <w:color w:val="0000FF"/>
        </w:rPr>
      </w:pPr>
      <w:r w:rsidRPr="00774FF4">
        <w:rPr>
          <w:rFonts w:asciiTheme="minorHAnsi" w:hAnsiTheme="minorHAnsi" w:cstheme="minorHAnsi"/>
          <w:b/>
          <w:color w:val="0000FF"/>
        </w:rPr>
        <w:t>A.</w:t>
      </w:r>
      <w:r w:rsidRPr="00774FF4">
        <w:rPr>
          <w:rFonts w:asciiTheme="minorHAnsi" w:hAnsiTheme="minorHAnsi" w:cstheme="minorHAnsi"/>
          <w:color w:val="0000FF"/>
        </w:rPr>
        <w:t xml:space="preserve"> Following an assessment of the patient, a qualified sleep medicine practitioner or consultant respiratory physician can deem a patient unsuitable for a home-based study. The reason why the patient is unsuitable for a home-based sleep study must be documented. Contraindications for a home-based study are listed in MBS Explanatory Note </w:t>
      </w:r>
      <w:hyperlink r:id="rId28" w:history="1">
        <w:r w:rsidRPr="00774FF4">
          <w:rPr>
            <w:rStyle w:val="Hyperlink"/>
            <w:rFonts w:asciiTheme="minorHAnsi" w:hAnsiTheme="minorHAnsi" w:cstheme="minorHAnsi"/>
            <w:b/>
          </w:rPr>
          <w:t>DN.1.17</w:t>
        </w:r>
      </w:hyperlink>
      <w:r w:rsidRPr="00774FF4">
        <w:rPr>
          <w:rFonts w:asciiTheme="minorHAnsi" w:hAnsiTheme="minorHAnsi" w:cstheme="minorHAnsi"/>
          <w:color w:val="0000FF"/>
        </w:rPr>
        <w:t xml:space="preserve">, noting that </w:t>
      </w:r>
      <w:r w:rsidR="00EC3B9D" w:rsidRPr="00774FF4">
        <w:rPr>
          <w:rFonts w:asciiTheme="minorHAnsi" w:hAnsiTheme="minorHAnsi" w:cstheme="minorHAnsi"/>
          <w:color w:val="0000FF"/>
        </w:rPr>
        <w:t xml:space="preserve">it is not an </w:t>
      </w:r>
      <w:r w:rsidRPr="00774FF4">
        <w:rPr>
          <w:rFonts w:asciiTheme="minorHAnsi" w:hAnsiTheme="minorHAnsi" w:cstheme="minorHAnsi"/>
          <w:color w:val="0000FF"/>
        </w:rPr>
        <w:t>exhaustive</w:t>
      </w:r>
      <w:r w:rsidR="00EC3B9D" w:rsidRPr="00774FF4">
        <w:rPr>
          <w:rFonts w:asciiTheme="minorHAnsi" w:hAnsiTheme="minorHAnsi" w:cstheme="minorHAnsi"/>
          <w:color w:val="0000FF"/>
        </w:rPr>
        <w:t xml:space="preserve"> list of contraindications</w:t>
      </w:r>
      <w:r w:rsidRPr="00774FF4">
        <w:rPr>
          <w:rFonts w:asciiTheme="minorHAnsi" w:hAnsiTheme="minorHAnsi" w:cstheme="minorHAnsi"/>
          <w:color w:val="0000FF"/>
        </w:rPr>
        <w:t>.</w:t>
      </w:r>
      <w:r w:rsidR="00ED0E15" w:rsidRPr="00774FF4">
        <w:rPr>
          <w:rFonts w:asciiTheme="minorHAnsi" w:hAnsiTheme="minorHAnsi" w:cstheme="minorHAnsi"/>
          <w:color w:val="0000FF"/>
        </w:rPr>
        <w:t xml:space="preserve"> </w:t>
      </w:r>
      <w:r w:rsidR="00ED0E15" w:rsidRPr="00774FF4">
        <w:rPr>
          <w:rFonts w:ascii="Calibri" w:hAnsi="Calibri"/>
          <w:color w:val="0000FF"/>
        </w:rPr>
        <w:t>Dr Maree Barnes provides further information on this issue during the webinar (</w:t>
      </w:r>
      <w:r w:rsidR="00153416" w:rsidRPr="00774FF4">
        <w:rPr>
          <w:rFonts w:ascii="Calibri" w:hAnsi="Calibri"/>
          <w:color w:val="0000FF"/>
        </w:rPr>
        <w:t xml:space="preserve">see 33.30 and </w:t>
      </w:r>
      <w:r w:rsidR="00153416" w:rsidRPr="00774FF4">
        <w:rPr>
          <w:rFonts w:asciiTheme="minorHAnsi" w:hAnsiTheme="minorHAnsi" w:cstheme="minorHAnsi"/>
          <w:color w:val="0000FF"/>
        </w:rPr>
        <w:t>43.10 minute marks</w:t>
      </w:r>
      <w:r w:rsidR="00ED0E15" w:rsidRPr="00774FF4">
        <w:rPr>
          <w:rFonts w:asciiTheme="minorHAnsi" w:hAnsiTheme="minorHAnsi" w:cstheme="minorHAnsi"/>
          <w:color w:val="0000FF"/>
        </w:rPr>
        <w:t>).</w:t>
      </w:r>
    </w:p>
    <w:p w14:paraId="0F83EBCC" w14:textId="77777777" w:rsidR="00760A4F" w:rsidRPr="00774FF4" w:rsidRDefault="00760A4F" w:rsidP="00912C97">
      <w:pPr>
        <w:autoSpaceDE w:val="0"/>
        <w:autoSpaceDN w:val="0"/>
        <w:adjustRightInd w:val="0"/>
        <w:rPr>
          <w:rFonts w:asciiTheme="minorHAnsi" w:hAnsiTheme="minorHAnsi" w:cstheme="minorHAnsi"/>
        </w:rPr>
      </w:pPr>
    </w:p>
    <w:p w14:paraId="52F99D3E" w14:textId="2DBD78B5" w:rsidR="00370E78" w:rsidRPr="00774FF4" w:rsidRDefault="003A4447" w:rsidP="00345656">
      <w:pPr>
        <w:pStyle w:val="Heading2"/>
        <w:spacing w:before="0"/>
        <w:rPr>
          <w:rFonts w:asciiTheme="minorHAnsi" w:hAnsiTheme="minorHAnsi" w:cstheme="minorHAnsi"/>
          <w:b w:val="0"/>
          <w:bCs w:val="0"/>
          <w:szCs w:val="24"/>
        </w:rPr>
      </w:pPr>
      <w:r w:rsidRPr="00774FF4">
        <w:rPr>
          <w:rFonts w:asciiTheme="minorHAnsi" w:hAnsiTheme="minorHAnsi" w:cstheme="minorHAnsi"/>
          <w:i w:val="0"/>
          <w:szCs w:val="24"/>
        </w:rPr>
        <w:t>40</w:t>
      </w:r>
      <w:r w:rsidR="00370E78" w:rsidRPr="00774FF4">
        <w:rPr>
          <w:rFonts w:asciiTheme="minorHAnsi" w:hAnsiTheme="minorHAnsi" w:cstheme="minorHAnsi"/>
          <w:i w:val="0"/>
          <w:szCs w:val="24"/>
        </w:rPr>
        <w:t>. Does the new item number wording mean that a home study (rather than a lab study) should be the default investigation for suspected OSA? Is physician preference (that lab study is a better test) enough for a patient to have a lab study over a home study? </w:t>
      </w:r>
    </w:p>
    <w:p w14:paraId="4B14AF54" w14:textId="633E4AA2" w:rsidR="00345656" w:rsidRDefault="00A93364" w:rsidP="00345656">
      <w:pPr>
        <w:spacing w:before="60"/>
        <w:textAlignment w:val="baseline"/>
        <w:rPr>
          <w:rFonts w:asciiTheme="minorHAnsi" w:hAnsiTheme="minorHAnsi" w:cstheme="minorHAnsi"/>
          <w:color w:val="0000FF"/>
        </w:rPr>
      </w:pPr>
      <w:r w:rsidRPr="00774FF4">
        <w:rPr>
          <w:rFonts w:asciiTheme="minorHAnsi" w:hAnsiTheme="minorHAnsi" w:cstheme="minorHAnsi"/>
          <w:b/>
          <w:bCs/>
          <w:color w:val="0000FF"/>
        </w:rPr>
        <w:t>A.</w:t>
      </w:r>
      <w:r w:rsidRPr="00774FF4">
        <w:rPr>
          <w:rFonts w:asciiTheme="minorHAnsi" w:hAnsiTheme="minorHAnsi" w:cstheme="minorHAnsi"/>
          <w:bCs/>
          <w:color w:val="0000FF"/>
        </w:rPr>
        <w:t xml:space="preserve"> </w:t>
      </w:r>
      <w:r w:rsidR="003F799E" w:rsidRPr="00774FF4">
        <w:rPr>
          <w:rFonts w:asciiTheme="minorHAnsi" w:hAnsiTheme="minorHAnsi" w:cstheme="minorHAnsi"/>
          <w:bCs/>
          <w:color w:val="0000FF"/>
        </w:rPr>
        <w:t>I</w:t>
      </w:r>
      <w:r w:rsidR="00370E78" w:rsidRPr="00774FF4">
        <w:rPr>
          <w:rFonts w:asciiTheme="minorHAnsi" w:hAnsiTheme="minorHAnsi" w:cstheme="minorHAnsi"/>
          <w:bCs/>
          <w:color w:val="0000FF"/>
        </w:rPr>
        <w:t>n the scenario where a patient is referred for testing but has no contraindications for a home-based sleep study, then it would be appropriate for the patient to receive a home-based study.</w:t>
      </w:r>
      <w:r w:rsidR="003924D7" w:rsidRPr="00774FF4">
        <w:rPr>
          <w:rFonts w:asciiTheme="minorHAnsi" w:hAnsiTheme="minorHAnsi" w:cstheme="minorHAnsi"/>
          <w:bCs/>
          <w:color w:val="0000FF"/>
        </w:rPr>
        <w:t xml:space="preserve"> </w:t>
      </w:r>
      <w:r w:rsidR="00370E78" w:rsidRPr="00774FF4">
        <w:rPr>
          <w:rFonts w:asciiTheme="minorHAnsi" w:hAnsiTheme="minorHAnsi" w:cstheme="minorHAnsi"/>
          <w:color w:val="0000FF"/>
        </w:rPr>
        <w:t>It is the decision of the referring practitioner, qualified sleep medicine practitioner or consultant respiratory physician on whether the patient is not suitable for a home-based study. The reason why the patient is not suitable for a home-based sleep study must be documented</w:t>
      </w:r>
      <w:r w:rsidR="00D06195" w:rsidRPr="00774FF4">
        <w:rPr>
          <w:rFonts w:asciiTheme="minorHAnsi" w:hAnsiTheme="minorHAnsi" w:cstheme="minorHAnsi"/>
          <w:color w:val="0000FF"/>
        </w:rPr>
        <w:t>, but physician belief that a lab</w:t>
      </w:r>
      <w:r w:rsidR="00ED0E15" w:rsidRPr="00774FF4">
        <w:rPr>
          <w:rFonts w:asciiTheme="minorHAnsi" w:hAnsiTheme="minorHAnsi" w:cstheme="minorHAnsi"/>
          <w:color w:val="0000FF"/>
        </w:rPr>
        <w:t>oratory</w:t>
      </w:r>
      <w:r w:rsidR="00D06195" w:rsidRPr="00774FF4">
        <w:rPr>
          <w:rFonts w:asciiTheme="minorHAnsi" w:hAnsiTheme="minorHAnsi" w:cstheme="minorHAnsi"/>
          <w:color w:val="0000FF"/>
        </w:rPr>
        <w:t xml:space="preserve"> study test is better is not a valid reason.</w:t>
      </w:r>
      <w:r w:rsidR="00370E78" w:rsidRPr="00774FF4">
        <w:rPr>
          <w:rFonts w:asciiTheme="minorHAnsi" w:hAnsiTheme="minorHAnsi" w:cstheme="minorHAnsi"/>
          <w:color w:val="0000FF"/>
        </w:rPr>
        <w:t xml:space="preserve"> Contraindications for a home-based study are listed in MBS Explanatory Note </w:t>
      </w:r>
      <w:hyperlink r:id="rId29" w:history="1">
        <w:r w:rsidR="00370E78" w:rsidRPr="00774FF4">
          <w:rPr>
            <w:rStyle w:val="Hyperlink"/>
            <w:rFonts w:asciiTheme="minorHAnsi" w:hAnsiTheme="minorHAnsi" w:cstheme="minorHAnsi"/>
            <w:b/>
          </w:rPr>
          <w:t>DN.1.17</w:t>
        </w:r>
      </w:hyperlink>
      <w:r w:rsidR="00370E78" w:rsidRPr="00774FF4">
        <w:rPr>
          <w:rFonts w:asciiTheme="minorHAnsi" w:hAnsiTheme="minorHAnsi" w:cstheme="minorHAnsi"/>
          <w:color w:val="0000FF"/>
        </w:rPr>
        <w:t>, noting that the list is not exhaustive.</w:t>
      </w:r>
    </w:p>
    <w:p w14:paraId="67C20888" w14:textId="77777777" w:rsidR="005D1086" w:rsidRPr="00774FF4" w:rsidRDefault="005D1086" w:rsidP="00345656">
      <w:pPr>
        <w:spacing w:before="60"/>
        <w:textAlignment w:val="baseline"/>
        <w:rPr>
          <w:rFonts w:asciiTheme="minorHAnsi" w:hAnsiTheme="minorHAnsi" w:cstheme="minorHAnsi"/>
          <w:color w:val="0000FF"/>
        </w:rPr>
      </w:pPr>
    </w:p>
    <w:p w14:paraId="6A0DEEA8" w14:textId="251C55CF" w:rsidR="00370E78" w:rsidRPr="00774FF4" w:rsidRDefault="00A9561A" w:rsidP="00345656">
      <w:pPr>
        <w:pStyle w:val="Heading2"/>
        <w:spacing w:before="0"/>
        <w:rPr>
          <w:rFonts w:asciiTheme="minorHAnsi" w:hAnsiTheme="minorHAnsi" w:cstheme="minorHAnsi"/>
          <w:b w:val="0"/>
          <w:bCs w:val="0"/>
          <w:szCs w:val="24"/>
        </w:rPr>
      </w:pPr>
      <w:r w:rsidRPr="00774FF4">
        <w:rPr>
          <w:rFonts w:asciiTheme="minorHAnsi" w:eastAsia="Times New Roman" w:hAnsiTheme="minorHAnsi" w:cstheme="minorHAnsi"/>
          <w:i w:val="0"/>
          <w:szCs w:val="24"/>
        </w:rPr>
        <w:t>4</w:t>
      </w:r>
      <w:r w:rsidR="003A4447" w:rsidRPr="00774FF4">
        <w:rPr>
          <w:rFonts w:asciiTheme="minorHAnsi" w:eastAsia="Times New Roman" w:hAnsiTheme="minorHAnsi" w:cstheme="minorHAnsi"/>
          <w:i w:val="0"/>
          <w:szCs w:val="24"/>
        </w:rPr>
        <w:t>1</w:t>
      </w:r>
      <w:r w:rsidR="00370E78" w:rsidRPr="00774FF4">
        <w:rPr>
          <w:rFonts w:asciiTheme="minorHAnsi" w:eastAsia="Times New Roman" w:hAnsiTheme="minorHAnsi" w:cstheme="minorHAnsi"/>
          <w:i w:val="0"/>
          <w:szCs w:val="24"/>
        </w:rPr>
        <w:t>. When it states 'only once a year' in the sleep study item numbers, does this refer</w:t>
      </w:r>
      <w:r w:rsidR="00370E78" w:rsidRPr="00774FF4">
        <w:rPr>
          <w:rFonts w:asciiTheme="minorHAnsi" w:hAnsiTheme="minorHAnsi" w:cstheme="minorHAnsi"/>
          <w:i w:val="0"/>
          <w:szCs w:val="24"/>
        </w:rPr>
        <w:t xml:space="preserve"> to once in a calendar year? Or does the year start from the date of the initial attendance. </w:t>
      </w:r>
    </w:p>
    <w:p w14:paraId="33899500" w14:textId="7BDEDDF6" w:rsidR="00370E78" w:rsidRPr="00774FF4" w:rsidRDefault="00370E78" w:rsidP="00A93364">
      <w:pPr>
        <w:rPr>
          <w:rFonts w:asciiTheme="minorHAnsi" w:hAnsiTheme="minorHAnsi" w:cstheme="minorHAnsi"/>
          <w:bCs/>
          <w:color w:val="0000FF"/>
        </w:rPr>
      </w:pPr>
      <w:r w:rsidRPr="00774FF4">
        <w:rPr>
          <w:rFonts w:asciiTheme="minorHAnsi" w:hAnsiTheme="minorHAnsi" w:cstheme="minorHAnsi"/>
          <w:b/>
          <w:bCs/>
          <w:color w:val="0000FF"/>
        </w:rPr>
        <w:t>A.</w:t>
      </w:r>
      <w:r w:rsidRPr="00774FF4">
        <w:rPr>
          <w:rFonts w:asciiTheme="minorHAnsi" w:hAnsiTheme="minorHAnsi" w:cstheme="minorHAnsi"/>
          <w:bCs/>
          <w:color w:val="0000FF"/>
        </w:rPr>
        <w:t xml:space="preserve"> For the sleep study items, each item is applicable to a patient in any 12 month period. For example, if a patient receives an item 12203 in February </w:t>
      </w:r>
      <w:r w:rsidR="00ED0E15" w:rsidRPr="00774FF4">
        <w:rPr>
          <w:rFonts w:asciiTheme="minorHAnsi" w:hAnsiTheme="minorHAnsi" w:cstheme="minorHAnsi"/>
          <w:bCs/>
          <w:color w:val="0000FF"/>
        </w:rPr>
        <w:t>2019</w:t>
      </w:r>
      <w:r w:rsidRPr="00774FF4">
        <w:rPr>
          <w:rFonts w:asciiTheme="minorHAnsi" w:hAnsiTheme="minorHAnsi" w:cstheme="minorHAnsi"/>
          <w:bCs/>
          <w:color w:val="0000FF"/>
        </w:rPr>
        <w:t xml:space="preserve">, the patient can only receive another item 12203 </w:t>
      </w:r>
      <w:r w:rsidR="00ED0E15" w:rsidRPr="00774FF4">
        <w:rPr>
          <w:rFonts w:asciiTheme="minorHAnsi" w:hAnsiTheme="minorHAnsi" w:cstheme="minorHAnsi"/>
          <w:bCs/>
          <w:color w:val="0000FF"/>
        </w:rPr>
        <w:t xml:space="preserve">from </w:t>
      </w:r>
      <w:r w:rsidRPr="00774FF4">
        <w:rPr>
          <w:rFonts w:asciiTheme="minorHAnsi" w:hAnsiTheme="minorHAnsi" w:cstheme="minorHAnsi"/>
          <w:bCs/>
          <w:color w:val="0000FF"/>
        </w:rPr>
        <w:t xml:space="preserve">February </w:t>
      </w:r>
      <w:r w:rsidR="00ED0E15" w:rsidRPr="00774FF4">
        <w:rPr>
          <w:rFonts w:asciiTheme="minorHAnsi" w:hAnsiTheme="minorHAnsi" w:cstheme="minorHAnsi"/>
          <w:bCs/>
          <w:color w:val="0000FF"/>
        </w:rPr>
        <w:t>2020</w:t>
      </w:r>
      <w:r w:rsidRPr="00774FF4">
        <w:rPr>
          <w:rFonts w:asciiTheme="minorHAnsi" w:hAnsiTheme="minorHAnsi" w:cstheme="minorHAnsi"/>
          <w:bCs/>
          <w:color w:val="0000FF"/>
        </w:rPr>
        <w:t xml:space="preserve">. The 12 period starts from the date on which the service under item 12203 was performed. </w:t>
      </w:r>
    </w:p>
    <w:p w14:paraId="07EA6BC3" w14:textId="07D069A3" w:rsidR="00212B0D" w:rsidRPr="00774FF4" w:rsidRDefault="00A9561A" w:rsidP="00345656">
      <w:pPr>
        <w:pStyle w:val="Heading2"/>
        <w:spacing w:before="0"/>
        <w:rPr>
          <w:rFonts w:asciiTheme="minorHAnsi" w:hAnsiTheme="minorHAnsi" w:cstheme="minorHAnsi"/>
          <w:b w:val="0"/>
          <w:bCs w:val="0"/>
          <w:szCs w:val="24"/>
        </w:rPr>
      </w:pPr>
      <w:r w:rsidRPr="00774FF4">
        <w:rPr>
          <w:rFonts w:asciiTheme="minorHAnsi" w:hAnsiTheme="minorHAnsi" w:cstheme="minorHAnsi"/>
          <w:i w:val="0"/>
          <w:szCs w:val="24"/>
        </w:rPr>
        <w:lastRenderedPageBreak/>
        <w:t>4</w:t>
      </w:r>
      <w:r w:rsidR="003A4447" w:rsidRPr="00774FF4">
        <w:rPr>
          <w:rFonts w:asciiTheme="minorHAnsi" w:hAnsiTheme="minorHAnsi" w:cstheme="minorHAnsi"/>
          <w:i w:val="0"/>
          <w:szCs w:val="24"/>
        </w:rPr>
        <w:t>2</w:t>
      </w:r>
      <w:r w:rsidR="0049755A" w:rsidRPr="00774FF4">
        <w:rPr>
          <w:rFonts w:asciiTheme="minorHAnsi" w:hAnsiTheme="minorHAnsi" w:cstheme="minorHAnsi"/>
          <w:i w:val="0"/>
          <w:szCs w:val="24"/>
        </w:rPr>
        <w:t xml:space="preserve">. </w:t>
      </w:r>
      <w:r w:rsidR="00212B0D" w:rsidRPr="00774FF4">
        <w:rPr>
          <w:rFonts w:asciiTheme="minorHAnsi" w:hAnsiTheme="minorHAnsi" w:cstheme="minorHAnsi"/>
          <w:i w:val="0"/>
          <w:szCs w:val="24"/>
        </w:rPr>
        <w:t>Where a specialist has been billed with Medicare 12250 but then goes away and doesn’t get to report it prior to leave, can another phys</w:t>
      </w:r>
      <w:r w:rsidR="00C76B7A" w:rsidRPr="00774FF4">
        <w:rPr>
          <w:rFonts w:asciiTheme="minorHAnsi" w:hAnsiTheme="minorHAnsi" w:cstheme="minorHAnsi"/>
          <w:i w:val="0"/>
          <w:szCs w:val="24"/>
        </w:rPr>
        <w:t xml:space="preserve">ician report it in his absence </w:t>
      </w:r>
      <w:r w:rsidR="00212B0D" w:rsidRPr="00774FF4">
        <w:rPr>
          <w:rFonts w:asciiTheme="minorHAnsi" w:hAnsiTheme="minorHAnsi" w:cstheme="minorHAnsi"/>
          <w:i w:val="0"/>
          <w:szCs w:val="24"/>
        </w:rPr>
        <w:t>(</w:t>
      </w:r>
      <w:r w:rsidR="00C76B7A" w:rsidRPr="00774FF4">
        <w:rPr>
          <w:rFonts w:asciiTheme="minorHAnsi" w:hAnsiTheme="minorHAnsi" w:cstheme="minorHAnsi"/>
          <w:i w:val="0"/>
          <w:szCs w:val="24"/>
        </w:rPr>
        <w:t>if</w:t>
      </w:r>
      <w:r w:rsidR="00212B0D" w:rsidRPr="00774FF4">
        <w:rPr>
          <w:rFonts w:asciiTheme="minorHAnsi" w:hAnsiTheme="minorHAnsi" w:cstheme="minorHAnsi"/>
          <w:i w:val="0"/>
          <w:szCs w:val="24"/>
        </w:rPr>
        <w:t xml:space="preserve"> unplanned leave)</w:t>
      </w:r>
      <w:r w:rsidR="00C76B7A" w:rsidRPr="00774FF4">
        <w:rPr>
          <w:rFonts w:asciiTheme="minorHAnsi" w:hAnsiTheme="minorHAnsi" w:cstheme="minorHAnsi"/>
          <w:i w:val="0"/>
          <w:szCs w:val="24"/>
        </w:rPr>
        <w:t>?</w:t>
      </w:r>
    </w:p>
    <w:p w14:paraId="4734C53F" w14:textId="77777777" w:rsidR="00E705D6" w:rsidRPr="00774FF4" w:rsidRDefault="00E705D6" w:rsidP="00E705D6">
      <w:pPr>
        <w:pStyle w:val="NormalWeb"/>
        <w:spacing w:before="0" w:beforeAutospacing="0" w:after="120" w:afterAutospacing="0"/>
        <w:rPr>
          <w:rFonts w:asciiTheme="minorHAnsi" w:hAnsiTheme="minorHAnsi" w:cstheme="minorHAnsi"/>
          <w:color w:val="0000FF"/>
        </w:rPr>
      </w:pPr>
      <w:r w:rsidRPr="00774FF4">
        <w:rPr>
          <w:rFonts w:asciiTheme="minorHAnsi" w:hAnsiTheme="minorHAnsi" w:cstheme="minorHAnsi"/>
          <w:b/>
          <w:color w:val="0000FF"/>
        </w:rPr>
        <w:t>A.</w:t>
      </w:r>
      <w:r w:rsidRPr="00774FF4">
        <w:rPr>
          <w:rFonts w:asciiTheme="minorHAnsi" w:hAnsiTheme="minorHAnsi" w:cstheme="minorHAnsi"/>
          <w:color w:val="0000FF"/>
        </w:rPr>
        <w:t xml:space="preserve"> MBS item (e.g. 12250) should be billed once all the requirements of the item have been fulfilled (i.e. once the interpretation and preparation of a permanent report has been provided by a qualified sleep medicine practitioner). </w:t>
      </w:r>
    </w:p>
    <w:p w14:paraId="4E7FDE93" w14:textId="77777777" w:rsidR="00E705D6" w:rsidRPr="00774FF4" w:rsidRDefault="00E705D6" w:rsidP="00E705D6">
      <w:pPr>
        <w:pStyle w:val="NormalWeb"/>
        <w:spacing w:before="0" w:beforeAutospacing="0" w:after="120" w:afterAutospacing="0"/>
        <w:rPr>
          <w:rFonts w:asciiTheme="minorHAnsi" w:hAnsiTheme="minorHAnsi" w:cstheme="minorHAnsi"/>
          <w:color w:val="0000FF"/>
        </w:rPr>
      </w:pPr>
      <w:r w:rsidRPr="00774FF4">
        <w:rPr>
          <w:rFonts w:asciiTheme="minorHAnsi" w:hAnsiTheme="minorHAnsi" w:cstheme="minorHAnsi"/>
          <w:color w:val="0000FF"/>
        </w:rPr>
        <w:t>Individual components of the sleep study service do not need to be performed by the same qualified sleep medicine practitioner</w:t>
      </w:r>
      <w:r w:rsidR="00C76B7A" w:rsidRPr="00774FF4">
        <w:rPr>
          <w:rFonts w:asciiTheme="minorHAnsi" w:hAnsiTheme="minorHAnsi" w:cstheme="minorHAnsi"/>
          <w:color w:val="0000FF"/>
        </w:rPr>
        <w:t>.</w:t>
      </w:r>
    </w:p>
    <w:p w14:paraId="1A8A7B55" w14:textId="77777777" w:rsidR="004B6B27" w:rsidRPr="00774FF4" w:rsidRDefault="00E705D6" w:rsidP="00F81D69">
      <w:pPr>
        <w:pStyle w:val="NormalWeb"/>
        <w:spacing w:before="0" w:beforeAutospacing="0" w:after="0" w:afterAutospacing="0"/>
        <w:rPr>
          <w:rFonts w:asciiTheme="minorHAnsi" w:hAnsiTheme="minorHAnsi" w:cstheme="minorHAnsi"/>
          <w:color w:val="0000FF"/>
        </w:rPr>
      </w:pPr>
      <w:r w:rsidRPr="00774FF4">
        <w:rPr>
          <w:rFonts w:asciiTheme="minorHAnsi" w:hAnsiTheme="minorHAnsi" w:cstheme="minorHAnsi"/>
          <w:color w:val="0000FF"/>
        </w:rPr>
        <w:t xml:space="preserve">The qualified sleep medicine practitioner who prepared the report on the results of the investigation </w:t>
      </w:r>
      <w:r w:rsidR="00912C97" w:rsidRPr="00774FF4">
        <w:rPr>
          <w:rFonts w:asciiTheme="minorHAnsi" w:hAnsiTheme="minorHAnsi" w:cstheme="minorHAnsi"/>
          <w:color w:val="0000FF"/>
        </w:rPr>
        <w:t>must</w:t>
      </w:r>
      <w:r w:rsidRPr="00774FF4">
        <w:rPr>
          <w:rFonts w:asciiTheme="minorHAnsi" w:hAnsiTheme="minorHAnsi" w:cstheme="minorHAnsi"/>
          <w:color w:val="0000FF"/>
        </w:rPr>
        <w:t xml:space="preserve"> bill the relevant item.</w:t>
      </w:r>
    </w:p>
    <w:p w14:paraId="4DAA1BC2" w14:textId="77777777" w:rsidR="00E705D6" w:rsidRPr="00774FF4" w:rsidRDefault="00E705D6" w:rsidP="00F81D69">
      <w:pPr>
        <w:pStyle w:val="NormalWeb"/>
        <w:spacing w:before="0" w:beforeAutospacing="0" w:after="0" w:afterAutospacing="0"/>
        <w:rPr>
          <w:rFonts w:asciiTheme="minorHAnsi" w:hAnsiTheme="minorHAnsi" w:cstheme="minorHAnsi"/>
        </w:rPr>
      </w:pPr>
    </w:p>
    <w:p w14:paraId="11F7BDF1" w14:textId="7219B40B" w:rsidR="00C76B7A" w:rsidRPr="00774FF4" w:rsidRDefault="00A9561A" w:rsidP="00345656">
      <w:pPr>
        <w:pStyle w:val="Heading2"/>
        <w:spacing w:before="0"/>
        <w:rPr>
          <w:rFonts w:asciiTheme="minorHAnsi" w:hAnsiTheme="minorHAnsi" w:cstheme="minorHAnsi"/>
          <w:b w:val="0"/>
          <w:bCs w:val="0"/>
          <w:szCs w:val="24"/>
        </w:rPr>
      </w:pPr>
      <w:r w:rsidRPr="00774FF4">
        <w:rPr>
          <w:rFonts w:asciiTheme="minorHAnsi" w:hAnsiTheme="minorHAnsi" w:cstheme="minorHAnsi"/>
          <w:i w:val="0"/>
          <w:szCs w:val="24"/>
        </w:rPr>
        <w:t>4</w:t>
      </w:r>
      <w:r w:rsidR="003A4447" w:rsidRPr="00774FF4">
        <w:rPr>
          <w:rFonts w:asciiTheme="minorHAnsi" w:hAnsiTheme="minorHAnsi" w:cstheme="minorHAnsi"/>
          <w:i w:val="0"/>
          <w:szCs w:val="24"/>
        </w:rPr>
        <w:t>3</w:t>
      </w:r>
      <w:r w:rsidR="00C76B7A" w:rsidRPr="00774FF4">
        <w:rPr>
          <w:rFonts w:asciiTheme="minorHAnsi" w:hAnsiTheme="minorHAnsi" w:cstheme="minorHAnsi"/>
          <w:i w:val="0"/>
          <w:szCs w:val="24"/>
        </w:rPr>
        <w:t xml:space="preserve">. My reading of the updated Medicare guidelines is that as a </w:t>
      </w:r>
      <w:r w:rsidR="003078BE" w:rsidRPr="00774FF4">
        <w:rPr>
          <w:rFonts w:asciiTheme="minorHAnsi" w:hAnsiTheme="minorHAnsi" w:cstheme="minorHAnsi"/>
          <w:i w:val="0"/>
          <w:szCs w:val="24"/>
        </w:rPr>
        <w:t xml:space="preserve">consultant </w:t>
      </w:r>
      <w:r w:rsidR="00C76B7A" w:rsidRPr="00774FF4">
        <w:rPr>
          <w:rFonts w:asciiTheme="minorHAnsi" w:hAnsiTheme="minorHAnsi" w:cstheme="minorHAnsi"/>
          <w:i w:val="0"/>
          <w:szCs w:val="24"/>
        </w:rPr>
        <w:t xml:space="preserve">respiratory physician I can order a home sleep study in appropriate patients (selected using a validated tool plus </w:t>
      </w:r>
      <w:r w:rsidR="00CE7C26" w:rsidRPr="00774FF4">
        <w:rPr>
          <w:rFonts w:asciiTheme="minorHAnsi" w:hAnsiTheme="minorHAnsi" w:cstheme="minorHAnsi"/>
          <w:i w:val="0"/>
          <w:szCs w:val="24"/>
        </w:rPr>
        <w:t>E</w:t>
      </w:r>
      <w:r w:rsidR="00C76B7A" w:rsidRPr="00774FF4">
        <w:rPr>
          <w:rFonts w:asciiTheme="minorHAnsi" w:hAnsiTheme="minorHAnsi" w:cstheme="minorHAnsi"/>
          <w:i w:val="0"/>
          <w:szCs w:val="24"/>
        </w:rPr>
        <w:t xml:space="preserve">pworth </w:t>
      </w:r>
      <w:r w:rsidR="00CE7C26" w:rsidRPr="00774FF4">
        <w:rPr>
          <w:rFonts w:asciiTheme="minorHAnsi" w:hAnsiTheme="minorHAnsi" w:cstheme="minorHAnsi"/>
          <w:i w:val="0"/>
          <w:szCs w:val="24"/>
        </w:rPr>
        <w:t>S</w:t>
      </w:r>
      <w:r w:rsidR="00C76B7A" w:rsidRPr="00774FF4">
        <w:rPr>
          <w:rFonts w:asciiTheme="minorHAnsi" w:hAnsiTheme="minorHAnsi" w:cstheme="minorHAnsi"/>
          <w:i w:val="0"/>
          <w:szCs w:val="24"/>
        </w:rPr>
        <w:t xml:space="preserve">leepiness </w:t>
      </w:r>
      <w:r w:rsidR="00CE7C26" w:rsidRPr="00774FF4">
        <w:rPr>
          <w:rFonts w:asciiTheme="minorHAnsi" w:hAnsiTheme="minorHAnsi" w:cstheme="minorHAnsi"/>
          <w:i w:val="0"/>
          <w:szCs w:val="24"/>
        </w:rPr>
        <w:t>S</w:t>
      </w:r>
      <w:r w:rsidR="00C76B7A" w:rsidRPr="00774FF4">
        <w:rPr>
          <w:rFonts w:asciiTheme="minorHAnsi" w:hAnsiTheme="minorHAnsi" w:cstheme="minorHAnsi"/>
          <w:i w:val="0"/>
          <w:szCs w:val="24"/>
        </w:rPr>
        <w:t xml:space="preserve">cale). If I then report that study I am able to utilise the new 12250 item number. Is that correct? </w:t>
      </w:r>
    </w:p>
    <w:p w14:paraId="683E7F92" w14:textId="2FF625D2" w:rsidR="00C76B7A" w:rsidRPr="00774FF4" w:rsidRDefault="00C76B7A" w:rsidP="00E903C5">
      <w:pPr>
        <w:rPr>
          <w:rFonts w:asciiTheme="minorHAnsi" w:hAnsiTheme="minorHAnsi" w:cstheme="minorHAnsi"/>
          <w:color w:val="0000FF"/>
        </w:rPr>
      </w:pPr>
      <w:r w:rsidRPr="00774FF4">
        <w:rPr>
          <w:rFonts w:asciiTheme="minorHAnsi" w:hAnsiTheme="minorHAnsi" w:cstheme="minorHAnsi"/>
          <w:b/>
          <w:color w:val="0000FF"/>
        </w:rPr>
        <w:t>A.</w:t>
      </w:r>
      <w:r w:rsidRPr="00774FF4">
        <w:rPr>
          <w:rFonts w:asciiTheme="minorHAnsi" w:hAnsiTheme="minorHAnsi" w:cstheme="minorHAnsi"/>
          <w:color w:val="0000FF"/>
        </w:rPr>
        <w:t xml:space="preserve"> </w:t>
      </w:r>
      <w:r w:rsidR="003078BE" w:rsidRPr="00774FF4">
        <w:rPr>
          <w:rFonts w:asciiTheme="minorHAnsi" w:hAnsiTheme="minorHAnsi" w:cstheme="minorHAnsi"/>
          <w:color w:val="0000FF"/>
        </w:rPr>
        <w:t>Consultant r</w:t>
      </w:r>
      <w:r w:rsidRPr="00774FF4">
        <w:rPr>
          <w:rFonts w:asciiTheme="minorHAnsi" w:hAnsiTheme="minorHAnsi" w:cstheme="minorHAnsi"/>
          <w:color w:val="0000FF"/>
        </w:rPr>
        <w:t xml:space="preserve">espiratory physicians can order the </w:t>
      </w:r>
      <w:r w:rsidR="004242F9" w:rsidRPr="00774FF4">
        <w:rPr>
          <w:rFonts w:asciiTheme="minorHAnsi" w:hAnsiTheme="minorHAnsi" w:cstheme="minorHAnsi"/>
          <w:color w:val="0000FF"/>
        </w:rPr>
        <w:t>home-based sleep study</w:t>
      </w:r>
      <w:r w:rsidRPr="00774FF4">
        <w:rPr>
          <w:rFonts w:asciiTheme="minorHAnsi" w:hAnsiTheme="minorHAnsi" w:cstheme="minorHAnsi"/>
          <w:color w:val="0000FF"/>
        </w:rPr>
        <w:t xml:space="preserve">, either via the questionnaires or through </w:t>
      </w:r>
      <w:r w:rsidR="00264A21" w:rsidRPr="00774FF4">
        <w:rPr>
          <w:rFonts w:asciiTheme="minorHAnsi" w:hAnsiTheme="minorHAnsi" w:cstheme="minorHAnsi"/>
          <w:color w:val="0000FF"/>
        </w:rPr>
        <w:t xml:space="preserve">face-to-face </w:t>
      </w:r>
      <w:r w:rsidRPr="00774FF4">
        <w:rPr>
          <w:rFonts w:asciiTheme="minorHAnsi" w:hAnsiTheme="minorHAnsi" w:cstheme="minorHAnsi"/>
          <w:color w:val="0000FF"/>
        </w:rPr>
        <w:t>assessment. However the report must be provided by a qualified sleep medicine practitioner.</w:t>
      </w:r>
    </w:p>
    <w:p w14:paraId="40B0E6A5" w14:textId="77777777" w:rsidR="001D153C" w:rsidRPr="00774FF4" w:rsidRDefault="001D153C" w:rsidP="00E903C5">
      <w:pPr>
        <w:autoSpaceDE w:val="0"/>
        <w:autoSpaceDN w:val="0"/>
        <w:adjustRightInd w:val="0"/>
        <w:rPr>
          <w:rFonts w:asciiTheme="minorHAnsi" w:hAnsiTheme="minorHAnsi" w:cstheme="minorHAnsi"/>
        </w:rPr>
      </w:pPr>
    </w:p>
    <w:p w14:paraId="5D8D2347" w14:textId="3117B9E7" w:rsidR="00212B0D" w:rsidRPr="00774FF4" w:rsidRDefault="00A9561A" w:rsidP="00345656">
      <w:pPr>
        <w:pStyle w:val="Heading2"/>
        <w:spacing w:before="0"/>
        <w:rPr>
          <w:rFonts w:asciiTheme="minorHAnsi" w:hAnsiTheme="minorHAnsi" w:cstheme="minorHAnsi"/>
          <w:b w:val="0"/>
          <w:bCs w:val="0"/>
          <w:szCs w:val="24"/>
        </w:rPr>
      </w:pPr>
      <w:r w:rsidRPr="00774FF4">
        <w:rPr>
          <w:rFonts w:asciiTheme="minorHAnsi" w:hAnsiTheme="minorHAnsi" w:cstheme="minorHAnsi"/>
          <w:i w:val="0"/>
          <w:szCs w:val="24"/>
        </w:rPr>
        <w:t>4</w:t>
      </w:r>
      <w:r w:rsidR="003A4447" w:rsidRPr="00774FF4">
        <w:rPr>
          <w:rFonts w:asciiTheme="minorHAnsi" w:hAnsiTheme="minorHAnsi" w:cstheme="minorHAnsi"/>
          <w:i w:val="0"/>
          <w:szCs w:val="24"/>
        </w:rPr>
        <w:t>4</w:t>
      </w:r>
      <w:r w:rsidR="0049755A" w:rsidRPr="00774FF4">
        <w:rPr>
          <w:rFonts w:asciiTheme="minorHAnsi" w:hAnsiTheme="minorHAnsi" w:cstheme="minorHAnsi"/>
          <w:i w:val="0"/>
          <w:szCs w:val="24"/>
        </w:rPr>
        <w:t xml:space="preserve">. </w:t>
      </w:r>
      <w:r w:rsidR="00212B0D" w:rsidRPr="00774FF4">
        <w:rPr>
          <w:rFonts w:asciiTheme="minorHAnsi" w:hAnsiTheme="minorHAnsi" w:cstheme="minorHAnsi"/>
          <w:i w:val="0"/>
          <w:szCs w:val="24"/>
        </w:rPr>
        <w:t xml:space="preserve">Where a </w:t>
      </w:r>
      <w:r w:rsidR="00212B0D" w:rsidRPr="00774FF4">
        <w:rPr>
          <w:rFonts w:asciiTheme="minorHAnsi" w:hAnsiTheme="minorHAnsi" w:cstheme="minorHAnsi"/>
          <w:i w:val="0"/>
          <w:szCs w:val="24"/>
          <w:lang w:eastAsia="en-US"/>
        </w:rPr>
        <w:t>specialist</w:t>
      </w:r>
      <w:r w:rsidR="00212B0D" w:rsidRPr="00774FF4">
        <w:rPr>
          <w:rFonts w:asciiTheme="minorHAnsi" w:hAnsiTheme="minorHAnsi" w:cstheme="minorHAnsi"/>
          <w:i w:val="0"/>
          <w:szCs w:val="24"/>
        </w:rPr>
        <w:t xml:space="preserve"> approves a study but it has not yet been billed, can another specialist report and </w:t>
      </w:r>
      <w:r w:rsidR="005501E0" w:rsidRPr="00774FF4">
        <w:rPr>
          <w:rFonts w:asciiTheme="minorHAnsi" w:hAnsiTheme="minorHAnsi" w:cstheme="minorHAnsi"/>
          <w:i w:val="0"/>
          <w:szCs w:val="24"/>
        </w:rPr>
        <w:t xml:space="preserve">item </w:t>
      </w:r>
      <w:r w:rsidR="00212B0D" w:rsidRPr="00774FF4">
        <w:rPr>
          <w:rFonts w:asciiTheme="minorHAnsi" w:hAnsiTheme="minorHAnsi" w:cstheme="minorHAnsi"/>
          <w:i w:val="0"/>
          <w:szCs w:val="24"/>
        </w:rPr>
        <w:t>12250 gets billed to them?</w:t>
      </w:r>
    </w:p>
    <w:p w14:paraId="0A8F44BF" w14:textId="48FFE3FB" w:rsidR="00212B0D" w:rsidRPr="00774FF4" w:rsidRDefault="00E133CE" w:rsidP="00212B0D">
      <w:pPr>
        <w:pStyle w:val="xmsonormal"/>
        <w:rPr>
          <w:rFonts w:asciiTheme="minorHAnsi" w:hAnsiTheme="minorHAnsi" w:cstheme="minorHAnsi"/>
          <w:color w:val="0000FF"/>
        </w:rPr>
      </w:pPr>
      <w:r w:rsidRPr="00774FF4">
        <w:rPr>
          <w:rFonts w:asciiTheme="minorHAnsi" w:hAnsiTheme="minorHAnsi" w:cstheme="minorHAnsi"/>
          <w:b/>
          <w:color w:val="0000FF"/>
        </w:rPr>
        <w:t>A.</w:t>
      </w:r>
      <w:r w:rsidRPr="00774FF4">
        <w:rPr>
          <w:rFonts w:asciiTheme="minorHAnsi" w:hAnsiTheme="minorHAnsi" w:cstheme="minorHAnsi"/>
          <w:color w:val="0000FF"/>
        </w:rPr>
        <w:t xml:space="preserve"> </w:t>
      </w:r>
      <w:r w:rsidR="00212B0D" w:rsidRPr="00774FF4">
        <w:rPr>
          <w:rFonts w:asciiTheme="minorHAnsi" w:hAnsiTheme="minorHAnsi" w:cstheme="minorHAnsi"/>
          <w:color w:val="0000FF"/>
        </w:rPr>
        <w:t>Yes, providing the qualified sleep medicine practitioner who prepares the report on the results of the investigation bills the item.</w:t>
      </w:r>
      <w:r w:rsidR="003924D7" w:rsidRPr="00774FF4">
        <w:rPr>
          <w:rFonts w:asciiTheme="minorHAnsi" w:hAnsiTheme="minorHAnsi" w:cstheme="minorHAnsi"/>
          <w:color w:val="0000FF"/>
        </w:rPr>
        <w:t xml:space="preserve"> </w:t>
      </w:r>
      <w:r w:rsidR="00212B0D" w:rsidRPr="00774FF4">
        <w:rPr>
          <w:rFonts w:asciiTheme="minorHAnsi" w:hAnsiTheme="minorHAnsi" w:cstheme="minorHAnsi"/>
          <w:color w:val="0000FF"/>
        </w:rPr>
        <w:t>From 1 November 2018, item 12250 also enable</w:t>
      </w:r>
      <w:r w:rsidR="00060701" w:rsidRPr="00774FF4">
        <w:rPr>
          <w:rFonts w:asciiTheme="minorHAnsi" w:hAnsiTheme="minorHAnsi" w:cstheme="minorHAnsi"/>
          <w:color w:val="0000FF"/>
        </w:rPr>
        <w:t>s</w:t>
      </w:r>
      <w:r w:rsidR="00212B0D" w:rsidRPr="00774FF4">
        <w:rPr>
          <w:rFonts w:asciiTheme="minorHAnsi" w:hAnsiTheme="minorHAnsi" w:cstheme="minorHAnsi"/>
          <w:color w:val="0000FF"/>
        </w:rPr>
        <w:t xml:space="preserve"> a ‘consultant respiratory physician’ to determine the necessity for the investigation, so if this occurs then the report on the investigation would need to be provided by a different practitioner anyway (given only a ‘qualified adult sleep medicine practitioner’ is only permitted to report on the test).</w:t>
      </w:r>
      <w:r w:rsidR="003924D7" w:rsidRPr="00774FF4">
        <w:rPr>
          <w:rFonts w:asciiTheme="minorHAnsi" w:hAnsiTheme="minorHAnsi" w:cstheme="minorHAnsi"/>
          <w:color w:val="0000FF"/>
        </w:rPr>
        <w:t xml:space="preserve"> </w:t>
      </w:r>
      <w:r w:rsidR="00212B0D" w:rsidRPr="00774FF4">
        <w:rPr>
          <w:rFonts w:asciiTheme="minorHAnsi" w:hAnsiTheme="minorHAnsi" w:cstheme="minorHAnsi"/>
          <w:color w:val="0000FF"/>
        </w:rPr>
        <w:t>Noting of course that 12250 can only be billed once per service.</w:t>
      </w:r>
    </w:p>
    <w:p w14:paraId="354D00B8" w14:textId="77777777" w:rsidR="00F10989" w:rsidRPr="00774FF4" w:rsidRDefault="00F10989" w:rsidP="00171BA5">
      <w:pPr>
        <w:autoSpaceDE w:val="0"/>
        <w:autoSpaceDN w:val="0"/>
        <w:adjustRightInd w:val="0"/>
        <w:rPr>
          <w:rFonts w:asciiTheme="minorHAnsi" w:eastAsia="Times New Roman" w:hAnsiTheme="minorHAnsi" w:cstheme="minorHAnsi"/>
        </w:rPr>
      </w:pPr>
    </w:p>
    <w:p w14:paraId="0494D7DF" w14:textId="54CB0E38" w:rsidR="00236FA1" w:rsidRPr="00774FF4" w:rsidRDefault="00A9561A" w:rsidP="00345656">
      <w:pPr>
        <w:pStyle w:val="Heading2"/>
        <w:spacing w:before="0"/>
        <w:rPr>
          <w:rFonts w:asciiTheme="minorHAnsi" w:hAnsiTheme="minorHAnsi" w:cstheme="minorHAnsi"/>
          <w:b w:val="0"/>
          <w:bCs w:val="0"/>
          <w:szCs w:val="24"/>
        </w:rPr>
      </w:pPr>
      <w:r w:rsidRPr="00774FF4">
        <w:rPr>
          <w:rFonts w:asciiTheme="minorHAnsi" w:hAnsiTheme="minorHAnsi" w:cstheme="minorHAnsi"/>
          <w:i w:val="0"/>
          <w:szCs w:val="24"/>
        </w:rPr>
        <w:t>4</w:t>
      </w:r>
      <w:r w:rsidR="003A4447" w:rsidRPr="00774FF4">
        <w:rPr>
          <w:rFonts w:asciiTheme="minorHAnsi" w:hAnsiTheme="minorHAnsi" w:cstheme="minorHAnsi"/>
          <w:i w:val="0"/>
          <w:szCs w:val="24"/>
        </w:rPr>
        <w:t>5</w:t>
      </w:r>
      <w:r w:rsidR="00236FA1" w:rsidRPr="00774FF4">
        <w:rPr>
          <w:rFonts w:asciiTheme="minorHAnsi" w:hAnsiTheme="minorHAnsi" w:cstheme="minorHAnsi"/>
          <w:i w:val="0"/>
          <w:szCs w:val="24"/>
        </w:rPr>
        <w:t xml:space="preserve">. </w:t>
      </w:r>
      <w:r w:rsidR="005501E0" w:rsidRPr="00774FF4">
        <w:rPr>
          <w:rFonts w:asciiTheme="minorHAnsi" w:hAnsiTheme="minorHAnsi" w:cstheme="minorHAnsi"/>
          <w:i w:val="0"/>
          <w:szCs w:val="24"/>
        </w:rPr>
        <w:t>Patient has been well-treated with CPAP for a number of years. They then develop recurrence of symptoms (EDS, snoring) and attend to sort this out.</w:t>
      </w:r>
      <w:r w:rsidR="003359FB" w:rsidRPr="00774FF4">
        <w:rPr>
          <w:rFonts w:asciiTheme="minorHAnsi" w:hAnsiTheme="minorHAnsi" w:cstheme="minorHAnsi"/>
          <w:i w:val="0"/>
          <w:szCs w:val="24"/>
        </w:rPr>
        <w:t xml:space="preserve"> </w:t>
      </w:r>
      <w:r w:rsidR="00236FA1" w:rsidRPr="00774FF4">
        <w:rPr>
          <w:rFonts w:asciiTheme="minorHAnsi" w:hAnsiTheme="minorHAnsi" w:cstheme="minorHAnsi"/>
          <w:i w:val="0"/>
          <w:szCs w:val="24"/>
        </w:rPr>
        <w:t>Pump download shows good adherence (4-6 hours/night, same as previously), minimal leak and AHI 2.</w:t>
      </w:r>
      <w:r w:rsidR="003359FB" w:rsidRPr="00774FF4">
        <w:rPr>
          <w:rFonts w:asciiTheme="minorHAnsi" w:hAnsiTheme="minorHAnsi" w:cstheme="minorHAnsi"/>
          <w:i w:val="0"/>
          <w:szCs w:val="24"/>
        </w:rPr>
        <w:t xml:space="preserve"> </w:t>
      </w:r>
      <w:r w:rsidR="00236FA1" w:rsidRPr="00774FF4">
        <w:rPr>
          <w:rFonts w:asciiTheme="minorHAnsi" w:hAnsiTheme="minorHAnsi" w:cstheme="minorHAnsi"/>
          <w:i w:val="0"/>
          <w:szCs w:val="24"/>
        </w:rPr>
        <w:t>No other obvious reason detected in a clinical consultation for recurrence of symptoms.</w:t>
      </w:r>
      <w:r w:rsidR="003359FB" w:rsidRPr="00774FF4">
        <w:rPr>
          <w:rFonts w:asciiTheme="minorHAnsi" w:hAnsiTheme="minorHAnsi" w:cstheme="minorHAnsi"/>
          <w:i w:val="0"/>
          <w:szCs w:val="24"/>
        </w:rPr>
        <w:t xml:space="preserve"> </w:t>
      </w:r>
      <w:r w:rsidR="00236FA1" w:rsidRPr="00774FF4">
        <w:rPr>
          <w:rFonts w:asciiTheme="minorHAnsi" w:hAnsiTheme="minorHAnsi" w:cstheme="minorHAnsi"/>
          <w:i w:val="0"/>
          <w:szCs w:val="24"/>
        </w:rPr>
        <w:t xml:space="preserve">Can </w:t>
      </w:r>
      <w:r w:rsidR="00370E78" w:rsidRPr="00774FF4">
        <w:rPr>
          <w:rFonts w:asciiTheme="minorHAnsi" w:hAnsiTheme="minorHAnsi" w:cstheme="minorHAnsi"/>
          <w:i w:val="0"/>
          <w:szCs w:val="24"/>
        </w:rPr>
        <w:t xml:space="preserve">the </w:t>
      </w:r>
      <w:r w:rsidR="00236FA1" w:rsidRPr="00774FF4">
        <w:rPr>
          <w:rFonts w:asciiTheme="minorHAnsi" w:hAnsiTheme="minorHAnsi" w:cstheme="minorHAnsi"/>
          <w:i w:val="0"/>
          <w:szCs w:val="24"/>
        </w:rPr>
        <w:t>patient have a review CPAP billed with 12205?</w:t>
      </w:r>
    </w:p>
    <w:p w14:paraId="35AA8D95" w14:textId="3397D2A9" w:rsidR="00345656" w:rsidRPr="00774FF4" w:rsidRDefault="009928C2" w:rsidP="006B683A">
      <w:pPr>
        <w:rPr>
          <w:rFonts w:asciiTheme="minorHAnsi" w:hAnsiTheme="minorHAnsi" w:cstheme="minorHAnsi"/>
          <w:color w:val="0000FF"/>
          <w:lang w:val="en"/>
        </w:rPr>
      </w:pPr>
      <w:r w:rsidRPr="00774FF4">
        <w:rPr>
          <w:rFonts w:asciiTheme="minorHAnsi" w:hAnsiTheme="minorHAnsi" w:cstheme="minorHAnsi"/>
          <w:b/>
          <w:color w:val="0000FF"/>
          <w:lang w:val="en"/>
        </w:rPr>
        <w:t>A.</w:t>
      </w:r>
      <w:r w:rsidRPr="00774FF4">
        <w:rPr>
          <w:rFonts w:asciiTheme="minorHAnsi" w:hAnsiTheme="minorHAnsi" w:cstheme="minorHAnsi"/>
          <w:color w:val="0000FF"/>
          <w:lang w:val="en"/>
        </w:rPr>
        <w:t xml:space="preserve"> </w:t>
      </w:r>
      <w:r w:rsidR="00EE4C0D" w:rsidRPr="00774FF4">
        <w:rPr>
          <w:rFonts w:asciiTheme="minorHAnsi" w:hAnsiTheme="minorHAnsi" w:cstheme="minorHAnsi"/>
          <w:color w:val="0000FF"/>
          <w:lang w:val="en"/>
        </w:rPr>
        <w:t>Yes, the above</w:t>
      </w:r>
      <w:r w:rsidR="007C1DBF" w:rsidRPr="00774FF4">
        <w:rPr>
          <w:rFonts w:asciiTheme="minorHAnsi" w:hAnsiTheme="minorHAnsi" w:cstheme="minorHAnsi"/>
          <w:color w:val="0000FF"/>
          <w:lang w:val="en"/>
        </w:rPr>
        <w:t xml:space="preserve"> scenario </w:t>
      </w:r>
      <w:r w:rsidR="007F3CB6" w:rsidRPr="00774FF4">
        <w:rPr>
          <w:rFonts w:asciiTheme="minorHAnsi" w:hAnsiTheme="minorHAnsi" w:cstheme="minorHAnsi"/>
          <w:color w:val="0000FF"/>
          <w:lang w:val="en"/>
        </w:rPr>
        <w:t xml:space="preserve">would be eligible for a </w:t>
      </w:r>
      <w:r w:rsidR="007C1DBF" w:rsidRPr="00774FF4">
        <w:rPr>
          <w:rFonts w:asciiTheme="minorHAnsi" w:hAnsiTheme="minorHAnsi" w:cstheme="minorHAnsi"/>
          <w:color w:val="0000FF"/>
          <w:lang w:val="en"/>
        </w:rPr>
        <w:t xml:space="preserve">rebate under item 12205. However, </w:t>
      </w:r>
      <w:r w:rsidR="00EE4C0D" w:rsidRPr="00774FF4">
        <w:rPr>
          <w:rFonts w:asciiTheme="minorHAnsi" w:hAnsiTheme="minorHAnsi" w:cstheme="minorHAnsi"/>
          <w:color w:val="0000FF"/>
          <w:lang w:val="en"/>
        </w:rPr>
        <w:t xml:space="preserve">as per paragraph (a)(i) of the descriptor, </w:t>
      </w:r>
      <w:r w:rsidR="007C1DBF" w:rsidRPr="00774FF4">
        <w:rPr>
          <w:rFonts w:asciiTheme="minorHAnsi" w:hAnsiTheme="minorHAnsi" w:cstheme="minorHAnsi"/>
          <w:color w:val="0000FF"/>
          <w:lang w:val="en"/>
        </w:rPr>
        <w:t xml:space="preserve">if the recurrence of symptoms were due to inadequate usage of treatment, sleep duration or significant recent illness </w:t>
      </w:r>
      <w:r w:rsidR="00EE4C0D" w:rsidRPr="00774FF4">
        <w:rPr>
          <w:rFonts w:asciiTheme="minorHAnsi" w:hAnsiTheme="minorHAnsi" w:cstheme="minorHAnsi"/>
          <w:color w:val="0000FF"/>
          <w:lang w:val="en"/>
        </w:rPr>
        <w:t>then item 12205 would not apply.</w:t>
      </w:r>
    </w:p>
    <w:p w14:paraId="627970CA" w14:textId="77777777" w:rsidR="00345656" w:rsidRPr="00774FF4" w:rsidRDefault="00345656" w:rsidP="009E03BB">
      <w:pPr>
        <w:autoSpaceDE w:val="0"/>
        <w:autoSpaceDN w:val="0"/>
        <w:adjustRightInd w:val="0"/>
        <w:rPr>
          <w:rFonts w:asciiTheme="minorHAnsi" w:hAnsiTheme="minorHAnsi" w:cstheme="minorHAnsi"/>
          <w:color w:val="0000FF"/>
          <w:lang w:val="en"/>
        </w:rPr>
      </w:pPr>
    </w:p>
    <w:p w14:paraId="1700FBD9" w14:textId="098A7EC5" w:rsidR="0009152D" w:rsidRPr="00774FF4" w:rsidRDefault="0009152D" w:rsidP="00345656">
      <w:pPr>
        <w:pStyle w:val="Heading2"/>
        <w:spacing w:before="0"/>
        <w:rPr>
          <w:rFonts w:asciiTheme="minorHAnsi" w:hAnsiTheme="minorHAnsi" w:cstheme="minorHAnsi"/>
          <w:b w:val="0"/>
          <w:bCs w:val="0"/>
          <w:szCs w:val="24"/>
        </w:rPr>
      </w:pPr>
      <w:r w:rsidRPr="00774FF4">
        <w:rPr>
          <w:rFonts w:asciiTheme="minorHAnsi" w:hAnsiTheme="minorHAnsi" w:cstheme="minorHAnsi"/>
          <w:i w:val="0"/>
          <w:szCs w:val="24"/>
        </w:rPr>
        <w:t xml:space="preserve">46. </w:t>
      </w:r>
      <w:r w:rsidR="009E03BB">
        <w:rPr>
          <w:rFonts w:asciiTheme="minorHAnsi" w:hAnsiTheme="minorHAnsi" w:cstheme="minorHAnsi"/>
          <w:i w:val="0"/>
          <w:szCs w:val="24"/>
        </w:rPr>
        <w:t xml:space="preserve">Item </w:t>
      </w:r>
      <w:r w:rsidRPr="00774FF4">
        <w:rPr>
          <w:rFonts w:asciiTheme="minorHAnsi" w:hAnsiTheme="minorHAnsi" w:cstheme="minorHAnsi"/>
          <w:i w:val="0"/>
          <w:szCs w:val="24"/>
        </w:rPr>
        <w:t xml:space="preserve">12254 - MSLT, says an overnight diagnostic assessment like </w:t>
      </w:r>
      <w:r w:rsidR="009E03BB">
        <w:rPr>
          <w:rFonts w:asciiTheme="minorHAnsi" w:hAnsiTheme="minorHAnsi" w:cstheme="minorHAnsi"/>
          <w:i w:val="0"/>
          <w:szCs w:val="24"/>
        </w:rPr>
        <w:t xml:space="preserve">item </w:t>
      </w:r>
      <w:r w:rsidRPr="00774FF4">
        <w:rPr>
          <w:rFonts w:asciiTheme="minorHAnsi" w:hAnsiTheme="minorHAnsi" w:cstheme="minorHAnsi"/>
          <w:i w:val="0"/>
          <w:szCs w:val="24"/>
        </w:rPr>
        <w:t>12203. What if the patient is on PAP and still unexplained hyper somnolence? Can a CPAP overnight study happen followed by the naps trials? </w:t>
      </w:r>
    </w:p>
    <w:p w14:paraId="1BCA679C" w14:textId="1DB8A10A" w:rsidR="008B5942" w:rsidRDefault="0009152D" w:rsidP="0009152D">
      <w:pPr>
        <w:rPr>
          <w:rFonts w:asciiTheme="minorHAnsi" w:hAnsiTheme="minorHAnsi" w:cstheme="minorHAnsi"/>
          <w:color w:val="0000FF"/>
          <w:lang w:val="en"/>
        </w:rPr>
      </w:pPr>
      <w:r w:rsidRPr="00774FF4">
        <w:rPr>
          <w:rFonts w:asciiTheme="minorHAnsi" w:hAnsiTheme="minorHAnsi" w:cstheme="minorHAnsi"/>
          <w:b/>
          <w:color w:val="0000FF"/>
          <w:lang w:val="en"/>
        </w:rPr>
        <w:t>A.</w:t>
      </w:r>
      <w:r w:rsidRPr="00774FF4">
        <w:rPr>
          <w:rFonts w:asciiTheme="minorHAnsi" w:hAnsiTheme="minorHAnsi" w:cstheme="minorHAnsi"/>
          <w:color w:val="0000FF"/>
          <w:lang w:val="en"/>
        </w:rPr>
        <w:t xml:space="preserve"> The study </w:t>
      </w:r>
      <w:r w:rsidR="00DA72EA">
        <w:rPr>
          <w:rFonts w:asciiTheme="minorHAnsi" w:hAnsiTheme="minorHAnsi" w:cstheme="minorHAnsi"/>
          <w:color w:val="0000FF"/>
          <w:lang w:val="en"/>
        </w:rPr>
        <w:t xml:space="preserve">under item 12254 </w:t>
      </w:r>
      <w:r w:rsidRPr="00774FF4">
        <w:rPr>
          <w:rFonts w:asciiTheme="minorHAnsi" w:hAnsiTheme="minorHAnsi" w:cstheme="minorHAnsi"/>
          <w:color w:val="0000FF"/>
          <w:lang w:val="en"/>
        </w:rPr>
        <w:t>can be performed with PAP but not as a titration study</w:t>
      </w:r>
      <w:r w:rsidR="00933A9A">
        <w:rPr>
          <w:rFonts w:asciiTheme="minorHAnsi" w:hAnsiTheme="minorHAnsi" w:cstheme="minorHAnsi"/>
          <w:color w:val="0000FF"/>
          <w:lang w:val="en"/>
        </w:rPr>
        <w:t>. I</w:t>
      </w:r>
      <w:r w:rsidR="00DA72EA">
        <w:rPr>
          <w:rFonts w:asciiTheme="minorHAnsi" w:hAnsiTheme="minorHAnsi" w:cstheme="minorHAnsi"/>
          <w:color w:val="0000FF"/>
          <w:lang w:val="en"/>
        </w:rPr>
        <w:t xml:space="preserve">tem 12254 </w:t>
      </w:r>
      <w:r w:rsidR="00933A9A">
        <w:rPr>
          <w:rFonts w:asciiTheme="minorHAnsi" w:hAnsiTheme="minorHAnsi" w:cstheme="minorHAnsi"/>
          <w:color w:val="0000FF"/>
          <w:lang w:val="en"/>
        </w:rPr>
        <w:t>is applicable</w:t>
      </w:r>
      <w:r w:rsidR="00DA72EA">
        <w:rPr>
          <w:rFonts w:asciiTheme="minorHAnsi" w:hAnsiTheme="minorHAnsi" w:cstheme="minorHAnsi"/>
          <w:color w:val="0000FF"/>
          <w:lang w:val="en"/>
        </w:rPr>
        <w:t xml:space="preserve"> </w:t>
      </w:r>
      <w:r w:rsidR="0058659F" w:rsidRPr="00774FF4">
        <w:rPr>
          <w:rFonts w:asciiTheme="minorHAnsi" w:hAnsiTheme="minorHAnsi" w:cstheme="minorHAnsi"/>
          <w:color w:val="0000FF"/>
          <w:lang w:val="en"/>
        </w:rPr>
        <w:t xml:space="preserve">once per patient in a </w:t>
      </w:r>
      <w:r w:rsidRPr="00774FF4">
        <w:rPr>
          <w:rFonts w:asciiTheme="minorHAnsi" w:hAnsiTheme="minorHAnsi" w:cstheme="minorHAnsi"/>
          <w:color w:val="0000FF"/>
          <w:lang w:val="en"/>
        </w:rPr>
        <w:t>12 month period.</w:t>
      </w:r>
      <w:r w:rsidR="008B5942">
        <w:rPr>
          <w:rFonts w:asciiTheme="minorHAnsi" w:hAnsiTheme="minorHAnsi" w:cstheme="minorHAnsi"/>
          <w:color w:val="0000FF"/>
          <w:lang w:val="en"/>
        </w:rPr>
        <w:br w:type="page"/>
      </w:r>
    </w:p>
    <w:p w14:paraId="6E0FA476" w14:textId="0D1C538D" w:rsidR="0009152D" w:rsidRPr="00774FF4" w:rsidRDefault="0009152D" w:rsidP="00345656">
      <w:pPr>
        <w:pStyle w:val="Heading2"/>
        <w:spacing w:before="0"/>
        <w:rPr>
          <w:rFonts w:asciiTheme="minorHAnsi" w:hAnsiTheme="minorHAnsi" w:cstheme="minorHAnsi"/>
          <w:szCs w:val="24"/>
        </w:rPr>
      </w:pPr>
      <w:r w:rsidRPr="00774FF4">
        <w:rPr>
          <w:rFonts w:asciiTheme="minorHAnsi" w:hAnsiTheme="minorHAnsi" w:cstheme="minorHAnsi"/>
          <w:i w:val="0"/>
          <w:szCs w:val="24"/>
        </w:rPr>
        <w:lastRenderedPageBreak/>
        <w:t>47.</w:t>
      </w:r>
      <w:r w:rsidR="00663D51" w:rsidRPr="00774FF4">
        <w:rPr>
          <w:rFonts w:asciiTheme="minorHAnsi" w:hAnsiTheme="minorHAnsi" w:cstheme="minorHAnsi"/>
          <w:i w:val="0"/>
          <w:szCs w:val="24"/>
        </w:rPr>
        <w:t xml:space="preserve"> </w:t>
      </w:r>
      <w:r w:rsidRPr="00774FF4">
        <w:rPr>
          <w:rFonts w:asciiTheme="minorHAnsi" w:hAnsiTheme="minorHAnsi" w:cstheme="minorHAnsi"/>
          <w:i w:val="0"/>
          <w:szCs w:val="24"/>
        </w:rPr>
        <w:t>Which sleep item number can be used for initial oxygen titration therapy?</w:t>
      </w:r>
    </w:p>
    <w:p w14:paraId="692538F4" w14:textId="03BF5452" w:rsidR="0009152D" w:rsidRPr="00774FF4" w:rsidRDefault="0009152D" w:rsidP="0009152D">
      <w:pPr>
        <w:rPr>
          <w:rFonts w:asciiTheme="minorHAnsi" w:hAnsiTheme="minorHAnsi" w:cstheme="minorHAnsi"/>
          <w:color w:val="0000FF"/>
          <w:lang w:val="en"/>
        </w:rPr>
      </w:pPr>
      <w:r w:rsidRPr="00774FF4">
        <w:rPr>
          <w:rFonts w:asciiTheme="minorHAnsi" w:hAnsiTheme="minorHAnsi" w:cstheme="minorHAnsi"/>
          <w:b/>
          <w:color w:val="0000FF"/>
          <w:lang w:val="en"/>
        </w:rPr>
        <w:t>A.</w:t>
      </w:r>
      <w:r w:rsidR="00663D51" w:rsidRPr="00774FF4">
        <w:rPr>
          <w:rFonts w:asciiTheme="minorHAnsi" w:hAnsiTheme="minorHAnsi" w:cstheme="minorHAnsi"/>
          <w:b/>
          <w:color w:val="0000FF"/>
          <w:lang w:val="en"/>
        </w:rPr>
        <w:t xml:space="preserve"> </w:t>
      </w:r>
      <w:r w:rsidRPr="00774FF4">
        <w:rPr>
          <w:rFonts w:asciiTheme="minorHAnsi" w:hAnsiTheme="minorHAnsi" w:cstheme="minorHAnsi"/>
          <w:color w:val="0000FF"/>
          <w:lang w:val="en"/>
        </w:rPr>
        <w:t>Based on the information provided, this study may meet the requirements for an item 12205 (tre</w:t>
      </w:r>
      <w:r w:rsidR="006E6A6E" w:rsidRPr="00774FF4">
        <w:rPr>
          <w:rFonts w:asciiTheme="minorHAnsi" w:hAnsiTheme="minorHAnsi" w:cstheme="minorHAnsi"/>
          <w:color w:val="0000FF"/>
          <w:lang w:val="en"/>
        </w:rPr>
        <w:t>atment initiation sleep study).</w:t>
      </w:r>
      <w:r w:rsidRPr="00774FF4">
        <w:rPr>
          <w:rFonts w:asciiTheme="minorHAnsi" w:hAnsiTheme="minorHAnsi" w:cstheme="minorHAnsi"/>
          <w:color w:val="0000FF"/>
          <w:lang w:val="en"/>
        </w:rPr>
        <w:t xml:space="preserve"> It is for the clinical judgement of the practitioner to determine if the service meets the requirements set out in the item descriptor.</w:t>
      </w:r>
    </w:p>
    <w:p w14:paraId="5406CCAB" w14:textId="77777777" w:rsidR="0009152D" w:rsidRPr="00774FF4" w:rsidRDefault="0009152D" w:rsidP="0009152D">
      <w:pPr>
        <w:rPr>
          <w:rFonts w:ascii="Calibri" w:hAnsi="Calibri" w:cs="Calibri"/>
          <w:b/>
          <w:bCs/>
          <w:color w:val="000000"/>
        </w:rPr>
      </w:pPr>
    </w:p>
    <w:p w14:paraId="23E6A8C5" w14:textId="5EBEA35E" w:rsidR="0009152D" w:rsidRPr="00774FF4" w:rsidRDefault="0009152D" w:rsidP="00345656">
      <w:pPr>
        <w:pStyle w:val="Heading2"/>
        <w:spacing w:before="0"/>
        <w:rPr>
          <w:rFonts w:asciiTheme="minorHAnsi" w:hAnsiTheme="minorHAnsi" w:cstheme="minorHAnsi"/>
          <w:b w:val="0"/>
          <w:szCs w:val="24"/>
        </w:rPr>
      </w:pPr>
      <w:r w:rsidRPr="00774FF4">
        <w:rPr>
          <w:rFonts w:asciiTheme="minorHAnsi" w:hAnsiTheme="minorHAnsi" w:cstheme="minorHAnsi"/>
          <w:i w:val="0"/>
          <w:szCs w:val="24"/>
        </w:rPr>
        <w:t xml:space="preserve">48. Is there a way of claiming TcCO2 separately, in addition to </w:t>
      </w:r>
      <w:r w:rsidR="009E03BB">
        <w:rPr>
          <w:rFonts w:asciiTheme="minorHAnsi" w:hAnsiTheme="minorHAnsi" w:cstheme="minorHAnsi"/>
          <w:i w:val="0"/>
          <w:szCs w:val="24"/>
        </w:rPr>
        <w:t xml:space="preserve">item </w:t>
      </w:r>
      <w:r w:rsidRPr="00774FF4">
        <w:rPr>
          <w:rFonts w:asciiTheme="minorHAnsi" w:hAnsiTheme="minorHAnsi" w:cstheme="minorHAnsi"/>
          <w:i w:val="0"/>
          <w:szCs w:val="24"/>
        </w:rPr>
        <w:t>12203 for a patient having an in-lab PSG for suspected hypoventilation?</w:t>
      </w:r>
    </w:p>
    <w:p w14:paraId="62E54F94" w14:textId="7680644E" w:rsidR="0009152D" w:rsidRPr="00774FF4" w:rsidRDefault="0009152D" w:rsidP="0009152D">
      <w:pPr>
        <w:rPr>
          <w:rFonts w:asciiTheme="minorHAnsi" w:hAnsiTheme="minorHAnsi" w:cstheme="minorHAnsi"/>
          <w:color w:val="0000FF"/>
          <w:lang w:val="en"/>
        </w:rPr>
      </w:pPr>
      <w:r w:rsidRPr="00774FF4">
        <w:rPr>
          <w:rFonts w:asciiTheme="minorHAnsi" w:hAnsiTheme="minorHAnsi" w:cstheme="minorHAnsi"/>
          <w:b/>
          <w:color w:val="0000FF"/>
          <w:lang w:val="en"/>
        </w:rPr>
        <w:t>A.</w:t>
      </w:r>
      <w:r w:rsidRPr="00774FF4">
        <w:rPr>
          <w:rFonts w:asciiTheme="minorHAnsi" w:hAnsiTheme="minorHAnsi" w:cstheme="minorHAnsi"/>
          <w:color w:val="0000FF"/>
          <w:lang w:val="en"/>
        </w:rPr>
        <w:t xml:space="preserve"> No, it is not possible to claim a TcCO2 separately for a patient having an in-lab PSG for suspected hypoventilation.</w:t>
      </w:r>
    </w:p>
    <w:p w14:paraId="122ABB95" w14:textId="77777777" w:rsidR="0009152D" w:rsidRPr="00774FF4" w:rsidRDefault="0009152D" w:rsidP="0009152D">
      <w:pPr>
        <w:rPr>
          <w:rFonts w:ascii="Calibri" w:hAnsi="Calibri" w:cs="Calibri"/>
          <w:b/>
          <w:bCs/>
          <w:color w:val="000000"/>
        </w:rPr>
      </w:pPr>
    </w:p>
    <w:p w14:paraId="0C6AFC4D" w14:textId="77777777" w:rsidR="0009152D" w:rsidRPr="00774FF4" w:rsidRDefault="0009152D" w:rsidP="00345656">
      <w:pPr>
        <w:pStyle w:val="Heading2"/>
        <w:spacing w:before="0"/>
        <w:rPr>
          <w:rFonts w:asciiTheme="minorHAnsi" w:hAnsiTheme="minorHAnsi" w:cstheme="minorHAnsi"/>
          <w:b w:val="0"/>
          <w:bCs w:val="0"/>
          <w:szCs w:val="24"/>
        </w:rPr>
      </w:pPr>
      <w:r w:rsidRPr="00774FF4">
        <w:rPr>
          <w:rFonts w:asciiTheme="minorHAnsi" w:hAnsiTheme="minorHAnsi" w:cstheme="minorHAnsi"/>
          <w:i w:val="0"/>
          <w:szCs w:val="24"/>
        </w:rPr>
        <w:t>49. Item 12250 – where a patient is on CPAP treatment but has symptoms of OSA (i.e. meets ESS &amp; StopBang/OSA50 etc criteria) are they eligible for a home sleep study on CPAP (if they have not had a study in the last 12 months) or do they need to have a prior Telehealth? (If a patient doesn’t have symptoms but they have requested a follow up CPAP review or a MAS review? We understand this is no longer covered.)</w:t>
      </w:r>
    </w:p>
    <w:p w14:paraId="0667A569" w14:textId="3694E931" w:rsidR="006D0A0F" w:rsidRPr="00774FF4" w:rsidRDefault="0009152D" w:rsidP="007B5B19">
      <w:pPr>
        <w:rPr>
          <w:rFonts w:asciiTheme="minorHAnsi" w:hAnsiTheme="minorHAnsi" w:cstheme="minorHAnsi"/>
          <w:color w:val="0000FF"/>
          <w:lang w:val="en"/>
        </w:rPr>
      </w:pPr>
      <w:r w:rsidRPr="00774FF4">
        <w:rPr>
          <w:rFonts w:asciiTheme="minorHAnsi" w:hAnsiTheme="minorHAnsi" w:cstheme="minorHAnsi"/>
          <w:b/>
          <w:color w:val="0000FF"/>
          <w:lang w:val="en"/>
        </w:rPr>
        <w:t>A.</w:t>
      </w:r>
      <w:r w:rsidRPr="00774FF4">
        <w:rPr>
          <w:rFonts w:asciiTheme="minorHAnsi" w:hAnsiTheme="minorHAnsi" w:cstheme="minorHAnsi"/>
          <w:color w:val="0000FF"/>
          <w:lang w:val="en"/>
        </w:rPr>
        <w:t xml:space="preserve"> There is currently no item number for home CPAP titration through the use of an auto-titrating machine.</w:t>
      </w:r>
      <w:r w:rsidR="006E6A6E" w:rsidRPr="00774FF4">
        <w:rPr>
          <w:rFonts w:asciiTheme="minorHAnsi" w:hAnsiTheme="minorHAnsi" w:cstheme="minorHAnsi"/>
          <w:color w:val="0000FF"/>
          <w:lang w:val="en"/>
        </w:rPr>
        <w:t xml:space="preserve"> </w:t>
      </w:r>
      <w:r w:rsidRPr="00774FF4">
        <w:rPr>
          <w:rFonts w:asciiTheme="minorHAnsi" w:hAnsiTheme="minorHAnsi" w:cstheme="minorHAnsi"/>
          <w:color w:val="0000FF"/>
          <w:lang w:val="en"/>
        </w:rPr>
        <w:t>If the patient has recurrent symptoms and the download from the CPAP pump is ambiguous, then following either face to face review or telehealth, a CPAP effectiveness study (12205) could be performed in a laboratory. However, a treatment effectiveness study could not be performed if there is no clinical indication.</w:t>
      </w:r>
    </w:p>
    <w:sectPr w:rsidR="006D0A0F" w:rsidRPr="00774FF4" w:rsidSect="003359FB">
      <w:pgSz w:w="11906" w:h="16838"/>
      <w:pgMar w:top="993" w:right="1800" w:bottom="568" w:left="1800" w:header="708" w:footer="12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17B72A" w16cid:durableId="1FC5FA17"/>
  <w16cid:commentId w16cid:paraId="45B8401B" w16cid:durableId="1FC793BB"/>
  <w16cid:commentId w16cid:paraId="0037DDD8" w16cid:durableId="1FC79539"/>
  <w16cid:commentId w16cid:paraId="46DA8CD7" w16cid:durableId="1FC5FA18"/>
  <w16cid:commentId w16cid:paraId="3F967171" w16cid:durableId="1FC67116"/>
  <w16cid:commentId w16cid:paraId="00CBE61B" w16cid:durableId="1FC65059"/>
  <w16cid:commentId w16cid:paraId="76EDF52A" w16cid:durableId="1FC79555"/>
  <w16cid:commentId w16cid:paraId="1AA5679B" w16cid:durableId="1FC5FA19"/>
  <w16cid:commentId w16cid:paraId="3FF322F5" w16cid:durableId="1FC7A128"/>
  <w16cid:commentId w16cid:paraId="56845FFA" w16cid:durableId="1FC5FA1A"/>
  <w16cid:commentId w16cid:paraId="54EEB9D9" w16cid:durableId="1FC6513E"/>
  <w16cid:commentId w16cid:paraId="3F7D852E" w16cid:durableId="1FC65205"/>
  <w16cid:commentId w16cid:paraId="63B7FFC5" w16cid:durableId="1FC7A23A"/>
  <w16cid:commentId w16cid:paraId="243BD7A3" w16cid:durableId="1FC7A296"/>
  <w16cid:commentId w16cid:paraId="2F62DC47" w16cid:durableId="1FC5FA1B"/>
  <w16cid:commentId w16cid:paraId="28AD8D30" w16cid:durableId="1FC65436"/>
  <w16cid:commentId w16cid:paraId="7EA95D31" w16cid:durableId="1FC5FA1C"/>
  <w16cid:commentId w16cid:paraId="6C1A4C77" w16cid:durableId="1FC7A335"/>
  <w16cid:commentId w16cid:paraId="305F0D9A" w16cid:durableId="1FC656A8"/>
  <w16cid:commentId w16cid:paraId="412A73B4" w16cid:durableId="1FC656F0"/>
  <w16cid:commentId w16cid:paraId="52512A8F" w16cid:durableId="1FC7A3DB"/>
  <w16cid:commentId w16cid:paraId="1ADC12EE" w16cid:durableId="1FC6586E"/>
  <w16cid:commentId w16cid:paraId="2ABADBA7" w16cid:durableId="1FC6584B"/>
  <w16cid:commentId w16cid:paraId="65FC8B38" w16cid:durableId="1FC7A48A"/>
  <w16cid:commentId w16cid:paraId="1875D4CB" w16cid:durableId="1FC659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5FE24" w14:textId="77777777" w:rsidR="00645FD4" w:rsidRDefault="00645FD4" w:rsidP="00072D05">
      <w:r>
        <w:separator/>
      </w:r>
    </w:p>
  </w:endnote>
  <w:endnote w:type="continuationSeparator" w:id="0">
    <w:p w14:paraId="10EBDCDC" w14:textId="77777777" w:rsidR="00645FD4" w:rsidRDefault="00645FD4" w:rsidP="0007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Medium">
    <w:altName w:val="Microsoft Sans Serif"/>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019709"/>
      <w:docPartObj>
        <w:docPartGallery w:val="Page Numbers (Bottom of Page)"/>
        <w:docPartUnique/>
      </w:docPartObj>
    </w:sdtPr>
    <w:sdtEndPr/>
    <w:sdtContent>
      <w:sdt>
        <w:sdtPr>
          <w:id w:val="-1657373061"/>
          <w:docPartObj>
            <w:docPartGallery w:val="Page Numbers (Top of Page)"/>
            <w:docPartUnique/>
          </w:docPartObj>
        </w:sdtPr>
        <w:sdtEndPr/>
        <w:sdtContent>
          <w:p w14:paraId="56E8752A" w14:textId="310A448B" w:rsidR="00645FD4" w:rsidRDefault="00645FD4">
            <w:pPr>
              <w:pStyle w:val="Footer"/>
              <w:jc w:val="right"/>
            </w:pPr>
            <w:r>
              <w:t xml:space="preserve">Page </w:t>
            </w:r>
            <w:r>
              <w:rPr>
                <w:b/>
                <w:bCs/>
              </w:rPr>
              <w:fldChar w:fldCharType="begin"/>
            </w:r>
            <w:r>
              <w:rPr>
                <w:b/>
                <w:bCs/>
              </w:rPr>
              <w:instrText xml:space="preserve"> PAGE </w:instrText>
            </w:r>
            <w:r>
              <w:rPr>
                <w:b/>
                <w:bCs/>
              </w:rPr>
              <w:fldChar w:fldCharType="separate"/>
            </w:r>
            <w:r w:rsidR="00887C5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87C52">
              <w:rPr>
                <w:b/>
                <w:bCs/>
                <w:noProof/>
              </w:rPr>
              <w:t>15</w:t>
            </w:r>
            <w:r>
              <w:rPr>
                <w:b/>
                <w:bCs/>
              </w:rPr>
              <w:fldChar w:fldCharType="end"/>
            </w:r>
          </w:p>
        </w:sdtContent>
      </w:sdt>
    </w:sdtContent>
  </w:sdt>
  <w:p w14:paraId="2EE3B95B" w14:textId="77777777" w:rsidR="00645FD4" w:rsidRDefault="00645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33CC9" w14:textId="77777777" w:rsidR="00645FD4" w:rsidRDefault="00645FD4" w:rsidP="00072D05">
      <w:r>
        <w:separator/>
      </w:r>
    </w:p>
  </w:footnote>
  <w:footnote w:type="continuationSeparator" w:id="0">
    <w:p w14:paraId="16BDF01D" w14:textId="77777777" w:rsidR="00645FD4" w:rsidRDefault="00645FD4" w:rsidP="00072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8AD43" w14:textId="47E6CAA6" w:rsidR="00645FD4" w:rsidRPr="00AF5EB1" w:rsidRDefault="00967FE6" w:rsidP="00345656">
    <w:pPr>
      <w:pStyle w:val="Header"/>
      <w:rPr>
        <w:color w:val="FF0000"/>
      </w:rPr>
    </w:pPr>
    <w:r>
      <w:rPr>
        <w:noProof/>
      </w:rPr>
      <w:drawing>
        <wp:inline distT="0" distB="0" distL="0" distR="0" wp14:anchorId="2D3202F7" wp14:editId="72A8976B">
          <wp:extent cx="2590800" cy="619125"/>
          <wp:effectExtent l="0" t="0" r="0" b="9525"/>
          <wp:docPr id="10" name="Picture 10"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710AC" w14:textId="51B0824C" w:rsidR="00967FE6" w:rsidRPr="00345656" w:rsidRDefault="00967FE6" w:rsidP="003456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7A7B"/>
    <w:multiLevelType w:val="hybridMultilevel"/>
    <w:tmpl w:val="16E4A88E"/>
    <w:lvl w:ilvl="0" w:tplc="521C5038">
      <w:start w:val="1"/>
      <w:numFmt w:val="bullet"/>
      <w:lvlText w:val="-"/>
      <w:lvlJc w:val="left"/>
      <w:pPr>
        <w:ind w:left="1080" w:hanging="360"/>
      </w:pPr>
      <w:rPr>
        <w:rFonts w:ascii="Courier New" w:hAnsi="Courier New"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
    <w:nsid w:val="052F0046"/>
    <w:multiLevelType w:val="hybridMultilevel"/>
    <w:tmpl w:val="40A6AFF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571050"/>
    <w:multiLevelType w:val="hybridMultilevel"/>
    <w:tmpl w:val="6044AA0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DF7032"/>
    <w:multiLevelType w:val="hybridMultilevel"/>
    <w:tmpl w:val="1ED8A248"/>
    <w:lvl w:ilvl="0" w:tplc="521C5038">
      <w:start w:val="1"/>
      <w:numFmt w:val="bullet"/>
      <w:lvlText w:val="-"/>
      <w:lvlJc w:val="left"/>
      <w:pPr>
        <w:ind w:left="720" w:hanging="360"/>
      </w:pPr>
      <w:rPr>
        <w:rFonts w:ascii="Courier New" w:hAnsi="Courier Ne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20127F"/>
    <w:multiLevelType w:val="hybridMultilevel"/>
    <w:tmpl w:val="51D2558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EA8032F"/>
    <w:multiLevelType w:val="hybridMultilevel"/>
    <w:tmpl w:val="B540D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4B64C0D"/>
    <w:multiLevelType w:val="hybridMultilevel"/>
    <w:tmpl w:val="FCFE5BA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5EC2BE1"/>
    <w:multiLevelType w:val="hybridMultilevel"/>
    <w:tmpl w:val="0A829A6C"/>
    <w:lvl w:ilvl="0" w:tplc="521C5038">
      <w:start w:val="1"/>
      <w:numFmt w:val="bullet"/>
      <w:lvlText w:val="-"/>
      <w:lvlJc w:val="left"/>
      <w:pPr>
        <w:ind w:left="720" w:hanging="360"/>
      </w:pPr>
      <w:rPr>
        <w:rFonts w:ascii="Courier New" w:hAnsi="Courier Ne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5F0478D"/>
    <w:multiLevelType w:val="hybridMultilevel"/>
    <w:tmpl w:val="4860F2B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8B324E9"/>
    <w:multiLevelType w:val="multilevel"/>
    <w:tmpl w:val="55DC3F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9402424"/>
    <w:multiLevelType w:val="hybridMultilevel"/>
    <w:tmpl w:val="5A46C00C"/>
    <w:lvl w:ilvl="0" w:tplc="B4104570">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E2F0871"/>
    <w:multiLevelType w:val="hybridMultilevel"/>
    <w:tmpl w:val="17043834"/>
    <w:lvl w:ilvl="0" w:tplc="521C5038">
      <w:start w:val="1"/>
      <w:numFmt w:val="bullet"/>
      <w:lvlText w:val="-"/>
      <w:lvlJc w:val="left"/>
      <w:pPr>
        <w:ind w:left="1080" w:hanging="360"/>
      </w:pPr>
      <w:rPr>
        <w:rFonts w:ascii="Courier New" w:hAnsi="Courier New"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2">
    <w:nsid w:val="39756A3C"/>
    <w:multiLevelType w:val="multilevel"/>
    <w:tmpl w:val="AF76B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3F3F2240"/>
    <w:multiLevelType w:val="hybridMultilevel"/>
    <w:tmpl w:val="5178D140"/>
    <w:lvl w:ilvl="0" w:tplc="521C503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A710F2F"/>
    <w:multiLevelType w:val="multilevel"/>
    <w:tmpl w:val="3DCABC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B3151F0"/>
    <w:multiLevelType w:val="hybridMultilevel"/>
    <w:tmpl w:val="674AD8EE"/>
    <w:lvl w:ilvl="0" w:tplc="521C5038">
      <w:start w:val="1"/>
      <w:numFmt w:val="bullet"/>
      <w:lvlText w:val="-"/>
      <w:lvlJc w:val="left"/>
      <w:pPr>
        <w:ind w:left="720" w:hanging="360"/>
      </w:pPr>
      <w:rPr>
        <w:rFonts w:ascii="Courier New" w:hAnsi="Courier New"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4BFD75B4"/>
    <w:multiLevelType w:val="multilevel"/>
    <w:tmpl w:val="7BBE8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4F9A0327"/>
    <w:multiLevelType w:val="hybridMultilevel"/>
    <w:tmpl w:val="5404B61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0F62DEE"/>
    <w:multiLevelType w:val="hybridMultilevel"/>
    <w:tmpl w:val="6660C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2512E44"/>
    <w:multiLevelType w:val="hybridMultilevel"/>
    <w:tmpl w:val="0B8099B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77022C7"/>
    <w:multiLevelType w:val="hybridMultilevel"/>
    <w:tmpl w:val="6ED2E92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78253FE"/>
    <w:multiLevelType w:val="hybridMultilevel"/>
    <w:tmpl w:val="ED7AE848"/>
    <w:lvl w:ilvl="0" w:tplc="C9F09D42">
      <w:start w:val="1"/>
      <w:numFmt w:val="bullet"/>
      <w:lvlText w:val="•"/>
      <w:lvlJc w:val="left"/>
      <w:pPr>
        <w:tabs>
          <w:tab w:val="num" w:pos="720"/>
        </w:tabs>
        <w:ind w:left="720" w:hanging="360"/>
      </w:pPr>
      <w:rPr>
        <w:rFonts w:ascii="Arial" w:hAnsi="Arial" w:hint="default"/>
      </w:rPr>
    </w:lvl>
    <w:lvl w:ilvl="1" w:tplc="55C02184">
      <w:start w:val="1"/>
      <w:numFmt w:val="bullet"/>
      <w:lvlText w:val="•"/>
      <w:lvlJc w:val="left"/>
      <w:pPr>
        <w:tabs>
          <w:tab w:val="num" w:pos="1440"/>
        </w:tabs>
        <w:ind w:left="1440" w:hanging="360"/>
      </w:pPr>
      <w:rPr>
        <w:rFonts w:ascii="Arial" w:hAnsi="Arial" w:hint="default"/>
      </w:rPr>
    </w:lvl>
    <w:lvl w:ilvl="2" w:tplc="2BF81194" w:tentative="1">
      <w:start w:val="1"/>
      <w:numFmt w:val="bullet"/>
      <w:lvlText w:val="•"/>
      <w:lvlJc w:val="left"/>
      <w:pPr>
        <w:tabs>
          <w:tab w:val="num" w:pos="2160"/>
        </w:tabs>
        <w:ind w:left="2160" w:hanging="360"/>
      </w:pPr>
      <w:rPr>
        <w:rFonts w:ascii="Arial" w:hAnsi="Arial" w:hint="default"/>
      </w:rPr>
    </w:lvl>
    <w:lvl w:ilvl="3" w:tplc="D36C609E" w:tentative="1">
      <w:start w:val="1"/>
      <w:numFmt w:val="bullet"/>
      <w:lvlText w:val="•"/>
      <w:lvlJc w:val="left"/>
      <w:pPr>
        <w:tabs>
          <w:tab w:val="num" w:pos="2880"/>
        </w:tabs>
        <w:ind w:left="2880" w:hanging="360"/>
      </w:pPr>
      <w:rPr>
        <w:rFonts w:ascii="Arial" w:hAnsi="Arial" w:hint="default"/>
      </w:rPr>
    </w:lvl>
    <w:lvl w:ilvl="4" w:tplc="03C602F8" w:tentative="1">
      <w:start w:val="1"/>
      <w:numFmt w:val="bullet"/>
      <w:lvlText w:val="•"/>
      <w:lvlJc w:val="left"/>
      <w:pPr>
        <w:tabs>
          <w:tab w:val="num" w:pos="3600"/>
        </w:tabs>
        <w:ind w:left="3600" w:hanging="360"/>
      </w:pPr>
      <w:rPr>
        <w:rFonts w:ascii="Arial" w:hAnsi="Arial" w:hint="default"/>
      </w:rPr>
    </w:lvl>
    <w:lvl w:ilvl="5" w:tplc="2D707B60" w:tentative="1">
      <w:start w:val="1"/>
      <w:numFmt w:val="bullet"/>
      <w:lvlText w:val="•"/>
      <w:lvlJc w:val="left"/>
      <w:pPr>
        <w:tabs>
          <w:tab w:val="num" w:pos="4320"/>
        </w:tabs>
        <w:ind w:left="4320" w:hanging="360"/>
      </w:pPr>
      <w:rPr>
        <w:rFonts w:ascii="Arial" w:hAnsi="Arial" w:hint="default"/>
      </w:rPr>
    </w:lvl>
    <w:lvl w:ilvl="6" w:tplc="A03E1CD2" w:tentative="1">
      <w:start w:val="1"/>
      <w:numFmt w:val="bullet"/>
      <w:lvlText w:val="•"/>
      <w:lvlJc w:val="left"/>
      <w:pPr>
        <w:tabs>
          <w:tab w:val="num" w:pos="5040"/>
        </w:tabs>
        <w:ind w:left="5040" w:hanging="360"/>
      </w:pPr>
      <w:rPr>
        <w:rFonts w:ascii="Arial" w:hAnsi="Arial" w:hint="default"/>
      </w:rPr>
    </w:lvl>
    <w:lvl w:ilvl="7" w:tplc="21C0446A" w:tentative="1">
      <w:start w:val="1"/>
      <w:numFmt w:val="bullet"/>
      <w:lvlText w:val="•"/>
      <w:lvlJc w:val="left"/>
      <w:pPr>
        <w:tabs>
          <w:tab w:val="num" w:pos="5760"/>
        </w:tabs>
        <w:ind w:left="5760" w:hanging="360"/>
      </w:pPr>
      <w:rPr>
        <w:rFonts w:ascii="Arial" w:hAnsi="Arial" w:hint="default"/>
      </w:rPr>
    </w:lvl>
    <w:lvl w:ilvl="8" w:tplc="1352B902" w:tentative="1">
      <w:start w:val="1"/>
      <w:numFmt w:val="bullet"/>
      <w:lvlText w:val="•"/>
      <w:lvlJc w:val="left"/>
      <w:pPr>
        <w:tabs>
          <w:tab w:val="num" w:pos="6480"/>
        </w:tabs>
        <w:ind w:left="6480" w:hanging="360"/>
      </w:pPr>
      <w:rPr>
        <w:rFonts w:ascii="Arial" w:hAnsi="Arial" w:hint="default"/>
      </w:rPr>
    </w:lvl>
  </w:abstractNum>
  <w:abstractNum w:abstractNumId="22">
    <w:nsid w:val="61EB3A60"/>
    <w:multiLevelType w:val="hybridMultilevel"/>
    <w:tmpl w:val="3E442C0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6447A80"/>
    <w:multiLevelType w:val="hybridMultilevel"/>
    <w:tmpl w:val="962202A4"/>
    <w:lvl w:ilvl="0" w:tplc="97C4A2BC">
      <w:start w:val="1"/>
      <w:numFmt w:val="bullet"/>
      <w:lvlText w:val="•"/>
      <w:lvlJc w:val="left"/>
      <w:pPr>
        <w:tabs>
          <w:tab w:val="num" w:pos="720"/>
        </w:tabs>
        <w:ind w:left="720" w:hanging="360"/>
      </w:pPr>
      <w:rPr>
        <w:rFonts w:ascii="Arial" w:hAnsi="Arial" w:hint="default"/>
      </w:rPr>
    </w:lvl>
    <w:lvl w:ilvl="1" w:tplc="B4CA4ADA">
      <w:start w:val="1"/>
      <w:numFmt w:val="bullet"/>
      <w:lvlText w:val="•"/>
      <w:lvlJc w:val="left"/>
      <w:pPr>
        <w:tabs>
          <w:tab w:val="num" w:pos="1440"/>
        </w:tabs>
        <w:ind w:left="1440" w:hanging="360"/>
      </w:pPr>
      <w:rPr>
        <w:rFonts w:ascii="Arial" w:hAnsi="Arial" w:hint="default"/>
      </w:rPr>
    </w:lvl>
    <w:lvl w:ilvl="2" w:tplc="0540D040" w:tentative="1">
      <w:start w:val="1"/>
      <w:numFmt w:val="bullet"/>
      <w:lvlText w:val="•"/>
      <w:lvlJc w:val="left"/>
      <w:pPr>
        <w:tabs>
          <w:tab w:val="num" w:pos="2160"/>
        </w:tabs>
        <w:ind w:left="2160" w:hanging="360"/>
      </w:pPr>
      <w:rPr>
        <w:rFonts w:ascii="Arial" w:hAnsi="Arial" w:hint="default"/>
      </w:rPr>
    </w:lvl>
    <w:lvl w:ilvl="3" w:tplc="DAFEE9DC" w:tentative="1">
      <w:start w:val="1"/>
      <w:numFmt w:val="bullet"/>
      <w:lvlText w:val="•"/>
      <w:lvlJc w:val="left"/>
      <w:pPr>
        <w:tabs>
          <w:tab w:val="num" w:pos="2880"/>
        </w:tabs>
        <w:ind w:left="2880" w:hanging="360"/>
      </w:pPr>
      <w:rPr>
        <w:rFonts w:ascii="Arial" w:hAnsi="Arial" w:hint="default"/>
      </w:rPr>
    </w:lvl>
    <w:lvl w:ilvl="4" w:tplc="41BC178A" w:tentative="1">
      <w:start w:val="1"/>
      <w:numFmt w:val="bullet"/>
      <w:lvlText w:val="•"/>
      <w:lvlJc w:val="left"/>
      <w:pPr>
        <w:tabs>
          <w:tab w:val="num" w:pos="3600"/>
        </w:tabs>
        <w:ind w:left="3600" w:hanging="360"/>
      </w:pPr>
      <w:rPr>
        <w:rFonts w:ascii="Arial" w:hAnsi="Arial" w:hint="default"/>
      </w:rPr>
    </w:lvl>
    <w:lvl w:ilvl="5" w:tplc="64DCA3D8" w:tentative="1">
      <w:start w:val="1"/>
      <w:numFmt w:val="bullet"/>
      <w:lvlText w:val="•"/>
      <w:lvlJc w:val="left"/>
      <w:pPr>
        <w:tabs>
          <w:tab w:val="num" w:pos="4320"/>
        </w:tabs>
        <w:ind w:left="4320" w:hanging="360"/>
      </w:pPr>
      <w:rPr>
        <w:rFonts w:ascii="Arial" w:hAnsi="Arial" w:hint="default"/>
      </w:rPr>
    </w:lvl>
    <w:lvl w:ilvl="6" w:tplc="1EB2FB54" w:tentative="1">
      <w:start w:val="1"/>
      <w:numFmt w:val="bullet"/>
      <w:lvlText w:val="•"/>
      <w:lvlJc w:val="left"/>
      <w:pPr>
        <w:tabs>
          <w:tab w:val="num" w:pos="5040"/>
        </w:tabs>
        <w:ind w:left="5040" w:hanging="360"/>
      </w:pPr>
      <w:rPr>
        <w:rFonts w:ascii="Arial" w:hAnsi="Arial" w:hint="default"/>
      </w:rPr>
    </w:lvl>
    <w:lvl w:ilvl="7" w:tplc="5C4A1C70" w:tentative="1">
      <w:start w:val="1"/>
      <w:numFmt w:val="bullet"/>
      <w:lvlText w:val="•"/>
      <w:lvlJc w:val="left"/>
      <w:pPr>
        <w:tabs>
          <w:tab w:val="num" w:pos="5760"/>
        </w:tabs>
        <w:ind w:left="5760" w:hanging="360"/>
      </w:pPr>
      <w:rPr>
        <w:rFonts w:ascii="Arial" w:hAnsi="Arial" w:hint="default"/>
      </w:rPr>
    </w:lvl>
    <w:lvl w:ilvl="8" w:tplc="7A2692AE" w:tentative="1">
      <w:start w:val="1"/>
      <w:numFmt w:val="bullet"/>
      <w:lvlText w:val="•"/>
      <w:lvlJc w:val="left"/>
      <w:pPr>
        <w:tabs>
          <w:tab w:val="num" w:pos="6480"/>
        </w:tabs>
        <w:ind w:left="6480" w:hanging="360"/>
      </w:pPr>
      <w:rPr>
        <w:rFonts w:ascii="Arial" w:hAnsi="Arial" w:hint="default"/>
      </w:rPr>
    </w:lvl>
  </w:abstractNum>
  <w:abstractNum w:abstractNumId="24">
    <w:nsid w:val="74C1568B"/>
    <w:multiLevelType w:val="hybridMultilevel"/>
    <w:tmpl w:val="C358A68E"/>
    <w:lvl w:ilvl="0" w:tplc="5CF6D930">
      <w:start w:val="1"/>
      <w:numFmt w:val="upp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53262A2"/>
    <w:multiLevelType w:val="hybridMultilevel"/>
    <w:tmpl w:val="BBA895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2"/>
  </w:num>
  <w:num w:numId="3">
    <w:abstractNumId w:val="11"/>
  </w:num>
  <w:num w:numId="4">
    <w:abstractNumId w:val="14"/>
  </w:num>
  <w:num w:numId="5">
    <w:abstractNumId w:val="16"/>
  </w:num>
  <w:num w:numId="6">
    <w:abstractNumId w:val="13"/>
  </w:num>
  <w:num w:numId="7">
    <w:abstractNumId w:val="23"/>
  </w:num>
  <w:num w:numId="8">
    <w:abstractNumId w:val="21"/>
  </w:num>
  <w:num w:numId="9">
    <w:abstractNumId w:val="15"/>
  </w:num>
  <w:num w:numId="10">
    <w:abstractNumId w:val="7"/>
  </w:num>
  <w:num w:numId="11">
    <w:abstractNumId w:val="24"/>
  </w:num>
  <w:num w:numId="12">
    <w:abstractNumId w:val="5"/>
  </w:num>
  <w:num w:numId="13">
    <w:abstractNumId w:val="17"/>
  </w:num>
  <w:num w:numId="14">
    <w:abstractNumId w:val="10"/>
  </w:num>
  <w:num w:numId="15">
    <w:abstractNumId w:val="1"/>
  </w:num>
  <w:num w:numId="16">
    <w:abstractNumId w:val="9"/>
  </w:num>
  <w:num w:numId="17">
    <w:abstractNumId w:val="18"/>
  </w:num>
  <w:num w:numId="18">
    <w:abstractNumId w:val="3"/>
  </w:num>
  <w:num w:numId="19">
    <w:abstractNumId w:val="20"/>
  </w:num>
  <w:num w:numId="20">
    <w:abstractNumId w:val="6"/>
  </w:num>
  <w:num w:numId="21">
    <w:abstractNumId w:val="4"/>
  </w:num>
  <w:num w:numId="22">
    <w:abstractNumId w:val="22"/>
  </w:num>
  <w:num w:numId="23">
    <w:abstractNumId w:val="19"/>
  </w:num>
  <w:num w:numId="24">
    <w:abstractNumId w:val="8"/>
  </w:num>
  <w:num w:numId="25">
    <w:abstractNumId w:val="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B0D"/>
    <w:rsid w:val="0000101F"/>
    <w:rsid w:val="00003743"/>
    <w:rsid w:val="00005DC6"/>
    <w:rsid w:val="000076D1"/>
    <w:rsid w:val="00010011"/>
    <w:rsid w:val="00013031"/>
    <w:rsid w:val="000136C3"/>
    <w:rsid w:val="000147D7"/>
    <w:rsid w:val="000168F0"/>
    <w:rsid w:val="00017FEB"/>
    <w:rsid w:val="0002369B"/>
    <w:rsid w:val="00023934"/>
    <w:rsid w:val="000300B8"/>
    <w:rsid w:val="000323B3"/>
    <w:rsid w:val="00032BAB"/>
    <w:rsid w:val="00046B5B"/>
    <w:rsid w:val="00051F9E"/>
    <w:rsid w:val="00052234"/>
    <w:rsid w:val="00052B76"/>
    <w:rsid w:val="00060701"/>
    <w:rsid w:val="000614E8"/>
    <w:rsid w:val="000626EF"/>
    <w:rsid w:val="00067456"/>
    <w:rsid w:val="000724A3"/>
    <w:rsid w:val="00072D05"/>
    <w:rsid w:val="00073559"/>
    <w:rsid w:val="0007707F"/>
    <w:rsid w:val="000835B9"/>
    <w:rsid w:val="0009152D"/>
    <w:rsid w:val="000B4C32"/>
    <w:rsid w:val="000B741C"/>
    <w:rsid w:val="000B798E"/>
    <w:rsid w:val="000C03F3"/>
    <w:rsid w:val="000C0A6B"/>
    <w:rsid w:val="000C0DFA"/>
    <w:rsid w:val="000C529F"/>
    <w:rsid w:val="000C5699"/>
    <w:rsid w:val="000D2513"/>
    <w:rsid w:val="000D2CD5"/>
    <w:rsid w:val="000D67BD"/>
    <w:rsid w:val="000E4734"/>
    <w:rsid w:val="000F1805"/>
    <w:rsid w:val="000F3045"/>
    <w:rsid w:val="000F3E6D"/>
    <w:rsid w:val="000F474E"/>
    <w:rsid w:val="00100631"/>
    <w:rsid w:val="001049DC"/>
    <w:rsid w:val="0011227D"/>
    <w:rsid w:val="001156D7"/>
    <w:rsid w:val="00115C2B"/>
    <w:rsid w:val="001235D4"/>
    <w:rsid w:val="00126E08"/>
    <w:rsid w:val="00131C3B"/>
    <w:rsid w:val="00141756"/>
    <w:rsid w:val="001432AB"/>
    <w:rsid w:val="0014430D"/>
    <w:rsid w:val="00145A2A"/>
    <w:rsid w:val="00147BC4"/>
    <w:rsid w:val="001503F1"/>
    <w:rsid w:val="00153416"/>
    <w:rsid w:val="00153E4C"/>
    <w:rsid w:val="00162471"/>
    <w:rsid w:val="00171BA5"/>
    <w:rsid w:val="00172AA4"/>
    <w:rsid w:val="00191F91"/>
    <w:rsid w:val="0019202B"/>
    <w:rsid w:val="001938F3"/>
    <w:rsid w:val="001A1323"/>
    <w:rsid w:val="001A4C6A"/>
    <w:rsid w:val="001A7324"/>
    <w:rsid w:val="001B0961"/>
    <w:rsid w:val="001B1310"/>
    <w:rsid w:val="001B27E7"/>
    <w:rsid w:val="001B3443"/>
    <w:rsid w:val="001B774E"/>
    <w:rsid w:val="001D0C3C"/>
    <w:rsid w:val="001D153C"/>
    <w:rsid w:val="001D3FB8"/>
    <w:rsid w:val="001E6211"/>
    <w:rsid w:val="001F36A5"/>
    <w:rsid w:val="002030D1"/>
    <w:rsid w:val="0021060D"/>
    <w:rsid w:val="0021296A"/>
    <w:rsid w:val="00212B0D"/>
    <w:rsid w:val="002136A5"/>
    <w:rsid w:val="00216419"/>
    <w:rsid w:val="00221BD2"/>
    <w:rsid w:val="002352E8"/>
    <w:rsid w:val="00236FA1"/>
    <w:rsid w:val="00244B43"/>
    <w:rsid w:val="00252195"/>
    <w:rsid w:val="00256299"/>
    <w:rsid w:val="00264A21"/>
    <w:rsid w:val="00266B6D"/>
    <w:rsid w:val="00276731"/>
    <w:rsid w:val="002804CB"/>
    <w:rsid w:val="002851E5"/>
    <w:rsid w:val="002962CA"/>
    <w:rsid w:val="002A30CA"/>
    <w:rsid w:val="002B3F7E"/>
    <w:rsid w:val="002B7341"/>
    <w:rsid w:val="002C1DD4"/>
    <w:rsid w:val="002D019A"/>
    <w:rsid w:val="002F0CDC"/>
    <w:rsid w:val="002F2A44"/>
    <w:rsid w:val="002F3AE3"/>
    <w:rsid w:val="002F659C"/>
    <w:rsid w:val="002F7825"/>
    <w:rsid w:val="00306876"/>
    <w:rsid w:val="0030786C"/>
    <w:rsid w:val="003078BE"/>
    <w:rsid w:val="00313220"/>
    <w:rsid w:val="00322A05"/>
    <w:rsid w:val="003341A4"/>
    <w:rsid w:val="003359FB"/>
    <w:rsid w:val="00335E21"/>
    <w:rsid w:val="00337E0E"/>
    <w:rsid w:val="00342641"/>
    <w:rsid w:val="00344848"/>
    <w:rsid w:val="00345656"/>
    <w:rsid w:val="003528D1"/>
    <w:rsid w:val="00353F89"/>
    <w:rsid w:val="0035445B"/>
    <w:rsid w:val="00354F4B"/>
    <w:rsid w:val="00362CD7"/>
    <w:rsid w:val="003636F2"/>
    <w:rsid w:val="00363B70"/>
    <w:rsid w:val="003641F1"/>
    <w:rsid w:val="00367956"/>
    <w:rsid w:val="00370E78"/>
    <w:rsid w:val="00375EEE"/>
    <w:rsid w:val="00384B48"/>
    <w:rsid w:val="00384D98"/>
    <w:rsid w:val="0038691B"/>
    <w:rsid w:val="003871E8"/>
    <w:rsid w:val="00387E6A"/>
    <w:rsid w:val="003924D7"/>
    <w:rsid w:val="0039367D"/>
    <w:rsid w:val="00393A8E"/>
    <w:rsid w:val="003A3F81"/>
    <w:rsid w:val="003A4447"/>
    <w:rsid w:val="003A5C8B"/>
    <w:rsid w:val="003B4C18"/>
    <w:rsid w:val="003C01A3"/>
    <w:rsid w:val="003C4196"/>
    <w:rsid w:val="003C55B4"/>
    <w:rsid w:val="003C57AB"/>
    <w:rsid w:val="003D17F9"/>
    <w:rsid w:val="003E2C0A"/>
    <w:rsid w:val="003E5BB2"/>
    <w:rsid w:val="003E675C"/>
    <w:rsid w:val="003E6B34"/>
    <w:rsid w:val="003E7F10"/>
    <w:rsid w:val="003F1934"/>
    <w:rsid w:val="003F594E"/>
    <w:rsid w:val="003F799E"/>
    <w:rsid w:val="00401802"/>
    <w:rsid w:val="00406FA9"/>
    <w:rsid w:val="0041690D"/>
    <w:rsid w:val="00417095"/>
    <w:rsid w:val="00423C99"/>
    <w:rsid w:val="004241FD"/>
    <w:rsid w:val="004242F9"/>
    <w:rsid w:val="00424A6E"/>
    <w:rsid w:val="00430091"/>
    <w:rsid w:val="004407E8"/>
    <w:rsid w:val="00442E0A"/>
    <w:rsid w:val="004519AC"/>
    <w:rsid w:val="00456E14"/>
    <w:rsid w:val="0046730B"/>
    <w:rsid w:val="00474993"/>
    <w:rsid w:val="004765E0"/>
    <w:rsid w:val="004867E2"/>
    <w:rsid w:val="004949BC"/>
    <w:rsid w:val="0049755A"/>
    <w:rsid w:val="004B684D"/>
    <w:rsid w:val="004B6B27"/>
    <w:rsid w:val="004B7467"/>
    <w:rsid w:val="004C165F"/>
    <w:rsid w:val="004C180C"/>
    <w:rsid w:val="004C1E07"/>
    <w:rsid w:val="004C4BA9"/>
    <w:rsid w:val="004C512A"/>
    <w:rsid w:val="004D77AE"/>
    <w:rsid w:val="004D7F3D"/>
    <w:rsid w:val="004E1076"/>
    <w:rsid w:val="004E31D2"/>
    <w:rsid w:val="004E6F30"/>
    <w:rsid w:val="004F0BE8"/>
    <w:rsid w:val="004F1D27"/>
    <w:rsid w:val="004F38E4"/>
    <w:rsid w:val="004F3AD3"/>
    <w:rsid w:val="004F66B6"/>
    <w:rsid w:val="004F6AC6"/>
    <w:rsid w:val="004F789B"/>
    <w:rsid w:val="00505F65"/>
    <w:rsid w:val="005204DC"/>
    <w:rsid w:val="0052368F"/>
    <w:rsid w:val="00531A15"/>
    <w:rsid w:val="005321DD"/>
    <w:rsid w:val="005326DA"/>
    <w:rsid w:val="00533B36"/>
    <w:rsid w:val="00545444"/>
    <w:rsid w:val="005501E0"/>
    <w:rsid w:val="005516C3"/>
    <w:rsid w:val="00561535"/>
    <w:rsid w:val="005626F0"/>
    <w:rsid w:val="0056394F"/>
    <w:rsid w:val="0057359C"/>
    <w:rsid w:val="00573D95"/>
    <w:rsid w:val="0057594D"/>
    <w:rsid w:val="00580B9C"/>
    <w:rsid w:val="005818D0"/>
    <w:rsid w:val="0058438D"/>
    <w:rsid w:val="0058659F"/>
    <w:rsid w:val="00587C6C"/>
    <w:rsid w:val="00592453"/>
    <w:rsid w:val="005A0092"/>
    <w:rsid w:val="005A67AB"/>
    <w:rsid w:val="005A6BD0"/>
    <w:rsid w:val="005B14E8"/>
    <w:rsid w:val="005B2E38"/>
    <w:rsid w:val="005C1FD6"/>
    <w:rsid w:val="005D022E"/>
    <w:rsid w:val="005D0B39"/>
    <w:rsid w:val="005D1086"/>
    <w:rsid w:val="005D3154"/>
    <w:rsid w:val="005D33C2"/>
    <w:rsid w:val="005D4ED6"/>
    <w:rsid w:val="005E39A3"/>
    <w:rsid w:val="005E528D"/>
    <w:rsid w:val="005E538B"/>
    <w:rsid w:val="00607295"/>
    <w:rsid w:val="0061221E"/>
    <w:rsid w:val="00615665"/>
    <w:rsid w:val="006245DC"/>
    <w:rsid w:val="00625F66"/>
    <w:rsid w:val="0063097F"/>
    <w:rsid w:val="00632355"/>
    <w:rsid w:val="00632652"/>
    <w:rsid w:val="0063573C"/>
    <w:rsid w:val="0063587C"/>
    <w:rsid w:val="00644CF1"/>
    <w:rsid w:val="00645B28"/>
    <w:rsid w:val="00645FD4"/>
    <w:rsid w:val="006501DF"/>
    <w:rsid w:val="00654750"/>
    <w:rsid w:val="00654CA5"/>
    <w:rsid w:val="00663D51"/>
    <w:rsid w:val="0068256A"/>
    <w:rsid w:val="00683ADF"/>
    <w:rsid w:val="00686BE1"/>
    <w:rsid w:val="006913B6"/>
    <w:rsid w:val="00696659"/>
    <w:rsid w:val="006A02DD"/>
    <w:rsid w:val="006A0C50"/>
    <w:rsid w:val="006A1C75"/>
    <w:rsid w:val="006A31E6"/>
    <w:rsid w:val="006A36DD"/>
    <w:rsid w:val="006A40AE"/>
    <w:rsid w:val="006B0007"/>
    <w:rsid w:val="006B683A"/>
    <w:rsid w:val="006C1072"/>
    <w:rsid w:val="006C18A4"/>
    <w:rsid w:val="006C5B59"/>
    <w:rsid w:val="006D0A0F"/>
    <w:rsid w:val="006D3D7F"/>
    <w:rsid w:val="006D4D95"/>
    <w:rsid w:val="006D5A6F"/>
    <w:rsid w:val="006E6A6E"/>
    <w:rsid w:val="006F40CE"/>
    <w:rsid w:val="00700A91"/>
    <w:rsid w:val="00716FE6"/>
    <w:rsid w:val="00717195"/>
    <w:rsid w:val="0072193F"/>
    <w:rsid w:val="00726031"/>
    <w:rsid w:val="00726E60"/>
    <w:rsid w:val="0074140C"/>
    <w:rsid w:val="0074188E"/>
    <w:rsid w:val="0074552C"/>
    <w:rsid w:val="00750D61"/>
    <w:rsid w:val="00752DEF"/>
    <w:rsid w:val="00760A4F"/>
    <w:rsid w:val="007629AB"/>
    <w:rsid w:val="00762A77"/>
    <w:rsid w:val="0076411E"/>
    <w:rsid w:val="007651FD"/>
    <w:rsid w:val="007716AE"/>
    <w:rsid w:val="00771AA3"/>
    <w:rsid w:val="00772E9E"/>
    <w:rsid w:val="0077446C"/>
    <w:rsid w:val="00774FF4"/>
    <w:rsid w:val="00775855"/>
    <w:rsid w:val="00792709"/>
    <w:rsid w:val="007B2D2F"/>
    <w:rsid w:val="007B2DB2"/>
    <w:rsid w:val="007B30F4"/>
    <w:rsid w:val="007B5B19"/>
    <w:rsid w:val="007B7129"/>
    <w:rsid w:val="007C1DBF"/>
    <w:rsid w:val="007D5CB3"/>
    <w:rsid w:val="007F079A"/>
    <w:rsid w:val="007F2260"/>
    <w:rsid w:val="007F2499"/>
    <w:rsid w:val="007F2E5C"/>
    <w:rsid w:val="007F32FA"/>
    <w:rsid w:val="007F3CB6"/>
    <w:rsid w:val="007F4A49"/>
    <w:rsid w:val="00802A8C"/>
    <w:rsid w:val="008037A4"/>
    <w:rsid w:val="00805EA0"/>
    <w:rsid w:val="00806B11"/>
    <w:rsid w:val="00806C94"/>
    <w:rsid w:val="008163F6"/>
    <w:rsid w:val="00822194"/>
    <w:rsid w:val="008264EB"/>
    <w:rsid w:val="00826AC7"/>
    <w:rsid w:val="00836E0B"/>
    <w:rsid w:val="00837C06"/>
    <w:rsid w:val="00864CAC"/>
    <w:rsid w:val="008714CD"/>
    <w:rsid w:val="00873570"/>
    <w:rsid w:val="00877B01"/>
    <w:rsid w:val="00880B68"/>
    <w:rsid w:val="00887C52"/>
    <w:rsid w:val="008900F1"/>
    <w:rsid w:val="00893E8F"/>
    <w:rsid w:val="008961C4"/>
    <w:rsid w:val="008A78DC"/>
    <w:rsid w:val="008B5545"/>
    <w:rsid w:val="008B5934"/>
    <w:rsid w:val="008B5942"/>
    <w:rsid w:val="008C59E7"/>
    <w:rsid w:val="008C6D19"/>
    <w:rsid w:val="008C798D"/>
    <w:rsid w:val="008D1BC9"/>
    <w:rsid w:val="008D4515"/>
    <w:rsid w:val="008D7F43"/>
    <w:rsid w:val="008E0F75"/>
    <w:rsid w:val="008E3734"/>
    <w:rsid w:val="008E6601"/>
    <w:rsid w:val="008E68A0"/>
    <w:rsid w:val="008F2384"/>
    <w:rsid w:val="00901576"/>
    <w:rsid w:val="00912C97"/>
    <w:rsid w:val="00913303"/>
    <w:rsid w:val="009163DF"/>
    <w:rsid w:val="009165C7"/>
    <w:rsid w:val="00917E62"/>
    <w:rsid w:val="009205F7"/>
    <w:rsid w:val="0092072C"/>
    <w:rsid w:val="00930B9E"/>
    <w:rsid w:val="00933A9A"/>
    <w:rsid w:val="00934300"/>
    <w:rsid w:val="00937959"/>
    <w:rsid w:val="00940F25"/>
    <w:rsid w:val="009439C4"/>
    <w:rsid w:val="00946951"/>
    <w:rsid w:val="00952AA5"/>
    <w:rsid w:val="00952BF4"/>
    <w:rsid w:val="009603CD"/>
    <w:rsid w:val="00966D43"/>
    <w:rsid w:val="00967FE6"/>
    <w:rsid w:val="00980D45"/>
    <w:rsid w:val="009928C2"/>
    <w:rsid w:val="00994AF9"/>
    <w:rsid w:val="009A018E"/>
    <w:rsid w:val="009A6CA4"/>
    <w:rsid w:val="009B4982"/>
    <w:rsid w:val="009B7BA6"/>
    <w:rsid w:val="009C0007"/>
    <w:rsid w:val="009D6118"/>
    <w:rsid w:val="009D7ED2"/>
    <w:rsid w:val="009E03BB"/>
    <w:rsid w:val="009E639B"/>
    <w:rsid w:val="009E78CC"/>
    <w:rsid w:val="00A03A09"/>
    <w:rsid w:val="00A06810"/>
    <w:rsid w:val="00A074C4"/>
    <w:rsid w:val="00A12178"/>
    <w:rsid w:val="00A153C6"/>
    <w:rsid w:val="00A3490E"/>
    <w:rsid w:val="00A41A89"/>
    <w:rsid w:val="00A44544"/>
    <w:rsid w:val="00A4512D"/>
    <w:rsid w:val="00A52B1B"/>
    <w:rsid w:val="00A5393E"/>
    <w:rsid w:val="00A55BBC"/>
    <w:rsid w:val="00A644F0"/>
    <w:rsid w:val="00A64D57"/>
    <w:rsid w:val="00A705AF"/>
    <w:rsid w:val="00A71BE2"/>
    <w:rsid w:val="00A93364"/>
    <w:rsid w:val="00A9561A"/>
    <w:rsid w:val="00A97C5F"/>
    <w:rsid w:val="00AA1B19"/>
    <w:rsid w:val="00AA4878"/>
    <w:rsid w:val="00AA77EA"/>
    <w:rsid w:val="00AB1532"/>
    <w:rsid w:val="00AB1B89"/>
    <w:rsid w:val="00AB573F"/>
    <w:rsid w:val="00AC28ED"/>
    <w:rsid w:val="00AC2A13"/>
    <w:rsid w:val="00AC4FBE"/>
    <w:rsid w:val="00AE14A7"/>
    <w:rsid w:val="00AE155E"/>
    <w:rsid w:val="00AE32DF"/>
    <w:rsid w:val="00AF3117"/>
    <w:rsid w:val="00AF5EB1"/>
    <w:rsid w:val="00B135B7"/>
    <w:rsid w:val="00B17A7A"/>
    <w:rsid w:val="00B34F0A"/>
    <w:rsid w:val="00B36275"/>
    <w:rsid w:val="00B41591"/>
    <w:rsid w:val="00B42851"/>
    <w:rsid w:val="00B44191"/>
    <w:rsid w:val="00B4457C"/>
    <w:rsid w:val="00B51A37"/>
    <w:rsid w:val="00B5396D"/>
    <w:rsid w:val="00B56C32"/>
    <w:rsid w:val="00B56CFA"/>
    <w:rsid w:val="00B62ACA"/>
    <w:rsid w:val="00B640E3"/>
    <w:rsid w:val="00B6667F"/>
    <w:rsid w:val="00B66BA2"/>
    <w:rsid w:val="00B805BD"/>
    <w:rsid w:val="00B8371E"/>
    <w:rsid w:val="00B85540"/>
    <w:rsid w:val="00B858AD"/>
    <w:rsid w:val="00B86716"/>
    <w:rsid w:val="00B95EED"/>
    <w:rsid w:val="00BA13E8"/>
    <w:rsid w:val="00BC1758"/>
    <w:rsid w:val="00BC596D"/>
    <w:rsid w:val="00BC7A79"/>
    <w:rsid w:val="00BD2E3A"/>
    <w:rsid w:val="00BE4381"/>
    <w:rsid w:val="00BF0947"/>
    <w:rsid w:val="00BF130F"/>
    <w:rsid w:val="00C05FC1"/>
    <w:rsid w:val="00C06A22"/>
    <w:rsid w:val="00C17248"/>
    <w:rsid w:val="00C1780B"/>
    <w:rsid w:val="00C26264"/>
    <w:rsid w:val="00C465EF"/>
    <w:rsid w:val="00C465F3"/>
    <w:rsid w:val="00C623F3"/>
    <w:rsid w:val="00C64241"/>
    <w:rsid w:val="00C653D7"/>
    <w:rsid w:val="00C716B6"/>
    <w:rsid w:val="00C727AD"/>
    <w:rsid w:val="00C72A63"/>
    <w:rsid w:val="00C76B7A"/>
    <w:rsid w:val="00C77433"/>
    <w:rsid w:val="00C85C06"/>
    <w:rsid w:val="00C85E74"/>
    <w:rsid w:val="00C90030"/>
    <w:rsid w:val="00C9255C"/>
    <w:rsid w:val="00C95799"/>
    <w:rsid w:val="00C96DE1"/>
    <w:rsid w:val="00C96E64"/>
    <w:rsid w:val="00CA1728"/>
    <w:rsid w:val="00CA6E0D"/>
    <w:rsid w:val="00CA714C"/>
    <w:rsid w:val="00CB049D"/>
    <w:rsid w:val="00CB3A08"/>
    <w:rsid w:val="00CB46BF"/>
    <w:rsid w:val="00CB4AD8"/>
    <w:rsid w:val="00CB5B1A"/>
    <w:rsid w:val="00CB734B"/>
    <w:rsid w:val="00CC78EC"/>
    <w:rsid w:val="00CD15A1"/>
    <w:rsid w:val="00CD4A38"/>
    <w:rsid w:val="00CE1431"/>
    <w:rsid w:val="00CE7C26"/>
    <w:rsid w:val="00CF762E"/>
    <w:rsid w:val="00D06195"/>
    <w:rsid w:val="00D12900"/>
    <w:rsid w:val="00D20B50"/>
    <w:rsid w:val="00D22602"/>
    <w:rsid w:val="00D244CB"/>
    <w:rsid w:val="00D25F7F"/>
    <w:rsid w:val="00D263E2"/>
    <w:rsid w:val="00D3736F"/>
    <w:rsid w:val="00D419CA"/>
    <w:rsid w:val="00D632C1"/>
    <w:rsid w:val="00D66055"/>
    <w:rsid w:val="00D726A1"/>
    <w:rsid w:val="00D7317A"/>
    <w:rsid w:val="00D77158"/>
    <w:rsid w:val="00D77A8D"/>
    <w:rsid w:val="00D830ED"/>
    <w:rsid w:val="00D84BFC"/>
    <w:rsid w:val="00D84E06"/>
    <w:rsid w:val="00D872A1"/>
    <w:rsid w:val="00DA17D3"/>
    <w:rsid w:val="00DA1C7E"/>
    <w:rsid w:val="00DA4473"/>
    <w:rsid w:val="00DA5098"/>
    <w:rsid w:val="00DA72EA"/>
    <w:rsid w:val="00DB3190"/>
    <w:rsid w:val="00DD03D0"/>
    <w:rsid w:val="00DD12A2"/>
    <w:rsid w:val="00DD7C1A"/>
    <w:rsid w:val="00DE3F08"/>
    <w:rsid w:val="00DF381E"/>
    <w:rsid w:val="00DF51C6"/>
    <w:rsid w:val="00E013F4"/>
    <w:rsid w:val="00E0311E"/>
    <w:rsid w:val="00E048B8"/>
    <w:rsid w:val="00E133CE"/>
    <w:rsid w:val="00E14716"/>
    <w:rsid w:val="00E15422"/>
    <w:rsid w:val="00E21780"/>
    <w:rsid w:val="00E27F5D"/>
    <w:rsid w:val="00E322F8"/>
    <w:rsid w:val="00E37BC1"/>
    <w:rsid w:val="00E427E2"/>
    <w:rsid w:val="00E45AC3"/>
    <w:rsid w:val="00E52E02"/>
    <w:rsid w:val="00E60D0D"/>
    <w:rsid w:val="00E6372C"/>
    <w:rsid w:val="00E63B90"/>
    <w:rsid w:val="00E705D6"/>
    <w:rsid w:val="00E82A56"/>
    <w:rsid w:val="00E903C5"/>
    <w:rsid w:val="00E90893"/>
    <w:rsid w:val="00E90D9B"/>
    <w:rsid w:val="00EA581A"/>
    <w:rsid w:val="00EB11F6"/>
    <w:rsid w:val="00EC0B49"/>
    <w:rsid w:val="00EC3B9D"/>
    <w:rsid w:val="00EC6072"/>
    <w:rsid w:val="00ED0E15"/>
    <w:rsid w:val="00ED6C9A"/>
    <w:rsid w:val="00ED6CCF"/>
    <w:rsid w:val="00EE2C4B"/>
    <w:rsid w:val="00EE4C0D"/>
    <w:rsid w:val="00EE6275"/>
    <w:rsid w:val="00EE6BEE"/>
    <w:rsid w:val="00EF5D87"/>
    <w:rsid w:val="00F005F0"/>
    <w:rsid w:val="00F10989"/>
    <w:rsid w:val="00F12B03"/>
    <w:rsid w:val="00F13A98"/>
    <w:rsid w:val="00F164E0"/>
    <w:rsid w:val="00F169FF"/>
    <w:rsid w:val="00F21090"/>
    <w:rsid w:val="00F227E7"/>
    <w:rsid w:val="00F2534B"/>
    <w:rsid w:val="00F30E89"/>
    <w:rsid w:val="00F34D42"/>
    <w:rsid w:val="00F36355"/>
    <w:rsid w:val="00F36443"/>
    <w:rsid w:val="00F40ABF"/>
    <w:rsid w:val="00F41F77"/>
    <w:rsid w:val="00F51C8E"/>
    <w:rsid w:val="00F52261"/>
    <w:rsid w:val="00F530FB"/>
    <w:rsid w:val="00F603F6"/>
    <w:rsid w:val="00F612AF"/>
    <w:rsid w:val="00F613A1"/>
    <w:rsid w:val="00F66005"/>
    <w:rsid w:val="00F66F56"/>
    <w:rsid w:val="00F724A0"/>
    <w:rsid w:val="00F76042"/>
    <w:rsid w:val="00F81D69"/>
    <w:rsid w:val="00F83A62"/>
    <w:rsid w:val="00F859B6"/>
    <w:rsid w:val="00F921DB"/>
    <w:rsid w:val="00F9235D"/>
    <w:rsid w:val="00F95EDC"/>
    <w:rsid w:val="00FB06B9"/>
    <w:rsid w:val="00FC5316"/>
    <w:rsid w:val="00FC700D"/>
    <w:rsid w:val="00FD5922"/>
    <w:rsid w:val="00FE0441"/>
    <w:rsid w:val="00FE6402"/>
    <w:rsid w:val="00FF0039"/>
    <w:rsid w:val="00FF79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7CB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B0D"/>
    <w:rPr>
      <w:rFonts w:eastAsiaTheme="minorHAnsi"/>
      <w:sz w:val="24"/>
      <w:szCs w:val="24"/>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uiPriority w:val="22"/>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List Paragraph11,dot point 1,Body text,List Bullet Cab,Bullet Point,Bullet point,Bulletr List Paragraph,Content descriptions,FooterText,L,List Bullet 1,List Paragraph2,List Paragraph21,Listeafsnit1"/>
    <w:basedOn w:val="Normal"/>
    <w:link w:val="ListParagraphChar"/>
    <w:uiPriority w:val="34"/>
    <w:qFormat/>
    <w:rsid w:val="00A4512D"/>
    <w:pPr>
      <w:ind w:left="720"/>
      <w:contextualSpacing/>
    </w:pPr>
  </w:style>
  <w:style w:type="character" w:styleId="Hyperlink">
    <w:name w:val="Hyperlink"/>
    <w:basedOn w:val="DefaultParagraphFont"/>
    <w:uiPriority w:val="99"/>
    <w:unhideWhenUsed/>
    <w:rsid w:val="00212B0D"/>
    <w:rPr>
      <w:color w:val="0000FF"/>
      <w:u w:val="single"/>
    </w:rPr>
  </w:style>
  <w:style w:type="paragraph" w:styleId="NormalWeb">
    <w:name w:val="Normal (Web)"/>
    <w:basedOn w:val="Normal"/>
    <w:uiPriority w:val="99"/>
    <w:unhideWhenUsed/>
    <w:rsid w:val="00212B0D"/>
    <w:pPr>
      <w:spacing w:before="100" w:beforeAutospacing="1" w:after="100" w:afterAutospacing="1"/>
    </w:pPr>
  </w:style>
  <w:style w:type="paragraph" w:styleId="PlainText">
    <w:name w:val="Plain Text"/>
    <w:basedOn w:val="Normal"/>
    <w:link w:val="PlainTextChar"/>
    <w:uiPriority w:val="99"/>
    <w:unhideWhenUsed/>
    <w:rsid w:val="00212B0D"/>
    <w:rPr>
      <w:rFonts w:ascii="Calibri" w:hAnsi="Calibri" w:cs="Calibri"/>
      <w:sz w:val="22"/>
      <w:szCs w:val="22"/>
      <w:lang w:eastAsia="en-US"/>
    </w:rPr>
  </w:style>
  <w:style w:type="character" w:customStyle="1" w:styleId="PlainTextChar">
    <w:name w:val="Plain Text Char"/>
    <w:basedOn w:val="DefaultParagraphFont"/>
    <w:link w:val="PlainText"/>
    <w:uiPriority w:val="99"/>
    <w:rsid w:val="00212B0D"/>
    <w:rPr>
      <w:rFonts w:ascii="Calibri" w:eastAsiaTheme="minorHAnsi" w:hAnsi="Calibri" w:cs="Calibri"/>
      <w:sz w:val="22"/>
      <w:szCs w:val="22"/>
      <w:lang w:eastAsia="en-US"/>
    </w:rPr>
  </w:style>
  <w:style w:type="paragraph" w:customStyle="1" w:styleId="xmsonormal">
    <w:name w:val="x_msonormal"/>
    <w:basedOn w:val="Normal"/>
    <w:uiPriority w:val="99"/>
    <w:rsid w:val="00212B0D"/>
  </w:style>
  <w:style w:type="paragraph" w:styleId="BodyText">
    <w:name w:val="Body Text"/>
    <w:basedOn w:val="Normal"/>
    <w:link w:val="BodyTextChar"/>
    <w:uiPriority w:val="1"/>
    <w:unhideWhenUsed/>
    <w:rsid w:val="00E133CE"/>
    <w:pPr>
      <w:spacing w:before="118"/>
      <w:ind w:left="503" w:hanging="283"/>
    </w:pPr>
    <w:rPr>
      <w:rFonts w:ascii="Arial" w:hAnsi="Arial" w:cs="Arial"/>
      <w:sz w:val="22"/>
      <w:szCs w:val="22"/>
      <w:lang w:eastAsia="en-US"/>
    </w:rPr>
  </w:style>
  <w:style w:type="character" w:customStyle="1" w:styleId="BodyTextChar">
    <w:name w:val="Body Text Char"/>
    <w:basedOn w:val="DefaultParagraphFont"/>
    <w:link w:val="BodyText"/>
    <w:uiPriority w:val="1"/>
    <w:rsid w:val="00E133CE"/>
    <w:rPr>
      <w:rFonts w:ascii="Arial" w:eastAsiaTheme="minorHAnsi" w:hAnsi="Arial" w:cs="Arial"/>
      <w:sz w:val="22"/>
      <w:szCs w:val="22"/>
      <w:lang w:eastAsia="en-US"/>
    </w:rPr>
  </w:style>
  <w:style w:type="character" w:customStyle="1" w:styleId="ListParagraphChar">
    <w:name w:val="List Paragraph Char"/>
    <w:aliases w:val="List Paragraph1 Char,Recommendation Char,List Paragraph11 Char,dot point 1 Char,Body text Char,List Bullet Cab Char,Bullet Point Char,Bullet point Char,Bulletr List Paragraph Char,Content descriptions Char,FooterText Char,L Char"/>
    <w:basedOn w:val="DefaultParagraphFont"/>
    <w:link w:val="ListParagraph"/>
    <w:uiPriority w:val="34"/>
    <w:locked/>
    <w:rsid w:val="00C77433"/>
    <w:rPr>
      <w:rFonts w:eastAsiaTheme="minorHAnsi"/>
      <w:sz w:val="24"/>
      <w:szCs w:val="24"/>
    </w:rPr>
  </w:style>
  <w:style w:type="table" w:styleId="TableGrid">
    <w:name w:val="Table Grid"/>
    <w:basedOn w:val="TableNormal"/>
    <w:rsid w:val="00072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72D05"/>
    <w:pPr>
      <w:tabs>
        <w:tab w:val="center" w:pos="4513"/>
        <w:tab w:val="right" w:pos="9026"/>
      </w:tabs>
    </w:pPr>
  </w:style>
  <w:style w:type="character" w:customStyle="1" w:styleId="HeaderChar">
    <w:name w:val="Header Char"/>
    <w:basedOn w:val="DefaultParagraphFont"/>
    <w:link w:val="Header"/>
    <w:uiPriority w:val="99"/>
    <w:rsid w:val="00072D05"/>
    <w:rPr>
      <w:rFonts w:eastAsiaTheme="minorHAnsi"/>
      <w:sz w:val="24"/>
      <w:szCs w:val="24"/>
    </w:rPr>
  </w:style>
  <w:style w:type="paragraph" w:styleId="Footer">
    <w:name w:val="footer"/>
    <w:basedOn w:val="Normal"/>
    <w:link w:val="FooterChar"/>
    <w:uiPriority w:val="99"/>
    <w:rsid w:val="00072D05"/>
    <w:pPr>
      <w:tabs>
        <w:tab w:val="center" w:pos="4513"/>
        <w:tab w:val="right" w:pos="9026"/>
      </w:tabs>
    </w:pPr>
  </w:style>
  <w:style w:type="character" w:customStyle="1" w:styleId="FooterChar">
    <w:name w:val="Footer Char"/>
    <w:basedOn w:val="DefaultParagraphFont"/>
    <w:link w:val="Footer"/>
    <w:uiPriority w:val="99"/>
    <w:rsid w:val="00072D05"/>
    <w:rPr>
      <w:rFonts w:eastAsiaTheme="minorHAnsi"/>
      <w:sz w:val="24"/>
      <w:szCs w:val="24"/>
    </w:rPr>
  </w:style>
  <w:style w:type="paragraph" w:styleId="BalloonText">
    <w:name w:val="Balloon Text"/>
    <w:basedOn w:val="Normal"/>
    <w:link w:val="BalloonTextChar"/>
    <w:rsid w:val="001A1323"/>
    <w:rPr>
      <w:rFonts w:ascii="Tahoma" w:hAnsi="Tahoma" w:cs="Tahoma"/>
      <w:sz w:val="16"/>
      <w:szCs w:val="16"/>
    </w:rPr>
  </w:style>
  <w:style w:type="character" w:customStyle="1" w:styleId="BalloonTextChar">
    <w:name w:val="Balloon Text Char"/>
    <w:basedOn w:val="DefaultParagraphFont"/>
    <w:link w:val="BalloonText"/>
    <w:rsid w:val="001A1323"/>
    <w:rPr>
      <w:rFonts w:ascii="Tahoma" w:eastAsiaTheme="minorHAnsi" w:hAnsi="Tahoma" w:cs="Tahoma"/>
      <w:sz w:val="16"/>
      <w:szCs w:val="16"/>
    </w:rPr>
  </w:style>
  <w:style w:type="paragraph" w:customStyle="1" w:styleId="Default">
    <w:name w:val="Default"/>
    <w:rsid w:val="00934300"/>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005DC6"/>
    <w:rPr>
      <w:color w:val="800080" w:themeColor="followedHyperlink"/>
      <w:u w:val="single"/>
    </w:rPr>
  </w:style>
  <w:style w:type="character" w:styleId="CommentReference">
    <w:name w:val="annotation reference"/>
    <w:basedOn w:val="DefaultParagraphFont"/>
    <w:semiHidden/>
    <w:unhideWhenUsed/>
    <w:rsid w:val="00B41591"/>
    <w:rPr>
      <w:sz w:val="16"/>
      <w:szCs w:val="16"/>
    </w:rPr>
  </w:style>
  <w:style w:type="paragraph" w:styleId="CommentText">
    <w:name w:val="annotation text"/>
    <w:basedOn w:val="Normal"/>
    <w:link w:val="CommentTextChar"/>
    <w:semiHidden/>
    <w:unhideWhenUsed/>
    <w:rsid w:val="00B41591"/>
    <w:rPr>
      <w:sz w:val="20"/>
      <w:szCs w:val="20"/>
    </w:rPr>
  </w:style>
  <w:style w:type="character" w:customStyle="1" w:styleId="CommentTextChar">
    <w:name w:val="Comment Text Char"/>
    <w:basedOn w:val="DefaultParagraphFont"/>
    <w:link w:val="CommentText"/>
    <w:semiHidden/>
    <w:rsid w:val="00B41591"/>
    <w:rPr>
      <w:rFonts w:eastAsiaTheme="minorHAnsi"/>
    </w:rPr>
  </w:style>
  <w:style w:type="paragraph" w:styleId="CommentSubject">
    <w:name w:val="annotation subject"/>
    <w:basedOn w:val="CommentText"/>
    <w:next w:val="CommentText"/>
    <w:link w:val="CommentSubjectChar"/>
    <w:semiHidden/>
    <w:unhideWhenUsed/>
    <w:rsid w:val="00B41591"/>
    <w:rPr>
      <w:b/>
      <w:bCs/>
    </w:rPr>
  </w:style>
  <w:style w:type="character" w:customStyle="1" w:styleId="CommentSubjectChar">
    <w:name w:val="Comment Subject Char"/>
    <w:basedOn w:val="CommentTextChar"/>
    <w:link w:val="CommentSubject"/>
    <w:semiHidden/>
    <w:rsid w:val="00B41591"/>
    <w:rPr>
      <w:rFonts w:eastAsiaTheme="minorHAnsi"/>
      <w:b/>
      <w:bCs/>
    </w:rPr>
  </w:style>
  <w:style w:type="character" w:customStyle="1" w:styleId="margin-separator">
    <w:name w:val="margin-separator"/>
    <w:basedOn w:val="DefaultParagraphFont"/>
    <w:rsid w:val="00D22602"/>
  </w:style>
  <w:style w:type="character" w:customStyle="1" w:styleId="ng-binding">
    <w:name w:val="ng-binding"/>
    <w:basedOn w:val="DefaultParagraphFont"/>
    <w:rsid w:val="00D226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B0D"/>
    <w:rPr>
      <w:rFonts w:eastAsiaTheme="minorHAnsi"/>
      <w:sz w:val="24"/>
      <w:szCs w:val="24"/>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uiPriority w:val="22"/>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List Paragraph11,dot point 1,Body text,List Bullet Cab,Bullet Point,Bullet point,Bulletr List Paragraph,Content descriptions,FooterText,L,List Bullet 1,List Paragraph2,List Paragraph21,Listeafsnit1"/>
    <w:basedOn w:val="Normal"/>
    <w:link w:val="ListParagraphChar"/>
    <w:uiPriority w:val="34"/>
    <w:qFormat/>
    <w:rsid w:val="00A4512D"/>
    <w:pPr>
      <w:ind w:left="720"/>
      <w:contextualSpacing/>
    </w:pPr>
  </w:style>
  <w:style w:type="character" w:styleId="Hyperlink">
    <w:name w:val="Hyperlink"/>
    <w:basedOn w:val="DefaultParagraphFont"/>
    <w:uiPriority w:val="99"/>
    <w:unhideWhenUsed/>
    <w:rsid w:val="00212B0D"/>
    <w:rPr>
      <w:color w:val="0000FF"/>
      <w:u w:val="single"/>
    </w:rPr>
  </w:style>
  <w:style w:type="paragraph" w:styleId="NormalWeb">
    <w:name w:val="Normal (Web)"/>
    <w:basedOn w:val="Normal"/>
    <w:uiPriority w:val="99"/>
    <w:unhideWhenUsed/>
    <w:rsid w:val="00212B0D"/>
    <w:pPr>
      <w:spacing w:before="100" w:beforeAutospacing="1" w:after="100" w:afterAutospacing="1"/>
    </w:pPr>
  </w:style>
  <w:style w:type="paragraph" w:styleId="PlainText">
    <w:name w:val="Plain Text"/>
    <w:basedOn w:val="Normal"/>
    <w:link w:val="PlainTextChar"/>
    <w:uiPriority w:val="99"/>
    <w:unhideWhenUsed/>
    <w:rsid w:val="00212B0D"/>
    <w:rPr>
      <w:rFonts w:ascii="Calibri" w:hAnsi="Calibri" w:cs="Calibri"/>
      <w:sz w:val="22"/>
      <w:szCs w:val="22"/>
      <w:lang w:eastAsia="en-US"/>
    </w:rPr>
  </w:style>
  <w:style w:type="character" w:customStyle="1" w:styleId="PlainTextChar">
    <w:name w:val="Plain Text Char"/>
    <w:basedOn w:val="DefaultParagraphFont"/>
    <w:link w:val="PlainText"/>
    <w:uiPriority w:val="99"/>
    <w:rsid w:val="00212B0D"/>
    <w:rPr>
      <w:rFonts w:ascii="Calibri" w:eastAsiaTheme="minorHAnsi" w:hAnsi="Calibri" w:cs="Calibri"/>
      <w:sz w:val="22"/>
      <w:szCs w:val="22"/>
      <w:lang w:eastAsia="en-US"/>
    </w:rPr>
  </w:style>
  <w:style w:type="paragraph" w:customStyle="1" w:styleId="xmsonormal">
    <w:name w:val="x_msonormal"/>
    <w:basedOn w:val="Normal"/>
    <w:uiPriority w:val="99"/>
    <w:rsid w:val="00212B0D"/>
  </w:style>
  <w:style w:type="paragraph" w:styleId="BodyText">
    <w:name w:val="Body Text"/>
    <w:basedOn w:val="Normal"/>
    <w:link w:val="BodyTextChar"/>
    <w:uiPriority w:val="1"/>
    <w:unhideWhenUsed/>
    <w:rsid w:val="00E133CE"/>
    <w:pPr>
      <w:spacing w:before="118"/>
      <w:ind w:left="503" w:hanging="283"/>
    </w:pPr>
    <w:rPr>
      <w:rFonts w:ascii="Arial" w:hAnsi="Arial" w:cs="Arial"/>
      <w:sz w:val="22"/>
      <w:szCs w:val="22"/>
      <w:lang w:eastAsia="en-US"/>
    </w:rPr>
  </w:style>
  <w:style w:type="character" w:customStyle="1" w:styleId="BodyTextChar">
    <w:name w:val="Body Text Char"/>
    <w:basedOn w:val="DefaultParagraphFont"/>
    <w:link w:val="BodyText"/>
    <w:uiPriority w:val="1"/>
    <w:rsid w:val="00E133CE"/>
    <w:rPr>
      <w:rFonts w:ascii="Arial" w:eastAsiaTheme="minorHAnsi" w:hAnsi="Arial" w:cs="Arial"/>
      <w:sz w:val="22"/>
      <w:szCs w:val="22"/>
      <w:lang w:eastAsia="en-US"/>
    </w:rPr>
  </w:style>
  <w:style w:type="character" w:customStyle="1" w:styleId="ListParagraphChar">
    <w:name w:val="List Paragraph Char"/>
    <w:aliases w:val="List Paragraph1 Char,Recommendation Char,List Paragraph11 Char,dot point 1 Char,Body text Char,List Bullet Cab Char,Bullet Point Char,Bullet point Char,Bulletr List Paragraph Char,Content descriptions Char,FooterText Char,L Char"/>
    <w:basedOn w:val="DefaultParagraphFont"/>
    <w:link w:val="ListParagraph"/>
    <w:uiPriority w:val="34"/>
    <w:locked/>
    <w:rsid w:val="00C77433"/>
    <w:rPr>
      <w:rFonts w:eastAsiaTheme="minorHAnsi"/>
      <w:sz w:val="24"/>
      <w:szCs w:val="24"/>
    </w:rPr>
  </w:style>
  <w:style w:type="table" w:styleId="TableGrid">
    <w:name w:val="Table Grid"/>
    <w:basedOn w:val="TableNormal"/>
    <w:rsid w:val="00072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72D05"/>
    <w:pPr>
      <w:tabs>
        <w:tab w:val="center" w:pos="4513"/>
        <w:tab w:val="right" w:pos="9026"/>
      </w:tabs>
    </w:pPr>
  </w:style>
  <w:style w:type="character" w:customStyle="1" w:styleId="HeaderChar">
    <w:name w:val="Header Char"/>
    <w:basedOn w:val="DefaultParagraphFont"/>
    <w:link w:val="Header"/>
    <w:uiPriority w:val="99"/>
    <w:rsid w:val="00072D05"/>
    <w:rPr>
      <w:rFonts w:eastAsiaTheme="minorHAnsi"/>
      <w:sz w:val="24"/>
      <w:szCs w:val="24"/>
    </w:rPr>
  </w:style>
  <w:style w:type="paragraph" w:styleId="Footer">
    <w:name w:val="footer"/>
    <w:basedOn w:val="Normal"/>
    <w:link w:val="FooterChar"/>
    <w:uiPriority w:val="99"/>
    <w:rsid w:val="00072D05"/>
    <w:pPr>
      <w:tabs>
        <w:tab w:val="center" w:pos="4513"/>
        <w:tab w:val="right" w:pos="9026"/>
      </w:tabs>
    </w:pPr>
  </w:style>
  <w:style w:type="character" w:customStyle="1" w:styleId="FooterChar">
    <w:name w:val="Footer Char"/>
    <w:basedOn w:val="DefaultParagraphFont"/>
    <w:link w:val="Footer"/>
    <w:uiPriority w:val="99"/>
    <w:rsid w:val="00072D05"/>
    <w:rPr>
      <w:rFonts w:eastAsiaTheme="minorHAnsi"/>
      <w:sz w:val="24"/>
      <w:szCs w:val="24"/>
    </w:rPr>
  </w:style>
  <w:style w:type="paragraph" w:styleId="BalloonText">
    <w:name w:val="Balloon Text"/>
    <w:basedOn w:val="Normal"/>
    <w:link w:val="BalloonTextChar"/>
    <w:rsid w:val="001A1323"/>
    <w:rPr>
      <w:rFonts w:ascii="Tahoma" w:hAnsi="Tahoma" w:cs="Tahoma"/>
      <w:sz w:val="16"/>
      <w:szCs w:val="16"/>
    </w:rPr>
  </w:style>
  <w:style w:type="character" w:customStyle="1" w:styleId="BalloonTextChar">
    <w:name w:val="Balloon Text Char"/>
    <w:basedOn w:val="DefaultParagraphFont"/>
    <w:link w:val="BalloonText"/>
    <w:rsid w:val="001A1323"/>
    <w:rPr>
      <w:rFonts w:ascii="Tahoma" w:eastAsiaTheme="minorHAnsi" w:hAnsi="Tahoma" w:cs="Tahoma"/>
      <w:sz w:val="16"/>
      <w:szCs w:val="16"/>
    </w:rPr>
  </w:style>
  <w:style w:type="paragraph" w:customStyle="1" w:styleId="Default">
    <w:name w:val="Default"/>
    <w:rsid w:val="00934300"/>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005DC6"/>
    <w:rPr>
      <w:color w:val="800080" w:themeColor="followedHyperlink"/>
      <w:u w:val="single"/>
    </w:rPr>
  </w:style>
  <w:style w:type="character" w:styleId="CommentReference">
    <w:name w:val="annotation reference"/>
    <w:basedOn w:val="DefaultParagraphFont"/>
    <w:semiHidden/>
    <w:unhideWhenUsed/>
    <w:rsid w:val="00B41591"/>
    <w:rPr>
      <w:sz w:val="16"/>
      <w:szCs w:val="16"/>
    </w:rPr>
  </w:style>
  <w:style w:type="paragraph" w:styleId="CommentText">
    <w:name w:val="annotation text"/>
    <w:basedOn w:val="Normal"/>
    <w:link w:val="CommentTextChar"/>
    <w:semiHidden/>
    <w:unhideWhenUsed/>
    <w:rsid w:val="00B41591"/>
    <w:rPr>
      <w:sz w:val="20"/>
      <w:szCs w:val="20"/>
    </w:rPr>
  </w:style>
  <w:style w:type="character" w:customStyle="1" w:styleId="CommentTextChar">
    <w:name w:val="Comment Text Char"/>
    <w:basedOn w:val="DefaultParagraphFont"/>
    <w:link w:val="CommentText"/>
    <w:semiHidden/>
    <w:rsid w:val="00B41591"/>
    <w:rPr>
      <w:rFonts w:eastAsiaTheme="minorHAnsi"/>
    </w:rPr>
  </w:style>
  <w:style w:type="paragraph" w:styleId="CommentSubject">
    <w:name w:val="annotation subject"/>
    <w:basedOn w:val="CommentText"/>
    <w:next w:val="CommentText"/>
    <w:link w:val="CommentSubjectChar"/>
    <w:semiHidden/>
    <w:unhideWhenUsed/>
    <w:rsid w:val="00B41591"/>
    <w:rPr>
      <w:b/>
      <w:bCs/>
    </w:rPr>
  </w:style>
  <w:style w:type="character" w:customStyle="1" w:styleId="CommentSubjectChar">
    <w:name w:val="Comment Subject Char"/>
    <w:basedOn w:val="CommentTextChar"/>
    <w:link w:val="CommentSubject"/>
    <w:semiHidden/>
    <w:rsid w:val="00B41591"/>
    <w:rPr>
      <w:rFonts w:eastAsiaTheme="minorHAnsi"/>
      <w:b/>
      <w:bCs/>
    </w:rPr>
  </w:style>
  <w:style w:type="character" w:customStyle="1" w:styleId="margin-separator">
    <w:name w:val="margin-separator"/>
    <w:basedOn w:val="DefaultParagraphFont"/>
    <w:rsid w:val="00D22602"/>
  </w:style>
  <w:style w:type="character" w:customStyle="1" w:styleId="ng-binding">
    <w:name w:val="ng-binding"/>
    <w:basedOn w:val="DefaultParagraphFont"/>
    <w:rsid w:val="00D22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445">
      <w:bodyDiv w:val="1"/>
      <w:marLeft w:val="0"/>
      <w:marRight w:val="0"/>
      <w:marTop w:val="0"/>
      <w:marBottom w:val="0"/>
      <w:divBdr>
        <w:top w:val="none" w:sz="0" w:space="0" w:color="auto"/>
        <w:left w:val="none" w:sz="0" w:space="0" w:color="auto"/>
        <w:bottom w:val="none" w:sz="0" w:space="0" w:color="auto"/>
        <w:right w:val="none" w:sz="0" w:space="0" w:color="auto"/>
      </w:divBdr>
    </w:div>
    <w:div w:id="116919197">
      <w:bodyDiv w:val="1"/>
      <w:marLeft w:val="0"/>
      <w:marRight w:val="0"/>
      <w:marTop w:val="0"/>
      <w:marBottom w:val="0"/>
      <w:divBdr>
        <w:top w:val="none" w:sz="0" w:space="0" w:color="auto"/>
        <w:left w:val="none" w:sz="0" w:space="0" w:color="auto"/>
        <w:bottom w:val="none" w:sz="0" w:space="0" w:color="auto"/>
        <w:right w:val="none" w:sz="0" w:space="0" w:color="auto"/>
      </w:divBdr>
      <w:divsChild>
        <w:div w:id="749540023">
          <w:marLeft w:val="418"/>
          <w:marRight w:val="0"/>
          <w:marTop w:val="0"/>
          <w:marBottom w:val="0"/>
          <w:divBdr>
            <w:top w:val="none" w:sz="0" w:space="0" w:color="auto"/>
            <w:left w:val="none" w:sz="0" w:space="0" w:color="auto"/>
            <w:bottom w:val="none" w:sz="0" w:space="0" w:color="auto"/>
            <w:right w:val="none" w:sz="0" w:space="0" w:color="auto"/>
          </w:divBdr>
        </w:div>
      </w:divsChild>
    </w:div>
    <w:div w:id="138886637">
      <w:bodyDiv w:val="1"/>
      <w:marLeft w:val="0"/>
      <w:marRight w:val="0"/>
      <w:marTop w:val="0"/>
      <w:marBottom w:val="0"/>
      <w:divBdr>
        <w:top w:val="none" w:sz="0" w:space="0" w:color="auto"/>
        <w:left w:val="none" w:sz="0" w:space="0" w:color="auto"/>
        <w:bottom w:val="none" w:sz="0" w:space="0" w:color="auto"/>
        <w:right w:val="none" w:sz="0" w:space="0" w:color="auto"/>
      </w:divBdr>
    </w:div>
    <w:div w:id="192882838">
      <w:bodyDiv w:val="1"/>
      <w:marLeft w:val="0"/>
      <w:marRight w:val="0"/>
      <w:marTop w:val="0"/>
      <w:marBottom w:val="0"/>
      <w:divBdr>
        <w:top w:val="none" w:sz="0" w:space="0" w:color="auto"/>
        <w:left w:val="none" w:sz="0" w:space="0" w:color="auto"/>
        <w:bottom w:val="none" w:sz="0" w:space="0" w:color="auto"/>
        <w:right w:val="none" w:sz="0" w:space="0" w:color="auto"/>
      </w:divBdr>
      <w:divsChild>
        <w:div w:id="1383138144">
          <w:marLeft w:val="418"/>
          <w:marRight w:val="0"/>
          <w:marTop w:val="120"/>
          <w:marBottom w:val="120"/>
          <w:divBdr>
            <w:top w:val="none" w:sz="0" w:space="0" w:color="auto"/>
            <w:left w:val="none" w:sz="0" w:space="0" w:color="auto"/>
            <w:bottom w:val="none" w:sz="0" w:space="0" w:color="auto"/>
            <w:right w:val="none" w:sz="0" w:space="0" w:color="auto"/>
          </w:divBdr>
        </w:div>
      </w:divsChild>
    </w:div>
    <w:div w:id="244337493">
      <w:bodyDiv w:val="1"/>
      <w:marLeft w:val="0"/>
      <w:marRight w:val="0"/>
      <w:marTop w:val="0"/>
      <w:marBottom w:val="0"/>
      <w:divBdr>
        <w:top w:val="none" w:sz="0" w:space="0" w:color="auto"/>
        <w:left w:val="none" w:sz="0" w:space="0" w:color="auto"/>
        <w:bottom w:val="none" w:sz="0" w:space="0" w:color="auto"/>
        <w:right w:val="none" w:sz="0" w:space="0" w:color="auto"/>
      </w:divBdr>
    </w:div>
    <w:div w:id="332997640">
      <w:bodyDiv w:val="1"/>
      <w:marLeft w:val="0"/>
      <w:marRight w:val="0"/>
      <w:marTop w:val="0"/>
      <w:marBottom w:val="0"/>
      <w:divBdr>
        <w:top w:val="none" w:sz="0" w:space="0" w:color="auto"/>
        <w:left w:val="none" w:sz="0" w:space="0" w:color="auto"/>
        <w:bottom w:val="none" w:sz="0" w:space="0" w:color="auto"/>
        <w:right w:val="none" w:sz="0" w:space="0" w:color="auto"/>
      </w:divBdr>
      <w:divsChild>
        <w:div w:id="1533692283">
          <w:marLeft w:val="0"/>
          <w:marRight w:val="0"/>
          <w:marTop w:val="240"/>
          <w:marBottom w:val="480"/>
          <w:divBdr>
            <w:top w:val="none" w:sz="0" w:space="0" w:color="auto"/>
            <w:left w:val="none" w:sz="0" w:space="0" w:color="auto"/>
            <w:bottom w:val="none" w:sz="0" w:space="0" w:color="auto"/>
            <w:right w:val="none" w:sz="0" w:space="0" w:color="auto"/>
          </w:divBdr>
          <w:divsChild>
            <w:div w:id="420373593">
              <w:marLeft w:val="0"/>
              <w:marRight w:val="0"/>
              <w:marTop w:val="0"/>
              <w:marBottom w:val="0"/>
              <w:divBdr>
                <w:top w:val="none" w:sz="0" w:space="0" w:color="auto"/>
                <w:left w:val="none" w:sz="0" w:space="0" w:color="auto"/>
                <w:bottom w:val="none" w:sz="0" w:space="0" w:color="auto"/>
                <w:right w:val="none" w:sz="0" w:space="0" w:color="auto"/>
              </w:divBdr>
              <w:divsChild>
                <w:div w:id="558905375">
                  <w:marLeft w:val="0"/>
                  <w:marRight w:val="0"/>
                  <w:marTop w:val="0"/>
                  <w:marBottom w:val="0"/>
                  <w:divBdr>
                    <w:top w:val="none" w:sz="0" w:space="0" w:color="auto"/>
                    <w:left w:val="none" w:sz="0" w:space="0" w:color="auto"/>
                    <w:bottom w:val="none" w:sz="0" w:space="0" w:color="auto"/>
                    <w:right w:val="none" w:sz="0" w:space="0" w:color="auto"/>
                  </w:divBdr>
                  <w:divsChild>
                    <w:div w:id="1225990828">
                      <w:marLeft w:val="0"/>
                      <w:marRight w:val="0"/>
                      <w:marTop w:val="0"/>
                      <w:marBottom w:val="0"/>
                      <w:divBdr>
                        <w:top w:val="none" w:sz="0" w:space="0" w:color="auto"/>
                        <w:left w:val="none" w:sz="0" w:space="0" w:color="auto"/>
                        <w:bottom w:val="none" w:sz="0" w:space="0" w:color="auto"/>
                        <w:right w:val="none" w:sz="0" w:space="0" w:color="auto"/>
                      </w:divBdr>
                      <w:divsChild>
                        <w:div w:id="72052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334761">
      <w:bodyDiv w:val="1"/>
      <w:marLeft w:val="0"/>
      <w:marRight w:val="0"/>
      <w:marTop w:val="0"/>
      <w:marBottom w:val="0"/>
      <w:divBdr>
        <w:top w:val="none" w:sz="0" w:space="0" w:color="auto"/>
        <w:left w:val="none" w:sz="0" w:space="0" w:color="auto"/>
        <w:bottom w:val="none" w:sz="0" w:space="0" w:color="auto"/>
        <w:right w:val="none" w:sz="0" w:space="0" w:color="auto"/>
      </w:divBdr>
    </w:div>
    <w:div w:id="466239790">
      <w:bodyDiv w:val="1"/>
      <w:marLeft w:val="0"/>
      <w:marRight w:val="0"/>
      <w:marTop w:val="0"/>
      <w:marBottom w:val="0"/>
      <w:divBdr>
        <w:top w:val="none" w:sz="0" w:space="0" w:color="auto"/>
        <w:left w:val="none" w:sz="0" w:space="0" w:color="auto"/>
        <w:bottom w:val="none" w:sz="0" w:space="0" w:color="auto"/>
        <w:right w:val="none" w:sz="0" w:space="0" w:color="auto"/>
      </w:divBdr>
      <w:divsChild>
        <w:div w:id="2099445917">
          <w:marLeft w:val="0"/>
          <w:marRight w:val="0"/>
          <w:marTop w:val="240"/>
          <w:marBottom w:val="480"/>
          <w:divBdr>
            <w:top w:val="none" w:sz="0" w:space="0" w:color="auto"/>
            <w:left w:val="none" w:sz="0" w:space="0" w:color="auto"/>
            <w:bottom w:val="none" w:sz="0" w:space="0" w:color="auto"/>
            <w:right w:val="none" w:sz="0" w:space="0" w:color="auto"/>
          </w:divBdr>
          <w:divsChild>
            <w:div w:id="1636718535">
              <w:marLeft w:val="0"/>
              <w:marRight w:val="0"/>
              <w:marTop w:val="0"/>
              <w:marBottom w:val="0"/>
              <w:divBdr>
                <w:top w:val="none" w:sz="0" w:space="0" w:color="auto"/>
                <w:left w:val="none" w:sz="0" w:space="0" w:color="auto"/>
                <w:bottom w:val="none" w:sz="0" w:space="0" w:color="auto"/>
                <w:right w:val="none" w:sz="0" w:space="0" w:color="auto"/>
              </w:divBdr>
              <w:divsChild>
                <w:div w:id="485585343">
                  <w:marLeft w:val="0"/>
                  <w:marRight w:val="0"/>
                  <w:marTop w:val="0"/>
                  <w:marBottom w:val="0"/>
                  <w:divBdr>
                    <w:top w:val="none" w:sz="0" w:space="0" w:color="auto"/>
                    <w:left w:val="none" w:sz="0" w:space="0" w:color="auto"/>
                    <w:bottom w:val="none" w:sz="0" w:space="0" w:color="auto"/>
                    <w:right w:val="none" w:sz="0" w:space="0" w:color="auto"/>
                  </w:divBdr>
                  <w:divsChild>
                    <w:div w:id="1878423591">
                      <w:marLeft w:val="0"/>
                      <w:marRight w:val="0"/>
                      <w:marTop w:val="0"/>
                      <w:marBottom w:val="0"/>
                      <w:divBdr>
                        <w:top w:val="none" w:sz="0" w:space="0" w:color="auto"/>
                        <w:left w:val="none" w:sz="0" w:space="0" w:color="auto"/>
                        <w:bottom w:val="none" w:sz="0" w:space="0" w:color="auto"/>
                        <w:right w:val="none" w:sz="0" w:space="0" w:color="auto"/>
                      </w:divBdr>
                      <w:divsChild>
                        <w:div w:id="1189023000">
                          <w:marLeft w:val="0"/>
                          <w:marRight w:val="0"/>
                          <w:marTop w:val="0"/>
                          <w:marBottom w:val="0"/>
                          <w:divBdr>
                            <w:top w:val="none" w:sz="0" w:space="0" w:color="auto"/>
                            <w:left w:val="none" w:sz="0" w:space="0" w:color="auto"/>
                            <w:bottom w:val="none" w:sz="0" w:space="0" w:color="auto"/>
                            <w:right w:val="none" w:sz="0" w:space="0" w:color="auto"/>
                          </w:divBdr>
                          <w:divsChild>
                            <w:div w:id="744959855">
                              <w:marLeft w:val="0"/>
                              <w:marRight w:val="0"/>
                              <w:marTop w:val="0"/>
                              <w:marBottom w:val="0"/>
                              <w:divBdr>
                                <w:top w:val="none" w:sz="0" w:space="0" w:color="auto"/>
                                <w:left w:val="none" w:sz="0" w:space="0" w:color="auto"/>
                                <w:bottom w:val="none" w:sz="0" w:space="0" w:color="auto"/>
                                <w:right w:val="none" w:sz="0" w:space="0" w:color="auto"/>
                              </w:divBdr>
                              <w:divsChild>
                                <w:div w:id="494078397">
                                  <w:marLeft w:val="0"/>
                                  <w:marRight w:val="0"/>
                                  <w:marTop w:val="150"/>
                                  <w:marBottom w:val="150"/>
                                  <w:divBdr>
                                    <w:top w:val="none" w:sz="0" w:space="0" w:color="auto"/>
                                    <w:left w:val="none" w:sz="0" w:space="0" w:color="auto"/>
                                    <w:bottom w:val="none" w:sz="0" w:space="0" w:color="auto"/>
                                    <w:right w:val="none" w:sz="0" w:space="0" w:color="auto"/>
                                  </w:divBdr>
                                  <w:divsChild>
                                    <w:div w:id="1431126655">
                                      <w:marLeft w:val="0"/>
                                      <w:marRight w:val="0"/>
                                      <w:marTop w:val="0"/>
                                      <w:marBottom w:val="0"/>
                                      <w:divBdr>
                                        <w:top w:val="none" w:sz="0" w:space="0" w:color="auto"/>
                                        <w:left w:val="none" w:sz="0" w:space="0" w:color="auto"/>
                                        <w:bottom w:val="none" w:sz="0" w:space="0" w:color="auto"/>
                                        <w:right w:val="none" w:sz="0" w:space="0" w:color="auto"/>
                                      </w:divBdr>
                                      <w:divsChild>
                                        <w:div w:id="204073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925510">
      <w:bodyDiv w:val="1"/>
      <w:marLeft w:val="0"/>
      <w:marRight w:val="0"/>
      <w:marTop w:val="0"/>
      <w:marBottom w:val="0"/>
      <w:divBdr>
        <w:top w:val="none" w:sz="0" w:space="0" w:color="auto"/>
        <w:left w:val="none" w:sz="0" w:space="0" w:color="auto"/>
        <w:bottom w:val="none" w:sz="0" w:space="0" w:color="auto"/>
        <w:right w:val="none" w:sz="0" w:space="0" w:color="auto"/>
      </w:divBdr>
    </w:div>
    <w:div w:id="531654059">
      <w:bodyDiv w:val="1"/>
      <w:marLeft w:val="0"/>
      <w:marRight w:val="0"/>
      <w:marTop w:val="0"/>
      <w:marBottom w:val="0"/>
      <w:divBdr>
        <w:top w:val="none" w:sz="0" w:space="0" w:color="auto"/>
        <w:left w:val="none" w:sz="0" w:space="0" w:color="auto"/>
        <w:bottom w:val="none" w:sz="0" w:space="0" w:color="auto"/>
        <w:right w:val="none" w:sz="0" w:space="0" w:color="auto"/>
      </w:divBdr>
    </w:div>
    <w:div w:id="632904222">
      <w:bodyDiv w:val="1"/>
      <w:marLeft w:val="0"/>
      <w:marRight w:val="0"/>
      <w:marTop w:val="0"/>
      <w:marBottom w:val="0"/>
      <w:divBdr>
        <w:top w:val="none" w:sz="0" w:space="0" w:color="auto"/>
        <w:left w:val="none" w:sz="0" w:space="0" w:color="auto"/>
        <w:bottom w:val="none" w:sz="0" w:space="0" w:color="auto"/>
        <w:right w:val="none" w:sz="0" w:space="0" w:color="auto"/>
      </w:divBdr>
    </w:div>
    <w:div w:id="654725110">
      <w:bodyDiv w:val="1"/>
      <w:marLeft w:val="0"/>
      <w:marRight w:val="0"/>
      <w:marTop w:val="0"/>
      <w:marBottom w:val="0"/>
      <w:divBdr>
        <w:top w:val="none" w:sz="0" w:space="0" w:color="auto"/>
        <w:left w:val="none" w:sz="0" w:space="0" w:color="auto"/>
        <w:bottom w:val="none" w:sz="0" w:space="0" w:color="auto"/>
        <w:right w:val="none" w:sz="0" w:space="0" w:color="auto"/>
      </w:divBdr>
    </w:div>
    <w:div w:id="678772176">
      <w:bodyDiv w:val="1"/>
      <w:marLeft w:val="0"/>
      <w:marRight w:val="0"/>
      <w:marTop w:val="0"/>
      <w:marBottom w:val="0"/>
      <w:divBdr>
        <w:top w:val="none" w:sz="0" w:space="0" w:color="auto"/>
        <w:left w:val="none" w:sz="0" w:space="0" w:color="auto"/>
        <w:bottom w:val="none" w:sz="0" w:space="0" w:color="auto"/>
        <w:right w:val="none" w:sz="0" w:space="0" w:color="auto"/>
      </w:divBdr>
    </w:div>
    <w:div w:id="718475715">
      <w:bodyDiv w:val="1"/>
      <w:marLeft w:val="0"/>
      <w:marRight w:val="0"/>
      <w:marTop w:val="0"/>
      <w:marBottom w:val="0"/>
      <w:divBdr>
        <w:top w:val="none" w:sz="0" w:space="0" w:color="auto"/>
        <w:left w:val="none" w:sz="0" w:space="0" w:color="auto"/>
        <w:bottom w:val="none" w:sz="0" w:space="0" w:color="auto"/>
        <w:right w:val="none" w:sz="0" w:space="0" w:color="auto"/>
      </w:divBdr>
    </w:div>
    <w:div w:id="816578621">
      <w:bodyDiv w:val="1"/>
      <w:marLeft w:val="0"/>
      <w:marRight w:val="0"/>
      <w:marTop w:val="0"/>
      <w:marBottom w:val="0"/>
      <w:divBdr>
        <w:top w:val="none" w:sz="0" w:space="0" w:color="auto"/>
        <w:left w:val="none" w:sz="0" w:space="0" w:color="auto"/>
        <w:bottom w:val="none" w:sz="0" w:space="0" w:color="auto"/>
        <w:right w:val="none" w:sz="0" w:space="0" w:color="auto"/>
      </w:divBdr>
      <w:divsChild>
        <w:div w:id="990670927">
          <w:marLeft w:val="418"/>
          <w:marRight w:val="0"/>
          <w:marTop w:val="120"/>
          <w:marBottom w:val="120"/>
          <w:divBdr>
            <w:top w:val="none" w:sz="0" w:space="0" w:color="auto"/>
            <w:left w:val="none" w:sz="0" w:space="0" w:color="auto"/>
            <w:bottom w:val="none" w:sz="0" w:space="0" w:color="auto"/>
            <w:right w:val="none" w:sz="0" w:space="0" w:color="auto"/>
          </w:divBdr>
        </w:div>
      </w:divsChild>
    </w:div>
    <w:div w:id="842937606">
      <w:bodyDiv w:val="1"/>
      <w:marLeft w:val="0"/>
      <w:marRight w:val="0"/>
      <w:marTop w:val="0"/>
      <w:marBottom w:val="0"/>
      <w:divBdr>
        <w:top w:val="none" w:sz="0" w:space="0" w:color="auto"/>
        <w:left w:val="none" w:sz="0" w:space="0" w:color="auto"/>
        <w:bottom w:val="none" w:sz="0" w:space="0" w:color="auto"/>
        <w:right w:val="none" w:sz="0" w:space="0" w:color="auto"/>
      </w:divBdr>
    </w:div>
    <w:div w:id="909121528">
      <w:bodyDiv w:val="1"/>
      <w:marLeft w:val="0"/>
      <w:marRight w:val="0"/>
      <w:marTop w:val="0"/>
      <w:marBottom w:val="0"/>
      <w:divBdr>
        <w:top w:val="none" w:sz="0" w:space="0" w:color="auto"/>
        <w:left w:val="none" w:sz="0" w:space="0" w:color="auto"/>
        <w:bottom w:val="none" w:sz="0" w:space="0" w:color="auto"/>
        <w:right w:val="none" w:sz="0" w:space="0" w:color="auto"/>
      </w:divBdr>
    </w:div>
    <w:div w:id="912934380">
      <w:bodyDiv w:val="1"/>
      <w:marLeft w:val="0"/>
      <w:marRight w:val="0"/>
      <w:marTop w:val="0"/>
      <w:marBottom w:val="0"/>
      <w:divBdr>
        <w:top w:val="none" w:sz="0" w:space="0" w:color="auto"/>
        <w:left w:val="none" w:sz="0" w:space="0" w:color="auto"/>
        <w:bottom w:val="none" w:sz="0" w:space="0" w:color="auto"/>
        <w:right w:val="none" w:sz="0" w:space="0" w:color="auto"/>
      </w:divBdr>
    </w:div>
    <w:div w:id="1008097062">
      <w:bodyDiv w:val="1"/>
      <w:marLeft w:val="0"/>
      <w:marRight w:val="0"/>
      <w:marTop w:val="0"/>
      <w:marBottom w:val="0"/>
      <w:divBdr>
        <w:top w:val="none" w:sz="0" w:space="0" w:color="auto"/>
        <w:left w:val="none" w:sz="0" w:space="0" w:color="auto"/>
        <w:bottom w:val="none" w:sz="0" w:space="0" w:color="auto"/>
        <w:right w:val="none" w:sz="0" w:space="0" w:color="auto"/>
      </w:divBdr>
      <w:divsChild>
        <w:div w:id="1858545788">
          <w:marLeft w:val="418"/>
          <w:marRight w:val="0"/>
          <w:marTop w:val="0"/>
          <w:marBottom w:val="0"/>
          <w:divBdr>
            <w:top w:val="none" w:sz="0" w:space="0" w:color="auto"/>
            <w:left w:val="none" w:sz="0" w:space="0" w:color="auto"/>
            <w:bottom w:val="none" w:sz="0" w:space="0" w:color="auto"/>
            <w:right w:val="none" w:sz="0" w:space="0" w:color="auto"/>
          </w:divBdr>
        </w:div>
      </w:divsChild>
    </w:div>
    <w:div w:id="1034187483">
      <w:bodyDiv w:val="1"/>
      <w:marLeft w:val="0"/>
      <w:marRight w:val="0"/>
      <w:marTop w:val="0"/>
      <w:marBottom w:val="0"/>
      <w:divBdr>
        <w:top w:val="none" w:sz="0" w:space="0" w:color="auto"/>
        <w:left w:val="none" w:sz="0" w:space="0" w:color="auto"/>
        <w:bottom w:val="none" w:sz="0" w:space="0" w:color="auto"/>
        <w:right w:val="none" w:sz="0" w:space="0" w:color="auto"/>
      </w:divBdr>
    </w:div>
    <w:div w:id="1118454760">
      <w:bodyDiv w:val="1"/>
      <w:marLeft w:val="0"/>
      <w:marRight w:val="0"/>
      <w:marTop w:val="0"/>
      <w:marBottom w:val="0"/>
      <w:divBdr>
        <w:top w:val="none" w:sz="0" w:space="0" w:color="auto"/>
        <w:left w:val="none" w:sz="0" w:space="0" w:color="auto"/>
        <w:bottom w:val="none" w:sz="0" w:space="0" w:color="auto"/>
        <w:right w:val="none" w:sz="0" w:space="0" w:color="auto"/>
      </w:divBdr>
    </w:div>
    <w:div w:id="1205485669">
      <w:bodyDiv w:val="1"/>
      <w:marLeft w:val="0"/>
      <w:marRight w:val="0"/>
      <w:marTop w:val="0"/>
      <w:marBottom w:val="0"/>
      <w:divBdr>
        <w:top w:val="none" w:sz="0" w:space="0" w:color="auto"/>
        <w:left w:val="none" w:sz="0" w:space="0" w:color="auto"/>
        <w:bottom w:val="none" w:sz="0" w:space="0" w:color="auto"/>
        <w:right w:val="none" w:sz="0" w:space="0" w:color="auto"/>
      </w:divBdr>
    </w:div>
    <w:div w:id="1263420521">
      <w:bodyDiv w:val="1"/>
      <w:marLeft w:val="0"/>
      <w:marRight w:val="0"/>
      <w:marTop w:val="0"/>
      <w:marBottom w:val="0"/>
      <w:divBdr>
        <w:top w:val="none" w:sz="0" w:space="0" w:color="auto"/>
        <w:left w:val="none" w:sz="0" w:space="0" w:color="auto"/>
        <w:bottom w:val="none" w:sz="0" w:space="0" w:color="auto"/>
        <w:right w:val="none" w:sz="0" w:space="0" w:color="auto"/>
      </w:divBdr>
    </w:div>
    <w:div w:id="1286082246">
      <w:bodyDiv w:val="1"/>
      <w:marLeft w:val="0"/>
      <w:marRight w:val="0"/>
      <w:marTop w:val="0"/>
      <w:marBottom w:val="0"/>
      <w:divBdr>
        <w:top w:val="none" w:sz="0" w:space="0" w:color="auto"/>
        <w:left w:val="none" w:sz="0" w:space="0" w:color="auto"/>
        <w:bottom w:val="none" w:sz="0" w:space="0" w:color="auto"/>
        <w:right w:val="none" w:sz="0" w:space="0" w:color="auto"/>
      </w:divBdr>
    </w:div>
    <w:div w:id="1306931036">
      <w:bodyDiv w:val="1"/>
      <w:marLeft w:val="0"/>
      <w:marRight w:val="0"/>
      <w:marTop w:val="0"/>
      <w:marBottom w:val="0"/>
      <w:divBdr>
        <w:top w:val="none" w:sz="0" w:space="0" w:color="auto"/>
        <w:left w:val="none" w:sz="0" w:space="0" w:color="auto"/>
        <w:bottom w:val="none" w:sz="0" w:space="0" w:color="auto"/>
        <w:right w:val="none" w:sz="0" w:space="0" w:color="auto"/>
      </w:divBdr>
    </w:div>
    <w:div w:id="1352146738">
      <w:bodyDiv w:val="1"/>
      <w:marLeft w:val="0"/>
      <w:marRight w:val="0"/>
      <w:marTop w:val="0"/>
      <w:marBottom w:val="0"/>
      <w:divBdr>
        <w:top w:val="none" w:sz="0" w:space="0" w:color="auto"/>
        <w:left w:val="none" w:sz="0" w:space="0" w:color="auto"/>
        <w:bottom w:val="none" w:sz="0" w:space="0" w:color="auto"/>
        <w:right w:val="none" w:sz="0" w:space="0" w:color="auto"/>
      </w:divBdr>
    </w:div>
    <w:div w:id="1479221948">
      <w:bodyDiv w:val="1"/>
      <w:marLeft w:val="0"/>
      <w:marRight w:val="0"/>
      <w:marTop w:val="0"/>
      <w:marBottom w:val="0"/>
      <w:divBdr>
        <w:top w:val="none" w:sz="0" w:space="0" w:color="auto"/>
        <w:left w:val="none" w:sz="0" w:space="0" w:color="auto"/>
        <w:bottom w:val="none" w:sz="0" w:space="0" w:color="auto"/>
        <w:right w:val="none" w:sz="0" w:space="0" w:color="auto"/>
      </w:divBdr>
      <w:divsChild>
        <w:div w:id="966744272">
          <w:marLeft w:val="0"/>
          <w:marRight w:val="0"/>
          <w:marTop w:val="0"/>
          <w:marBottom w:val="0"/>
          <w:divBdr>
            <w:top w:val="none" w:sz="0" w:space="0" w:color="auto"/>
            <w:left w:val="none" w:sz="0" w:space="0" w:color="auto"/>
            <w:bottom w:val="none" w:sz="0" w:space="0" w:color="auto"/>
            <w:right w:val="none" w:sz="0" w:space="0" w:color="auto"/>
          </w:divBdr>
          <w:divsChild>
            <w:div w:id="2040742721">
              <w:marLeft w:val="0"/>
              <w:marRight w:val="0"/>
              <w:marTop w:val="0"/>
              <w:marBottom w:val="0"/>
              <w:divBdr>
                <w:top w:val="none" w:sz="0" w:space="0" w:color="auto"/>
                <w:left w:val="none" w:sz="0" w:space="0" w:color="auto"/>
                <w:bottom w:val="none" w:sz="0" w:space="0" w:color="auto"/>
                <w:right w:val="none" w:sz="0" w:space="0" w:color="auto"/>
              </w:divBdr>
              <w:divsChild>
                <w:div w:id="1732461719">
                  <w:marLeft w:val="0"/>
                  <w:marRight w:val="0"/>
                  <w:marTop w:val="0"/>
                  <w:marBottom w:val="0"/>
                  <w:divBdr>
                    <w:top w:val="none" w:sz="0" w:space="0" w:color="auto"/>
                    <w:left w:val="none" w:sz="0" w:space="0" w:color="auto"/>
                    <w:bottom w:val="none" w:sz="0" w:space="0" w:color="auto"/>
                    <w:right w:val="none" w:sz="0" w:space="0" w:color="auto"/>
                  </w:divBdr>
                  <w:divsChild>
                    <w:div w:id="1164510598">
                      <w:marLeft w:val="0"/>
                      <w:marRight w:val="0"/>
                      <w:marTop w:val="45"/>
                      <w:marBottom w:val="0"/>
                      <w:divBdr>
                        <w:top w:val="none" w:sz="0" w:space="0" w:color="auto"/>
                        <w:left w:val="none" w:sz="0" w:space="0" w:color="auto"/>
                        <w:bottom w:val="none" w:sz="0" w:space="0" w:color="auto"/>
                        <w:right w:val="none" w:sz="0" w:space="0" w:color="auto"/>
                      </w:divBdr>
                      <w:divsChild>
                        <w:div w:id="666254465">
                          <w:marLeft w:val="0"/>
                          <w:marRight w:val="0"/>
                          <w:marTop w:val="0"/>
                          <w:marBottom w:val="0"/>
                          <w:divBdr>
                            <w:top w:val="none" w:sz="0" w:space="0" w:color="auto"/>
                            <w:left w:val="none" w:sz="0" w:space="0" w:color="auto"/>
                            <w:bottom w:val="none" w:sz="0" w:space="0" w:color="auto"/>
                            <w:right w:val="none" w:sz="0" w:space="0" w:color="auto"/>
                          </w:divBdr>
                          <w:divsChild>
                            <w:div w:id="1748959443">
                              <w:marLeft w:val="12300"/>
                              <w:marRight w:val="0"/>
                              <w:marTop w:val="0"/>
                              <w:marBottom w:val="0"/>
                              <w:divBdr>
                                <w:top w:val="none" w:sz="0" w:space="0" w:color="auto"/>
                                <w:left w:val="none" w:sz="0" w:space="0" w:color="auto"/>
                                <w:bottom w:val="none" w:sz="0" w:space="0" w:color="auto"/>
                                <w:right w:val="none" w:sz="0" w:space="0" w:color="auto"/>
                              </w:divBdr>
                              <w:divsChild>
                                <w:div w:id="1232733741">
                                  <w:marLeft w:val="0"/>
                                  <w:marRight w:val="0"/>
                                  <w:marTop w:val="0"/>
                                  <w:marBottom w:val="0"/>
                                  <w:divBdr>
                                    <w:top w:val="none" w:sz="0" w:space="0" w:color="auto"/>
                                    <w:left w:val="none" w:sz="0" w:space="0" w:color="auto"/>
                                    <w:bottom w:val="none" w:sz="0" w:space="0" w:color="auto"/>
                                    <w:right w:val="none" w:sz="0" w:space="0" w:color="auto"/>
                                  </w:divBdr>
                                  <w:divsChild>
                                    <w:div w:id="40859995">
                                      <w:marLeft w:val="0"/>
                                      <w:marRight w:val="0"/>
                                      <w:marTop w:val="0"/>
                                      <w:marBottom w:val="390"/>
                                      <w:divBdr>
                                        <w:top w:val="none" w:sz="0" w:space="0" w:color="auto"/>
                                        <w:left w:val="none" w:sz="0" w:space="0" w:color="auto"/>
                                        <w:bottom w:val="none" w:sz="0" w:space="0" w:color="auto"/>
                                        <w:right w:val="none" w:sz="0" w:space="0" w:color="auto"/>
                                      </w:divBdr>
                                      <w:divsChild>
                                        <w:div w:id="615676920">
                                          <w:marLeft w:val="0"/>
                                          <w:marRight w:val="0"/>
                                          <w:marTop w:val="0"/>
                                          <w:marBottom w:val="0"/>
                                          <w:divBdr>
                                            <w:top w:val="none" w:sz="0" w:space="0" w:color="auto"/>
                                            <w:left w:val="none" w:sz="0" w:space="0" w:color="auto"/>
                                            <w:bottom w:val="none" w:sz="0" w:space="0" w:color="auto"/>
                                            <w:right w:val="none" w:sz="0" w:space="0" w:color="auto"/>
                                          </w:divBdr>
                                          <w:divsChild>
                                            <w:div w:id="1165902837">
                                              <w:marLeft w:val="0"/>
                                              <w:marRight w:val="0"/>
                                              <w:marTop w:val="0"/>
                                              <w:marBottom w:val="0"/>
                                              <w:divBdr>
                                                <w:top w:val="none" w:sz="0" w:space="0" w:color="auto"/>
                                                <w:left w:val="none" w:sz="0" w:space="0" w:color="auto"/>
                                                <w:bottom w:val="none" w:sz="0" w:space="0" w:color="auto"/>
                                                <w:right w:val="none" w:sz="0" w:space="0" w:color="auto"/>
                                              </w:divBdr>
                                              <w:divsChild>
                                                <w:div w:id="1193420764">
                                                  <w:marLeft w:val="0"/>
                                                  <w:marRight w:val="0"/>
                                                  <w:marTop w:val="0"/>
                                                  <w:marBottom w:val="0"/>
                                                  <w:divBdr>
                                                    <w:top w:val="none" w:sz="0" w:space="0" w:color="auto"/>
                                                    <w:left w:val="none" w:sz="0" w:space="0" w:color="auto"/>
                                                    <w:bottom w:val="none" w:sz="0" w:space="0" w:color="auto"/>
                                                    <w:right w:val="none" w:sz="0" w:space="0" w:color="auto"/>
                                                  </w:divBdr>
                                                  <w:divsChild>
                                                    <w:div w:id="2126847667">
                                                      <w:marLeft w:val="0"/>
                                                      <w:marRight w:val="0"/>
                                                      <w:marTop w:val="0"/>
                                                      <w:marBottom w:val="0"/>
                                                      <w:divBdr>
                                                        <w:top w:val="none" w:sz="0" w:space="0" w:color="auto"/>
                                                        <w:left w:val="none" w:sz="0" w:space="0" w:color="auto"/>
                                                        <w:bottom w:val="none" w:sz="0" w:space="0" w:color="auto"/>
                                                        <w:right w:val="none" w:sz="0" w:space="0" w:color="auto"/>
                                                      </w:divBdr>
                                                      <w:divsChild>
                                                        <w:div w:id="450780944">
                                                          <w:marLeft w:val="0"/>
                                                          <w:marRight w:val="0"/>
                                                          <w:marTop w:val="0"/>
                                                          <w:marBottom w:val="0"/>
                                                          <w:divBdr>
                                                            <w:top w:val="none" w:sz="0" w:space="0" w:color="auto"/>
                                                            <w:left w:val="none" w:sz="0" w:space="0" w:color="auto"/>
                                                            <w:bottom w:val="none" w:sz="0" w:space="0" w:color="auto"/>
                                                            <w:right w:val="none" w:sz="0" w:space="0" w:color="auto"/>
                                                          </w:divBdr>
                                                          <w:divsChild>
                                                            <w:div w:id="1250047174">
                                                              <w:marLeft w:val="0"/>
                                                              <w:marRight w:val="0"/>
                                                              <w:marTop w:val="0"/>
                                                              <w:marBottom w:val="0"/>
                                                              <w:divBdr>
                                                                <w:top w:val="none" w:sz="0" w:space="0" w:color="auto"/>
                                                                <w:left w:val="none" w:sz="0" w:space="0" w:color="auto"/>
                                                                <w:bottom w:val="none" w:sz="0" w:space="0" w:color="auto"/>
                                                                <w:right w:val="none" w:sz="0" w:space="0" w:color="auto"/>
                                                              </w:divBdr>
                                                              <w:divsChild>
                                                                <w:div w:id="1849519260">
                                                                  <w:marLeft w:val="0"/>
                                                                  <w:marRight w:val="0"/>
                                                                  <w:marTop w:val="0"/>
                                                                  <w:marBottom w:val="0"/>
                                                                  <w:divBdr>
                                                                    <w:top w:val="none" w:sz="0" w:space="0" w:color="auto"/>
                                                                    <w:left w:val="none" w:sz="0" w:space="0" w:color="auto"/>
                                                                    <w:bottom w:val="none" w:sz="0" w:space="0" w:color="auto"/>
                                                                    <w:right w:val="none" w:sz="0" w:space="0" w:color="auto"/>
                                                                  </w:divBdr>
                                                                  <w:divsChild>
                                                                    <w:div w:id="1306548880">
                                                                      <w:marLeft w:val="0"/>
                                                                      <w:marRight w:val="0"/>
                                                                      <w:marTop w:val="0"/>
                                                                      <w:marBottom w:val="0"/>
                                                                      <w:divBdr>
                                                                        <w:top w:val="none" w:sz="0" w:space="0" w:color="auto"/>
                                                                        <w:left w:val="none" w:sz="0" w:space="0" w:color="auto"/>
                                                                        <w:bottom w:val="none" w:sz="0" w:space="0" w:color="auto"/>
                                                                        <w:right w:val="none" w:sz="0" w:space="0" w:color="auto"/>
                                                                      </w:divBdr>
                                                                      <w:divsChild>
                                                                        <w:div w:id="1202203843">
                                                                          <w:marLeft w:val="0"/>
                                                                          <w:marRight w:val="0"/>
                                                                          <w:marTop w:val="0"/>
                                                                          <w:marBottom w:val="0"/>
                                                                          <w:divBdr>
                                                                            <w:top w:val="none" w:sz="0" w:space="0" w:color="auto"/>
                                                                            <w:left w:val="none" w:sz="0" w:space="0" w:color="auto"/>
                                                                            <w:bottom w:val="none" w:sz="0" w:space="0" w:color="auto"/>
                                                                            <w:right w:val="none" w:sz="0" w:space="0" w:color="auto"/>
                                                                          </w:divBdr>
                                                                          <w:divsChild>
                                                                            <w:div w:id="219024236">
                                                                              <w:marLeft w:val="0"/>
                                                                              <w:marRight w:val="0"/>
                                                                              <w:marTop w:val="0"/>
                                                                              <w:marBottom w:val="0"/>
                                                                              <w:divBdr>
                                                                                <w:top w:val="none" w:sz="0" w:space="0" w:color="auto"/>
                                                                                <w:left w:val="none" w:sz="0" w:space="0" w:color="auto"/>
                                                                                <w:bottom w:val="none" w:sz="0" w:space="0" w:color="auto"/>
                                                                                <w:right w:val="none" w:sz="0" w:space="0" w:color="auto"/>
                                                                              </w:divBdr>
                                                                              <w:divsChild>
                                                                                <w:div w:id="20427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1010900">
      <w:bodyDiv w:val="1"/>
      <w:marLeft w:val="0"/>
      <w:marRight w:val="0"/>
      <w:marTop w:val="0"/>
      <w:marBottom w:val="0"/>
      <w:divBdr>
        <w:top w:val="none" w:sz="0" w:space="0" w:color="auto"/>
        <w:left w:val="none" w:sz="0" w:space="0" w:color="auto"/>
        <w:bottom w:val="none" w:sz="0" w:space="0" w:color="auto"/>
        <w:right w:val="none" w:sz="0" w:space="0" w:color="auto"/>
      </w:divBdr>
    </w:div>
    <w:div w:id="1617256077">
      <w:bodyDiv w:val="1"/>
      <w:marLeft w:val="0"/>
      <w:marRight w:val="0"/>
      <w:marTop w:val="0"/>
      <w:marBottom w:val="0"/>
      <w:divBdr>
        <w:top w:val="none" w:sz="0" w:space="0" w:color="auto"/>
        <w:left w:val="none" w:sz="0" w:space="0" w:color="auto"/>
        <w:bottom w:val="none" w:sz="0" w:space="0" w:color="auto"/>
        <w:right w:val="none" w:sz="0" w:space="0" w:color="auto"/>
      </w:divBdr>
      <w:divsChild>
        <w:div w:id="263923917">
          <w:marLeft w:val="418"/>
          <w:marRight w:val="0"/>
          <w:marTop w:val="0"/>
          <w:marBottom w:val="0"/>
          <w:divBdr>
            <w:top w:val="none" w:sz="0" w:space="0" w:color="auto"/>
            <w:left w:val="none" w:sz="0" w:space="0" w:color="auto"/>
            <w:bottom w:val="none" w:sz="0" w:space="0" w:color="auto"/>
            <w:right w:val="none" w:sz="0" w:space="0" w:color="auto"/>
          </w:divBdr>
        </w:div>
      </w:divsChild>
    </w:div>
    <w:div w:id="1682656964">
      <w:bodyDiv w:val="1"/>
      <w:marLeft w:val="0"/>
      <w:marRight w:val="0"/>
      <w:marTop w:val="0"/>
      <w:marBottom w:val="0"/>
      <w:divBdr>
        <w:top w:val="none" w:sz="0" w:space="0" w:color="auto"/>
        <w:left w:val="none" w:sz="0" w:space="0" w:color="auto"/>
        <w:bottom w:val="none" w:sz="0" w:space="0" w:color="auto"/>
        <w:right w:val="none" w:sz="0" w:space="0" w:color="auto"/>
      </w:divBdr>
    </w:div>
    <w:div w:id="1754745169">
      <w:bodyDiv w:val="1"/>
      <w:marLeft w:val="0"/>
      <w:marRight w:val="0"/>
      <w:marTop w:val="0"/>
      <w:marBottom w:val="0"/>
      <w:divBdr>
        <w:top w:val="none" w:sz="0" w:space="0" w:color="auto"/>
        <w:left w:val="none" w:sz="0" w:space="0" w:color="auto"/>
        <w:bottom w:val="none" w:sz="0" w:space="0" w:color="auto"/>
        <w:right w:val="none" w:sz="0" w:space="0" w:color="auto"/>
      </w:divBdr>
      <w:divsChild>
        <w:div w:id="549145608">
          <w:marLeft w:val="706"/>
          <w:marRight w:val="0"/>
          <w:marTop w:val="0"/>
          <w:marBottom w:val="0"/>
          <w:divBdr>
            <w:top w:val="none" w:sz="0" w:space="0" w:color="auto"/>
            <w:left w:val="none" w:sz="0" w:space="0" w:color="auto"/>
            <w:bottom w:val="none" w:sz="0" w:space="0" w:color="auto"/>
            <w:right w:val="none" w:sz="0" w:space="0" w:color="auto"/>
          </w:divBdr>
        </w:div>
      </w:divsChild>
    </w:div>
    <w:div w:id="1779717316">
      <w:bodyDiv w:val="1"/>
      <w:marLeft w:val="0"/>
      <w:marRight w:val="0"/>
      <w:marTop w:val="0"/>
      <w:marBottom w:val="0"/>
      <w:divBdr>
        <w:top w:val="none" w:sz="0" w:space="0" w:color="auto"/>
        <w:left w:val="none" w:sz="0" w:space="0" w:color="auto"/>
        <w:bottom w:val="none" w:sz="0" w:space="0" w:color="auto"/>
        <w:right w:val="none" w:sz="0" w:space="0" w:color="auto"/>
      </w:divBdr>
    </w:div>
    <w:div w:id="1821313850">
      <w:bodyDiv w:val="1"/>
      <w:marLeft w:val="0"/>
      <w:marRight w:val="0"/>
      <w:marTop w:val="0"/>
      <w:marBottom w:val="0"/>
      <w:divBdr>
        <w:top w:val="none" w:sz="0" w:space="0" w:color="auto"/>
        <w:left w:val="none" w:sz="0" w:space="0" w:color="auto"/>
        <w:bottom w:val="none" w:sz="0" w:space="0" w:color="auto"/>
        <w:right w:val="none" w:sz="0" w:space="0" w:color="auto"/>
      </w:divBdr>
      <w:divsChild>
        <w:div w:id="864058048">
          <w:marLeft w:val="850"/>
          <w:marRight w:val="0"/>
          <w:marTop w:val="120"/>
          <w:marBottom w:val="0"/>
          <w:divBdr>
            <w:top w:val="none" w:sz="0" w:space="0" w:color="auto"/>
            <w:left w:val="none" w:sz="0" w:space="0" w:color="auto"/>
            <w:bottom w:val="none" w:sz="0" w:space="0" w:color="auto"/>
            <w:right w:val="none" w:sz="0" w:space="0" w:color="auto"/>
          </w:divBdr>
        </w:div>
        <w:div w:id="1811678197">
          <w:marLeft w:val="878"/>
          <w:marRight w:val="0"/>
          <w:marTop w:val="0"/>
          <w:marBottom w:val="0"/>
          <w:divBdr>
            <w:top w:val="none" w:sz="0" w:space="0" w:color="auto"/>
            <w:left w:val="none" w:sz="0" w:space="0" w:color="auto"/>
            <w:bottom w:val="none" w:sz="0" w:space="0" w:color="auto"/>
            <w:right w:val="none" w:sz="0" w:space="0" w:color="auto"/>
          </w:divBdr>
        </w:div>
        <w:div w:id="1327441922">
          <w:marLeft w:val="878"/>
          <w:marRight w:val="0"/>
          <w:marTop w:val="0"/>
          <w:marBottom w:val="0"/>
          <w:divBdr>
            <w:top w:val="none" w:sz="0" w:space="0" w:color="auto"/>
            <w:left w:val="none" w:sz="0" w:space="0" w:color="auto"/>
            <w:bottom w:val="none" w:sz="0" w:space="0" w:color="auto"/>
            <w:right w:val="none" w:sz="0" w:space="0" w:color="auto"/>
          </w:divBdr>
        </w:div>
      </w:divsChild>
    </w:div>
    <w:div w:id="1826700275">
      <w:bodyDiv w:val="1"/>
      <w:marLeft w:val="0"/>
      <w:marRight w:val="0"/>
      <w:marTop w:val="0"/>
      <w:marBottom w:val="0"/>
      <w:divBdr>
        <w:top w:val="none" w:sz="0" w:space="0" w:color="auto"/>
        <w:left w:val="none" w:sz="0" w:space="0" w:color="auto"/>
        <w:bottom w:val="none" w:sz="0" w:space="0" w:color="auto"/>
        <w:right w:val="none" w:sz="0" w:space="0" w:color="auto"/>
      </w:divBdr>
      <w:divsChild>
        <w:div w:id="9720303">
          <w:marLeft w:val="0"/>
          <w:marRight w:val="0"/>
          <w:marTop w:val="240"/>
          <w:marBottom w:val="480"/>
          <w:divBdr>
            <w:top w:val="none" w:sz="0" w:space="0" w:color="auto"/>
            <w:left w:val="none" w:sz="0" w:space="0" w:color="auto"/>
            <w:bottom w:val="none" w:sz="0" w:space="0" w:color="auto"/>
            <w:right w:val="none" w:sz="0" w:space="0" w:color="auto"/>
          </w:divBdr>
          <w:divsChild>
            <w:div w:id="20325672">
              <w:marLeft w:val="0"/>
              <w:marRight w:val="0"/>
              <w:marTop w:val="0"/>
              <w:marBottom w:val="0"/>
              <w:divBdr>
                <w:top w:val="none" w:sz="0" w:space="0" w:color="auto"/>
                <w:left w:val="none" w:sz="0" w:space="0" w:color="auto"/>
                <w:bottom w:val="none" w:sz="0" w:space="0" w:color="auto"/>
                <w:right w:val="none" w:sz="0" w:space="0" w:color="auto"/>
              </w:divBdr>
              <w:divsChild>
                <w:div w:id="1467822434">
                  <w:marLeft w:val="0"/>
                  <w:marRight w:val="0"/>
                  <w:marTop w:val="0"/>
                  <w:marBottom w:val="0"/>
                  <w:divBdr>
                    <w:top w:val="none" w:sz="0" w:space="0" w:color="auto"/>
                    <w:left w:val="none" w:sz="0" w:space="0" w:color="auto"/>
                    <w:bottom w:val="none" w:sz="0" w:space="0" w:color="auto"/>
                    <w:right w:val="none" w:sz="0" w:space="0" w:color="auto"/>
                  </w:divBdr>
                  <w:divsChild>
                    <w:div w:id="434519267">
                      <w:marLeft w:val="0"/>
                      <w:marRight w:val="0"/>
                      <w:marTop w:val="0"/>
                      <w:marBottom w:val="0"/>
                      <w:divBdr>
                        <w:top w:val="none" w:sz="0" w:space="0" w:color="auto"/>
                        <w:left w:val="none" w:sz="0" w:space="0" w:color="auto"/>
                        <w:bottom w:val="none" w:sz="0" w:space="0" w:color="auto"/>
                        <w:right w:val="none" w:sz="0" w:space="0" w:color="auto"/>
                      </w:divBdr>
                      <w:divsChild>
                        <w:div w:id="1978028255">
                          <w:marLeft w:val="0"/>
                          <w:marRight w:val="0"/>
                          <w:marTop w:val="0"/>
                          <w:marBottom w:val="0"/>
                          <w:divBdr>
                            <w:top w:val="none" w:sz="0" w:space="0" w:color="auto"/>
                            <w:left w:val="none" w:sz="0" w:space="0" w:color="auto"/>
                            <w:bottom w:val="none" w:sz="0" w:space="0" w:color="auto"/>
                            <w:right w:val="none" w:sz="0" w:space="0" w:color="auto"/>
                          </w:divBdr>
                          <w:divsChild>
                            <w:div w:id="36593183">
                              <w:marLeft w:val="0"/>
                              <w:marRight w:val="0"/>
                              <w:marTop w:val="0"/>
                              <w:marBottom w:val="0"/>
                              <w:divBdr>
                                <w:top w:val="none" w:sz="0" w:space="0" w:color="auto"/>
                                <w:left w:val="none" w:sz="0" w:space="0" w:color="auto"/>
                                <w:bottom w:val="none" w:sz="0" w:space="0" w:color="auto"/>
                                <w:right w:val="none" w:sz="0" w:space="0" w:color="auto"/>
                              </w:divBdr>
                              <w:divsChild>
                                <w:div w:id="1762483570">
                                  <w:marLeft w:val="0"/>
                                  <w:marRight w:val="0"/>
                                  <w:marTop w:val="150"/>
                                  <w:marBottom w:val="150"/>
                                  <w:divBdr>
                                    <w:top w:val="none" w:sz="0" w:space="0" w:color="auto"/>
                                    <w:left w:val="none" w:sz="0" w:space="0" w:color="auto"/>
                                    <w:bottom w:val="none" w:sz="0" w:space="0" w:color="auto"/>
                                    <w:right w:val="none" w:sz="0" w:space="0" w:color="auto"/>
                                  </w:divBdr>
                                  <w:divsChild>
                                    <w:div w:id="1171869294">
                                      <w:marLeft w:val="0"/>
                                      <w:marRight w:val="0"/>
                                      <w:marTop w:val="0"/>
                                      <w:marBottom w:val="0"/>
                                      <w:divBdr>
                                        <w:top w:val="none" w:sz="0" w:space="0" w:color="auto"/>
                                        <w:left w:val="none" w:sz="0" w:space="0" w:color="auto"/>
                                        <w:bottom w:val="none" w:sz="0" w:space="0" w:color="auto"/>
                                        <w:right w:val="none" w:sz="0" w:space="0" w:color="auto"/>
                                      </w:divBdr>
                                      <w:divsChild>
                                        <w:div w:id="716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4464942">
      <w:bodyDiv w:val="1"/>
      <w:marLeft w:val="0"/>
      <w:marRight w:val="0"/>
      <w:marTop w:val="0"/>
      <w:marBottom w:val="0"/>
      <w:divBdr>
        <w:top w:val="none" w:sz="0" w:space="0" w:color="auto"/>
        <w:left w:val="none" w:sz="0" w:space="0" w:color="auto"/>
        <w:bottom w:val="none" w:sz="0" w:space="0" w:color="auto"/>
        <w:right w:val="none" w:sz="0" w:space="0" w:color="auto"/>
      </w:divBdr>
      <w:divsChild>
        <w:div w:id="579827052">
          <w:marLeft w:val="432"/>
          <w:marRight w:val="0"/>
          <w:marTop w:val="86"/>
          <w:marBottom w:val="0"/>
          <w:divBdr>
            <w:top w:val="none" w:sz="0" w:space="0" w:color="auto"/>
            <w:left w:val="none" w:sz="0" w:space="0" w:color="auto"/>
            <w:bottom w:val="none" w:sz="0" w:space="0" w:color="auto"/>
            <w:right w:val="none" w:sz="0" w:space="0" w:color="auto"/>
          </w:divBdr>
        </w:div>
      </w:divsChild>
    </w:div>
    <w:div w:id="1848783297">
      <w:bodyDiv w:val="1"/>
      <w:marLeft w:val="0"/>
      <w:marRight w:val="0"/>
      <w:marTop w:val="0"/>
      <w:marBottom w:val="0"/>
      <w:divBdr>
        <w:top w:val="none" w:sz="0" w:space="0" w:color="auto"/>
        <w:left w:val="none" w:sz="0" w:space="0" w:color="auto"/>
        <w:bottom w:val="none" w:sz="0" w:space="0" w:color="auto"/>
        <w:right w:val="none" w:sz="0" w:space="0" w:color="auto"/>
      </w:divBdr>
    </w:div>
    <w:div w:id="1930037978">
      <w:bodyDiv w:val="1"/>
      <w:marLeft w:val="0"/>
      <w:marRight w:val="0"/>
      <w:marTop w:val="0"/>
      <w:marBottom w:val="0"/>
      <w:divBdr>
        <w:top w:val="none" w:sz="0" w:space="0" w:color="auto"/>
        <w:left w:val="none" w:sz="0" w:space="0" w:color="auto"/>
        <w:bottom w:val="none" w:sz="0" w:space="0" w:color="auto"/>
        <w:right w:val="none" w:sz="0" w:space="0" w:color="auto"/>
      </w:divBdr>
    </w:div>
    <w:div w:id="1930656535">
      <w:bodyDiv w:val="1"/>
      <w:marLeft w:val="0"/>
      <w:marRight w:val="0"/>
      <w:marTop w:val="0"/>
      <w:marBottom w:val="0"/>
      <w:divBdr>
        <w:top w:val="none" w:sz="0" w:space="0" w:color="auto"/>
        <w:left w:val="none" w:sz="0" w:space="0" w:color="auto"/>
        <w:bottom w:val="none" w:sz="0" w:space="0" w:color="auto"/>
        <w:right w:val="none" w:sz="0" w:space="0" w:color="auto"/>
      </w:divBdr>
    </w:div>
    <w:div w:id="2043823276">
      <w:bodyDiv w:val="1"/>
      <w:marLeft w:val="0"/>
      <w:marRight w:val="0"/>
      <w:marTop w:val="0"/>
      <w:marBottom w:val="0"/>
      <w:divBdr>
        <w:top w:val="none" w:sz="0" w:space="0" w:color="auto"/>
        <w:left w:val="none" w:sz="0" w:space="0" w:color="auto"/>
        <w:bottom w:val="none" w:sz="0" w:space="0" w:color="auto"/>
        <w:right w:val="none" w:sz="0" w:space="0" w:color="auto"/>
      </w:divBdr>
    </w:div>
    <w:div w:id="2048992414">
      <w:bodyDiv w:val="1"/>
      <w:marLeft w:val="0"/>
      <w:marRight w:val="0"/>
      <w:marTop w:val="0"/>
      <w:marBottom w:val="0"/>
      <w:divBdr>
        <w:top w:val="none" w:sz="0" w:space="0" w:color="auto"/>
        <w:left w:val="none" w:sz="0" w:space="0" w:color="auto"/>
        <w:bottom w:val="none" w:sz="0" w:space="0" w:color="auto"/>
        <w:right w:val="none" w:sz="0" w:space="0" w:color="auto"/>
      </w:divBdr>
    </w:div>
    <w:div w:id="2081635630">
      <w:bodyDiv w:val="1"/>
      <w:marLeft w:val="0"/>
      <w:marRight w:val="0"/>
      <w:marTop w:val="0"/>
      <w:marBottom w:val="0"/>
      <w:divBdr>
        <w:top w:val="none" w:sz="0" w:space="0" w:color="auto"/>
        <w:left w:val="none" w:sz="0" w:space="0" w:color="auto"/>
        <w:bottom w:val="none" w:sz="0" w:space="0" w:color="auto"/>
        <w:right w:val="none" w:sz="0" w:space="0" w:color="auto"/>
      </w:divBdr>
    </w:div>
    <w:div w:id="210202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sac.gov.au/" TargetMode="External"/><Relationship Id="rId18" Type="http://schemas.openxmlformats.org/officeDocument/2006/relationships/hyperlink" Target="https://www1.racgp.org.au/newsgp/professional/changes-to-the-medicare-benefits-schedule-what-gps" TargetMode="External"/><Relationship Id="rId26" Type="http://schemas.openxmlformats.org/officeDocument/2006/relationships/hyperlink" Target="http://www.msac.gov.au/" TargetMode="External"/><Relationship Id="rId3" Type="http://schemas.openxmlformats.org/officeDocument/2006/relationships/styles" Target="styles.xml"/><Relationship Id="rId21" Type="http://schemas.openxmlformats.org/officeDocument/2006/relationships/hyperlink" Target="http://www.msac.gov.a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9.health.gov.au/mbs/fullDisplay.cfm?type=note&amp;qt=NoteID&amp;q=DN.1.17" TargetMode="External"/><Relationship Id="rId25" Type="http://schemas.openxmlformats.org/officeDocument/2006/relationships/hyperlink" Target="https://www.humanservices.gov.au/organisations/health-professionals/subjects/referring-and-requesting-medicare-services" TargetMode="External"/><Relationship Id="rId2" Type="http://schemas.openxmlformats.org/officeDocument/2006/relationships/numbering" Target="numbering.xml"/><Relationship Id="rId16" Type="http://schemas.openxmlformats.org/officeDocument/2006/relationships/hyperlink" Target="http://www.humanservices.gov.au/organisations/health-professionals/services/medicare/hpos" TargetMode="External"/><Relationship Id="rId20" Type="http://schemas.openxmlformats.org/officeDocument/2006/relationships/hyperlink" Target="http://www.mbsonline.gov.au/" TargetMode="External"/><Relationship Id="rId29" Type="http://schemas.openxmlformats.org/officeDocument/2006/relationships/hyperlink" Target="http://www9.health.gov.au/mbs/fullDisplay.cfm?type=note&amp;qt=NoteID&amp;q=DN.1.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mbsonline.gov.au/internet/mbsonline/publishing.nsf/Content/Factsheet-MSLTMWT" TargetMode="Externa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mbsonline.gov.au/" TargetMode="External"/><Relationship Id="rId23" Type="http://schemas.openxmlformats.org/officeDocument/2006/relationships/hyperlink" Target="http://www.msac.gov.au/" TargetMode="External"/><Relationship Id="rId28" Type="http://schemas.openxmlformats.org/officeDocument/2006/relationships/hyperlink" Target="http://www9.health.gov.au/mbs/fullDisplay.cfm?type=note&amp;qt=NoteID&amp;q=DN.1.17" TargetMode="External"/><Relationship Id="rId10" Type="http://schemas.openxmlformats.org/officeDocument/2006/relationships/header" Target="header1.xml"/><Relationship Id="rId19" Type="http://schemas.openxmlformats.org/officeDocument/2006/relationships/hyperlink" Target="http://www.mbsonline.gov.au/internet/mbsonline/publishing.nsf/Content/Factsheet-SleepDisorders"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publish.viostream.com/app/s-nkaj1yg" TargetMode="External"/><Relationship Id="rId14" Type="http://schemas.openxmlformats.org/officeDocument/2006/relationships/hyperlink" Target="http://www.health.gov.au/internet/main/publishing.nsf/content/mbsr-report-thoracic-medicine-clinical-committee" TargetMode="External"/><Relationship Id="rId22" Type="http://schemas.openxmlformats.org/officeDocument/2006/relationships/hyperlink" Target="http://www9.health.gov.au/mbs/fullDisplay.cfm?type=note&amp;q=ON.1.2&amp;qt=noteID&amp;criteria=dental" TargetMode="External"/><Relationship Id="rId27" Type="http://schemas.openxmlformats.org/officeDocument/2006/relationships/hyperlink" Target="http://www.mbsonline.gov.au/internet/mbsonline/publishing.nsf/Content/Factsheet-MSLTMWT"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2B099-9787-4141-B231-73ACE748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6662</Words>
  <Characters>35863</Characters>
  <Application>Microsoft Office Word</Application>
  <DocSecurity>4</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2019-02-04T03:11:00Z</dcterms:created>
  <dcterms:modified xsi:type="dcterms:W3CDTF">2019-02-04T03:11:00Z</dcterms:modified>
</cp:coreProperties>
</file>