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A9A21" w14:textId="23121E46" w:rsidR="0033632B" w:rsidRDefault="00C72C2D" w:rsidP="00DD310E">
      <w:pPr>
        <w:pStyle w:val="NEWItem"/>
      </w:pPr>
      <w:r w:rsidRPr="00432212">
        <w:t xml:space="preserve">MBS </w:t>
      </w:r>
      <w:bookmarkStart w:id="0" w:name="_Hlk10794542"/>
      <w:r w:rsidR="00B72A5D">
        <w:t xml:space="preserve">Review recommendations: </w:t>
      </w:r>
      <w:r w:rsidR="00131A3E">
        <w:t>Colonoscopy services</w:t>
      </w:r>
    </w:p>
    <w:p w14:paraId="399DD3D2" w14:textId="3AB4EC3D" w:rsidR="00B72A5D" w:rsidRDefault="00B72A5D" w:rsidP="00922079">
      <w:pPr>
        <w:pStyle w:val="Heading2"/>
      </w:pPr>
      <w:r>
        <w:t xml:space="preserve">Date of change: </w:t>
      </w:r>
      <w:r w:rsidR="00DF136F">
        <w:t xml:space="preserve"> </w:t>
      </w:r>
      <w:r w:rsidRPr="00DF136F">
        <w:rPr>
          <w:b/>
        </w:rPr>
        <w:t>1 November 2019</w:t>
      </w:r>
    </w:p>
    <w:p w14:paraId="53C93A3E" w14:textId="7028D282" w:rsidR="00DE7B0C" w:rsidRPr="00DE7B0C" w:rsidRDefault="00F27836" w:rsidP="000130FE">
      <w:pPr>
        <w:pStyle w:val="Heading2"/>
        <w:rPr>
          <w:szCs w:val="28"/>
        </w:rPr>
      </w:pPr>
      <w:r>
        <w:t xml:space="preserve">New items: </w:t>
      </w:r>
      <w:r>
        <w:tab/>
      </w:r>
      <w:r w:rsidR="00131A3E">
        <w:rPr>
          <w:rStyle w:val="NEWItemNumber"/>
          <w:szCs w:val="28"/>
        </w:rPr>
        <w:t>32222</w:t>
      </w:r>
      <w:r w:rsidR="00010C31" w:rsidRPr="00C5400A">
        <w:rPr>
          <w:szCs w:val="28"/>
        </w:rPr>
        <w:t xml:space="preserve"> </w:t>
      </w:r>
      <w:r w:rsidR="00131A3E">
        <w:rPr>
          <w:rStyle w:val="NEWItemNumber"/>
          <w:szCs w:val="28"/>
        </w:rPr>
        <w:t>32223</w:t>
      </w:r>
      <w:r w:rsidR="00371ADB" w:rsidRPr="00C5400A">
        <w:rPr>
          <w:szCs w:val="28"/>
        </w:rPr>
        <w:t xml:space="preserve"> </w:t>
      </w:r>
      <w:r w:rsidR="00131A3E">
        <w:rPr>
          <w:rStyle w:val="NEWItemNumber"/>
          <w:szCs w:val="28"/>
        </w:rPr>
        <w:t>32224</w:t>
      </w:r>
      <w:r w:rsidR="00C5400A">
        <w:t xml:space="preserve"> </w:t>
      </w:r>
      <w:r w:rsidR="00131A3E">
        <w:rPr>
          <w:rStyle w:val="NEWItemNumber"/>
          <w:szCs w:val="28"/>
        </w:rPr>
        <w:t>32225</w:t>
      </w:r>
      <w:r w:rsidR="00DE7B0C">
        <w:rPr>
          <w:szCs w:val="28"/>
        </w:rPr>
        <w:t xml:space="preserve"> </w:t>
      </w:r>
      <w:r w:rsidR="00131A3E">
        <w:rPr>
          <w:rStyle w:val="NEWItemNumber"/>
          <w:szCs w:val="28"/>
        </w:rPr>
        <w:t>32226</w:t>
      </w:r>
      <w:r w:rsidR="002C71D2">
        <w:rPr>
          <w:szCs w:val="28"/>
        </w:rPr>
        <w:t xml:space="preserve"> </w:t>
      </w:r>
      <w:r w:rsidR="00131A3E">
        <w:rPr>
          <w:rStyle w:val="NEWItemNumber"/>
          <w:szCs w:val="28"/>
        </w:rPr>
        <w:t>32227</w:t>
      </w:r>
      <w:r w:rsidR="00DE7B0C">
        <w:rPr>
          <w:szCs w:val="28"/>
        </w:rPr>
        <w:t xml:space="preserve"> </w:t>
      </w:r>
      <w:r w:rsidR="00131A3E">
        <w:rPr>
          <w:rStyle w:val="NEWItemNumber"/>
          <w:szCs w:val="28"/>
        </w:rPr>
        <w:t>32228</w:t>
      </w:r>
      <w:r w:rsidR="00DE7B0C">
        <w:rPr>
          <w:szCs w:val="28"/>
        </w:rPr>
        <w:t xml:space="preserve"> </w:t>
      </w:r>
      <w:r w:rsidR="00131A3E">
        <w:rPr>
          <w:rStyle w:val="NEWItemNumber"/>
          <w:szCs w:val="28"/>
        </w:rPr>
        <w:t>32229</w:t>
      </w:r>
      <w:r w:rsidR="00DE7B0C">
        <w:rPr>
          <w:szCs w:val="28"/>
        </w:rPr>
        <w:t xml:space="preserve">  </w:t>
      </w:r>
    </w:p>
    <w:p w14:paraId="14641117" w14:textId="77777777" w:rsidR="002426E0" w:rsidRDefault="002426E0" w:rsidP="0048193A">
      <w:pPr>
        <w:pStyle w:val="Heading2"/>
      </w:pPr>
    </w:p>
    <w:p w14:paraId="5851BB59" w14:textId="4B97AA10" w:rsidR="002426E0" w:rsidRDefault="00E95C64" w:rsidP="0048193A">
      <w:pPr>
        <w:pStyle w:val="Heading2"/>
      </w:pPr>
      <w:r>
        <w:t xml:space="preserve">Deleted items: </w:t>
      </w:r>
      <w:r>
        <w:tab/>
      </w:r>
      <w:r w:rsidR="00131A3E">
        <w:rPr>
          <w:rStyle w:val="DeletedItemNumber"/>
        </w:rPr>
        <w:t>32088</w:t>
      </w:r>
      <w:r w:rsidR="00C17245">
        <w:t xml:space="preserve"> </w:t>
      </w:r>
      <w:r w:rsidR="00131A3E">
        <w:rPr>
          <w:rStyle w:val="DeletedItemNumber"/>
        </w:rPr>
        <w:t>32089</w:t>
      </w:r>
      <w:r w:rsidR="00C17245">
        <w:t xml:space="preserve"> </w:t>
      </w:r>
      <w:r w:rsidR="00131A3E">
        <w:rPr>
          <w:rStyle w:val="DeletedItemNumber"/>
        </w:rPr>
        <w:t>32090</w:t>
      </w:r>
      <w:r w:rsidR="00C17245">
        <w:t xml:space="preserve"> </w:t>
      </w:r>
      <w:r w:rsidR="00CF4F20">
        <w:rPr>
          <w:rStyle w:val="DeletedItemNumber"/>
        </w:rPr>
        <w:t>32</w:t>
      </w:r>
      <w:r w:rsidR="00131A3E">
        <w:rPr>
          <w:rStyle w:val="DeletedItemNumber"/>
        </w:rPr>
        <w:t>093</w:t>
      </w:r>
    </w:p>
    <w:p w14:paraId="5097D429" w14:textId="77777777" w:rsidR="002426E0" w:rsidRDefault="002426E0" w:rsidP="002426E0">
      <w:pPr>
        <w:pStyle w:val="Heading2"/>
      </w:pPr>
    </w:p>
    <w:p w14:paraId="3E5FB2AD" w14:textId="3B26AA01" w:rsidR="008752BB" w:rsidRPr="008752BB" w:rsidRDefault="002426E0" w:rsidP="00303DB7">
      <w:pPr>
        <w:pStyle w:val="Heading2"/>
      </w:pPr>
      <w:r>
        <w:t>Amended items:</w:t>
      </w:r>
      <w:r>
        <w:tab/>
      </w:r>
      <w:r w:rsidRPr="00BF4269">
        <w:rPr>
          <w:rStyle w:val="AmendedItemNumber"/>
        </w:rPr>
        <w:t>32084</w:t>
      </w:r>
      <w:r>
        <w:t xml:space="preserve"> </w:t>
      </w:r>
      <w:r w:rsidRPr="00BF4269">
        <w:rPr>
          <w:rStyle w:val="AmendedItemNumber"/>
        </w:rPr>
        <w:t>32087</w:t>
      </w:r>
      <w:r w:rsidR="008752BB">
        <w:tab/>
      </w:r>
    </w:p>
    <w:bookmarkEnd w:id="0"/>
    <w:p w14:paraId="5074337A" w14:textId="355F33E9" w:rsidR="00464E24" w:rsidRPr="00432212" w:rsidRDefault="001863AC" w:rsidP="008B049A">
      <w:pPr>
        <w:spacing w:after="0" w:line="240" w:lineRule="auto"/>
        <w:rPr>
          <w:noProof/>
        </w:rPr>
      </w:pPr>
      <w:r>
        <w:rPr>
          <w:rStyle w:val="BookTitle"/>
          <w:noProof/>
        </w:rPr>
        <w:pict w14:anchorId="569761B3">
          <v:rect id="_x0000_i1025" style="width:0;height:1.5pt" o:hralign="center" o:hrstd="t" o:hr="t" fillcolor="#a0a0a0" stroked="f"/>
        </w:pict>
      </w:r>
    </w:p>
    <w:p w14:paraId="14E7BC92" w14:textId="38AF40C6" w:rsidR="00F333A7" w:rsidRDefault="00F333A7" w:rsidP="00922079">
      <w:pPr>
        <w:pStyle w:val="Heading2"/>
      </w:pPr>
      <w:r w:rsidRPr="00520161">
        <w:t>Revised structure</w:t>
      </w:r>
    </w:p>
    <w:p w14:paraId="1939F114" w14:textId="43005DD9" w:rsidR="0080635A" w:rsidRPr="00004E90" w:rsidRDefault="00BD0C5D" w:rsidP="00D63CFF">
      <w:pPr>
        <w:pStyle w:val="RecommendationsBullets"/>
        <w:numPr>
          <w:ilvl w:val="0"/>
          <w:numId w:val="2"/>
        </w:numPr>
      </w:pPr>
      <w:r>
        <w:t>The r</w:t>
      </w:r>
      <w:r w:rsidR="00131A3E">
        <w:t>evised structure contains</w:t>
      </w:r>
      <w:r w:rsidR="00E64156">
        <w:t xml:space="preserve"> </w:t>
      </w:r>
      <w:r w:rsidR="00131A3E">
        <w:t xml:space="preserve">eight </w:t>
      </w:r>
      <w:r w:rsidR="00E64156">
        <w:t xml:space="preserve">new items and </w:t>
      </w:r>
      <w:r w:rsidR="007D6FC8">
        <w:t xml:space="preserve">deletes </w:t>
      </w:r>
      <w:r w:rsidR="00131A3E">
        <w:t xml:space="preserve">four </w:t>
      </w:r>
      <w:r w:rsidR="00E64156">
        <w:t xml:space="preserve">items. </w:t>
      </w:r>
    </w:p>
    <w:p w14:paraId="5EE23D0B" w14:textId="4022749B" w:rsidR="00F333A7" w:rsidRDefault="00131A3E" w:rsidP="00D63CFF">
      <w:pPr>
        <w:pStyle w:val="RecommendationsBullets"/>
        <w:numPr>
          <w:ilvl w:val="0"/>
          <w:numId w:val="2"/>
        </w:numPr>
      </w:pPr>
      <w:r w:rsidRPr="00131A3E">
        <w:t>The new items better describe clinical indications for colonoscopy and ensure appropriate surveillance intervals</w:t>
      </w:r>
      <w:r w:rsidR="003D647D">
        <w:t xml:space="preserve"> for p</w:t>
      </w:r>
      <w:r w:rsidR="00080DF5">
        <w:t>atients with an increased risk o</w:t>
      </w:r>
      <w:r w:rsidR="003D647D">
        <w:t>f colorectal cancer</w:t>
      </w:r>
      <w:r w:rsidR="00933F25" w:rsidRPr="00004E90">
        <w:t>.</w:t>
      </w:r>
    </w:p>
    <w:p w14:paraId="7D8D9618" w14:textId="2C9878C1" w:rsidR="003D647D" w:rsidRDefault="003D647D" w:rsidP="00D63CFF">
      <w:pPr>
        <w:pStyle w:val="RecommendationsBullets"/>
        <w:numPr>
          <w:ilvl w:val="0"/>
          <w:numId w:val="2"/>
        </w:numPr>
      </w:pPr>
      <w:r>
        <w:t>The r</w:t>
      </w:r>
      <w:r w:rsidRPr="00004E90">
        <w:t xml:space="preserve">evised structure </w:t>
      </w:r>
      <w:r w:rsidRPr="001765BD">
        <w:t xml:space="preserve">supports the provision of effective, evidence-based colonoscopy services and reduces low-value care. The new </w:t>
      </w:r>
      <w:r w:rsidR="002426E0">
        <w:t xml:space="preserve">eight item </w:t>
      </w:r>
      <w:r w:rsidRPr="001765BD">
        <w:t xml:space="preserve">structure </w:t>
      </w:r>
      <w:r w:rsidR="002426E0">
        <w:t xml:space="preserve">also </w:t>
      </w:r>
      <w:r w:rsidRPr="001765BD">
        <w:t>improves access to MBS-funded colonoscopy services for those who need it, while being implementable and practical.</w:t>
      </w:r>
    </w:p>
    <w:p w14:paraId="3B55CED6" w14:textId="77777777" w:rsidR="00303DB7" w:rsidRDefault="00303DB7" w:rsidP="00D63CFF">
      <w:pPr>
        <w:pStyle w:val="RecommendationsBullets"/>
        <w:numPr>
          <w:ilvl w:val="0"/>
          <w:numId w:val="2"/>
        </w:numPr>
      </w:pPr>
      <w:r>
        <w:t xml:space="preserve">Note that minor amendments will also be made to explanatory </w:t>
      </w:r>
      <w:r w:rsidRPr="00303DB7">
        <w:t>notes TN.8.2 and TN.8.17</w:t>
      </w:r>
      <w:r>
        <w:t xml:space="preserve"> to align with item changes. Explanatory note TN.8.134 will be deleted due to being obsolete. Explanatory note TN.8.152 will be added to support the appropriate use of the new colonoscopy items.</w:t>
      </w:r>
    </w:p>
    <w:p w14:paraId="50F3D4FE" w14:textId="359BF6BF" w:rsidR="003D647D" w:rsidRDefault="003D647D" w:rsidP="00D63CFF">
      <w:pPr>
        <w:pStyle w:val="RecommendationsBullets"/>
        <w:numPr>
          <w:ilvl w:val="0"/>
          <w:numId w:val="2"/>
        </w:numPr>
      </w:pPr>
      <w:r>
        <w:t xml:space="preserve">The </w:t>
      </w:r>
      <w:r w:rsidRPr="008F4E1B">
        <w:t>Health Insurance (General Medical Services Table) Regulations</w:t>
      </w:r>
      <w:r>
        <w:t xml:space="preserve"> wording for MBS item descriptors has been used in this document. </w:t>
      </w:r>
    </w:p>
    <w:p w14:paraId="6D43A302" w14:textId="6A10F964" w:rsidR="00F333A7" w:rsidRPr="00432212" w:rsidRDefault="00763E5B" w:rsidP="00D45EA0">
      <w:pPr>
        <w:pStyle w:val="Heading2"/>
        <w:ind w:left="0" w:firstLine="0"/>
      </w:pPr>
      <w:r w:rsidRPr="00432212">
        <w:t xml:space="preserve">Patient </w:t>
      </w:r>
      <w:r w:rsidR="00884022">
        <w:t>impacts</w:t>
      </w:r>
    </w:p>
    <w:p w14:paraId="41672A79" w14:textId="29F6BB22" w:rsidR="00F333A7" w:rsidRPr="00004E90" w:rsidRDefault="001951B2" w:rsidP="00D63CFF">
      <w:pPr>
        <w:pStyle w:val="RecommendationsBullets"/>
        <w:numPr>
          <w:ilvl w:val="0"/>
          <w:numId w:val="4"/>
        </w:numPr>
      </w:pPr>
      <w:r w:rsidRPr="00004E90">
        <w:t>Patients wil</w:t>
      </w:r>
      <w:r w:rsidR="00131A3E">
        <w:t xml:space="preserve">l receive Medicare rebates for colonoscopy </w:t>
      </w:r>
      <w:r w:rsidRPr="00004E90">
        <w:t>services that are clinically appropriate and re</w:t>
      </w:r>
      <w:bookmarkStart w:id="1" w:name="_Hlk271137"/>
      <w:r w:rsidR="002426E0">
        <w:t>flect modern clinical practice.</w:t>
      </w:r>
    </w:p>
    <w:p w14:paraId="303BBB63" w14:textId="5686D539" w:rsidR="00033117" w:rsidRDefault="00033117" w:rsidP="00922079">
      <w:pPr>
        <w:pStyle w:val="Heading2"/>
      </w:pPr>
      <w:r>
        <w:t>Restrictions or requirements</w:t>
      </w:r>
    </w:p>
    <w:p w14:paraId="03E423E9" w14:textId="26017F60" w:rsidR="00115EFE" w:rsidRDefault="00B218FA" w:rsidP="00BB47A7">
      <w:pPr>
        <w:pStyle w:val="RecommendationsBullets"/>
        <w:numPr>
          <w:ilvl w:val="0"/>
          <w:numId w:val="3"/>
        </w:numPr>
      </w:pPr>
      <w:r>
        <w:t>Item 32222</w:t>
      </w:r>
      <w:r w:rsidR="00BB47A7">
        <w:t xml:space="preserve"> (</w:t>
      </w:r>
      <w:r w:rsidR="00303DB7">
        <w:t>E</w:t>
      </w:r>
      <w:r w:rsidR="00BB47A7">
        <w:t>ndoscopic examination of the colon to the caecum by colonoscopy)</w:t>
      </w:r>
    </w:p>
    <w:p w14:paraId="47A0D170" w14:textId="71E50BD3" w:rsidR="003D647D" w:rsidRDefault="00115EFE" w:rsidP="00115EFE">
      <w:pPr>
        <w:pStyle w:val="RecommendationsSubBullets"/>
      </w:pPr>
      <w:r>
        <w:t xml:space="preserve">This item </w:t>
      </w:r>
      <w:r w:rsidR="00BB47A7">
        <w:t xml:space="preserve">is applicable to </w:t>
      </w:r>
      <w:r w:rsidR="002426E0">
        <w:t>patient</w:t>
      </w:r>
      <w:r w:rsidR="00080DF5">
        <w:t>s</w:t>
      </w:r>
      <w:r w:rsidR="002426E0">
        <w:t xml:space="preserve"> with acc</w:t>
      </w:r>
      <w:r w:rsidR="00D63CFF">
        <w:t>epted and demonstrated clinical</w:t>
      </w:r>
      <w:r w:rsidR="002426E0">
        <w:t xml:space="preserve"> </w:t>
      </w:r>
      <w:r w:rsidR="00D63CFF">
        <w:t>indication</w:t>
      </w:r>
      <w:r>
        <w:t>/s.</w:t>
      </w:r>
    </w:p>
    <w:p w14:paraId="1D66E918" w14:textId="2598AEEF" w:rsidR="002426E0" w:rsidRDefault="00BB47A7" w:rsidP="00115EFE">
      <w:pPr>
        <w:pStyle w:val="RecommendationsSubBullets"/>
      </w:pPr>
      <w:r>
        <w:t>This item</w:t>
      </w:r>
      <w:r w:rsidR="002426E0" w:rsidRPr="002426E0">
        <w:t xml:space="preserve"> is ‘Applicable only once on a day under a single episode of anaesthesia or other sedation’</w:t>
      </w:r>
      <w:r w:rsidR="002426E0">
        <w:t>.</w:t>
      </w:r>
    </w:p>
    <w:p w14:paraId="6A12BB57" w14:textId="0DA62E95" w:rsidR="00EE1EC5" w:rsidRDefault="00EE1EC5" w:rsidP="00115EFE">
      <w:pPr>
        <w:pStyle w:val="RecommendationsSubBullets"/>
      </w:pPr>
      <w:r>
        <w:t>This</w:t>
      </w:r>
      <w:r w:rsidR="00BB47A7">
        <w:t xml:space="preserve"> item</w:t>
      </w:r>
      <w:r w:rsidR="0058340A">
        <w:t xml:space="preserve"> may be used following </w:t>
      </w:r>
      <w:r>
        <w:t>a positive faecal occult blood test (FOBT). This includes</w:t>
      </w:r>
      <w:r w:rsidR="0058340A">
        <w:t>,</w:t>
      </w:r>
      <w:r>
        <w:t xml:space="preserve"> but is not restricted to</w:t>
      </w:r>
      <w:r w:rsidR="0058340A">
        <w:t>, a positive FOBT via</w:t>
      </w:r>
      <w:r>
        <w:t xml:space="preserve"> the National Bowel Cancer Screening Program.</w:t>
      </w:r>
    </w:p>
    <w:p w14:paraId="0C224E10" w14:textId="3453F6D2" w:rsidR="002426E0" w:rsidRDefault="002426E0" w:rsidP="00115EFE">
      <w:pPr>
        <w:pStyle w:val="RecommendationsSubBullets"/>
      </w:pPr>
      <w:r>
        <w:t>Further information o</w:t>
      </w:r>
      <w:r w:rsidR="00C44C23">
        <w:t xml:space="preserve">n this item is provided in </w:t>
      </w:r>
      <w:r w:rsidR="00B218FA">
        <w:t>Explanatory N</w:t>
      </w:r>
      <w:r>
        <w:t>ote</w:t>
      </w:r>
      <w:r w:rsidR="00B218FA">
        <w:t xml:space="preserve"> TN.8.152 including:</w:t>
      </w:r>
    </w:p>
    <w:p w14:paraId="015372F5" w14:textId="4995B203" w:rsidR="00B218FA" w:rsidRDefault="00B218FA" w:rsidP="00115EFE">
      <w:pPr>
        <w:pStyle w:val="RecommendationsSubBullets"/>
        <w:numPr>
          <w:ilvl w:val="1"/>
          <w:numId w:val="1"/>
        </w:numPr>
      </w:pPr>
      <w:r>
        <w:lastRenderedPageBreak/>
        <w:t>clarification that</w:t>
      </w:r>
      <w:r w:rsidRPr="001F37B0">
        <w:t xml:space="preserve"> </w:t>
      </w:r>
      <w:r>
        <w:t>a patient with a low-risk family history should undergo FOBT as the primary surveillance tool</w:t>
      </w:r>
    </w:p>
    <w:p w14:paraId="14309CF3" w14:textId="3C541918" w:rsidR="00B218FA" w:rsidRDefault="00B218FA" w:rsidP="00115EFE">
      <w:pPr>
        <w:pStyle w:val="RecommendationsSubBullets"/>
        <w:numPr>
          <w:ilvl w:val="1"/>
          <w:numId w:val="1"/>
        </w:numPr>
      </w:pPr>
      <w:r>
        <w:t>details on appropriate colonoscopy intervals for patients with a positive FOBT and subsequent colonoscopy with no abnormalities detected</w:t>
      </w:r>
    </w:p>
    <w:p w14:paraId="4F4B3309" w14:textId="2FB69944" w:rsidR="00B218FA" w:rsidRPr="002426E0" w:rsidRDefault="00B218FA" w:rsidP="00115EFE">
      <w:pPr>
        <w:pStyle w:val="RecommendationsSubBullets"/>
        <w:numPr>
          <w:ilvl w:val="1"/>
          <w:numId w:val="1"/>
        </w:numPr>
      </w:pPr>
      <w:r>
        <w:t>clarification that MBS item 32084 should be billed if preparation is inadequate to allow visualisation up to the caecum.</w:t>
      </w:r>
    </w:p>
    <w:p w14:paraId="2972FB0F" w14:textId="70DD560B" w:rsidR="009A4915" w:rsidRDefault="00D63CFF" w:rsidP="00BB47A7">
      <w:pPr>
        <w:pStyle w:val="RecommendationsBullets"/>
        <w:numPr>
          <w:ilvl w:val="0"/>
          <w:numId w:val="3"/>
        </w:numPr>
      </w:pPr>
      <w:r>
        <w:t>Item 32223</w:t>
      </w:r>
      <w:r w:rsidR="00BB47A7">
        <w:t xml:space="preserve"> (endoscopic examination of the colon to the caecum by colonoscopy)</w:t>
      </w:r>
    </w:p>
    <w:p w14:paraId="2F963F19" w14:textId="62921CCA" w:rsidR="009A4915" w:rsidRDefault="009A4915" w:rsidP="009A4915">
      <w:pPr>
        <w:pStyle w:val="RecommendationsSubBullets"/>
      </w:pPr>
      <w:r>
        <w:t xml:space="preserve">This item is restricted to patients with a history of low risk adenomas, and/or MODERATE risk of colorectal cancer due to family history, and/or </w:t>
      </w:r>
      <w:r w:rsidR="00035B47">
        <w:t>history of colorectal cancer where the initial colonoscopy did not reveal any adenomas</w:t>
      </w:r>
      <w:r>
        <w:t>.</w:t>
      </w:r>
    </w:p>
    <w:p w14:paraId="4830ED90" w14:textId="18A729D8" w:rsidR="00FB0EEA" w:rsidRPr="00FB0EEA" w:rsidRDefault="009A4915" w:rsidP="00115EFE">
      <w:pPr>
        <w:pStyle w:val="RecommendationsSubBullets"/>
        <w:rPr>
          <w:rFonts w:asciiTheme="minorHAnsi" w:hAnsiTheme="minorHAnsi"/>
          <w:b/>
          <w:bCs/>
          <w:i/>
          <w:iCs/>
          <w:spacing w:val="5"/>
          <w:sz w:val="22"/>
        </w:rPr>
      </w:pPr>
      <w:r>
        <w:t>This item</w:t>
      </w:r>
      <w:r w:rsidR="00EE1EC5">
        <w:t xml:space="preserve"> is ‘</w:t>
      </w:r>
      <w:r w:rsidR="00EE1EC5" w:rsidRPr="0058340A">
        <w:t xml:space="preserve">Applicable only once in any 5-year period’. </w:t>
      </w:r>
      <w:r w:rsidR="0058340A" w:rsidRPr="0058340A">
        <w:t xml:space="preserve">This </w:t>
      </w:r>
      <w:r w:rsidR="00AF4322">
        <w:t>is a</w:t>
      </w:r>
      <w:r w:rsidR="00C94554">
        <w:t xml:space="preserve">n appropriate and conservative </w:t>
      </w:r>
      <w:r w:rsidR="00AF4322">
        <w:t xml:space="preserve">surveillance interval for patients that fit the applicable risk profile. National </w:t>
      </w:r>
      <w:r w:rsidR="00C94554">
        <w:t xml:space="preserve">clinical </w:t>
      </w:r>
      <w:r w:rsidR="00AF4322">
        <w:t xml:space="preserve">guidelines </w:t>
      </w:r>
      <w:r w:rsidR="00C94554">
        <w:t>indicate</w:t>
      </w:r>
      <w:r w:rsidR="00AF4322" w:rsidRPr="00AF4322">
        <w:t xml:space="preserve"> </w:t>
      </w:r>
      <w:r w:rsidR="00AF4322">
        <w:t>that a colonoscopy every 10 years is sufficient for patients with 1-2 adenoma (&lt;10mm with no high-risk histological features)</w:t>
      </w:r>
      <w:r w:rsidR="00C94554">
        <w:t>.</w:t>
      </w:r>
    </w:p>
    <w:p w14:paraId="418DBF55" w14:textId="10C8D124" w:rsidR="008E29D6" w:rsidRDefault="008E29D6" w:rsidP="00115EFE">
      <w:pPr>
        <w:pStyle w:val="RecommendationsSubBullets"/>
      </w:pPr>
      <w:r>
        <w:t xml:space="preserve">Explanatory Note TN.8.152 defines </w:t>
      </w:r>
      <w:r w:rsidR="00447119">
        <w:t>MODERATE</w:t>
      </w:r>
      <w:r>
        <w:t xml:space="preserve"> risk of colorectal cancer due to family history as:</w:t>
      </w:r>
    </w:p>
    <w:p w14:paraId="78D74828" w14:textId="77777777" w:rsidR="008E29D6" w:rsidRPr="001A4B41" w:rsidRDefault="008E29D6" w:rsidP="00115EFE">
      <w:pPr>
        <w:pStyle w:val="RecommendationsSubBullets"/>
        <w:numPr>
          <w:ilvl w:val="1"/>
          <w:numId w:val="1"/>
        </w:numPr>
      </w:pPr>
      <w:r w:rsidRPr="001A4B41">
        <w:t>1 first degree relative less than 55 years of age at diagnosis; OR</w:t>
      </w:r>
    </w:p>
    <w:p w14:paraId="75F81F2A" w14:textId="77777777" w:rsidR="008E29D6" w:rsidRPr="001A4B41" w:rsidRDefault="008E29D6" w:rsidP="00115EFE">
      <w:pPr>
        <w:pStyle w:val="RecommendationsSubBullets"/>
        <w:numPr>
          <w:ilvl w:val="1"/>
          <w:numId w:val="1"/>
        </w:numPr>
      </w:pPr>
      <w:r w:rsidRPr="001A4B41">
        <w:t xml:space="preserve"> 2 first degree relatives with a history of colorectal cancer; OR</w:t>
      </w:r>
    </w:p>
    <w:p w14:paraId="45543A93" w14:textId="386FA53E" w:rsidR="008E29D6" w:rsidRDefault="008E29D6" w:rsidP="00115EFE">
      <w:pPr>
        <w:pStyle w:val="RecommendationsSubBullets"/>
        <w:numPr>
          <w:ilvl w:val="1"/>
          <w:numId w:val="1"/>
        </w:numPr>
      </w:pPr>
      <w:r w:rsidRPr="001A4B41">
        <w:t xml:space="preserve"> 1 first degree relative and 2 second degree relatives with a history of colorectal cancer. </w:t>
      </w:r>
    </w:p>
    <w:p w14:paraId="7A20C84A" w14:textId="359B1588" w:rsidR="008E29D6" w:rsidRDefault="00447119" w:rsidP="00115EFE">
      <w:pPr>
        <w:pStyle w:val="RecommendationsSubBullets"/>
      </w:pPr>
      <w:r>
        <w:t>N</w:t>
      </w:r>
      <w:r w:rsidR="008E29D6" w:rsidRPr="00447119">
        <w:t xml:space="preserve">ational clinical practice guidelines support the </w:t>
      </w:r>
      <w:r>
        <w:t xml:space="preserve">use of FOBT </w:t>
      </w:r>
      <w:r w:rsidR="008E29D6" w:rsidRPr="00447119">
        <w:t>as a first l</w:t>
      </w:r>
      <w:r w:rsidR="00564876">
        <w:t>ine test for patients with a low</w:t>
      </w:r>
      <w:r w:rsidR="008E29D6" w:rsidRPr="00447119">
        <w:t xml:space="preserve"> risk family history of colorectal cancer</w:t>
      </w:r>
      <w:r>
        <w:t>, that is, for patients that do not meet the definition of MODERATE risk</w:t>
      </w:r>
      <w:r w:rsidR="008E29D6" w:rsidRPr="00447119">
        <w:t xml:space="preserve">.  </w:t>
      </w:r>
    </w:p>
    <w:p w14:paraId="534A1B15" w14:textId="5CBF89EE" w:rsidR="00D63CFF" w:rsidRDefault="00EE1EC5" w:rsidP="00115EFE">
      <w:pPr>
        <w:pStyle w:val="RecommendationsSubBullets"/>
      </w:pPr>
      <w:r w:rsidRPr="0058340A">
        <w:t>Further information</w:t>
      </w:r>
      <w:r w:rsidR="00FB0EEA">
        <w:t>, including</w:t>
      </w:r>
      <w:r w:rsidRPr="0058340A">
        <w:t xml:space="preserve"> appropriate time intervals for surveillance</w:t>
      </w:r>
      <w:r w:rsidR="008E29D6">
        <w:t>,</w:t>
      </w:r>
      <w:r w:rsidRPr="0058340A">
        <w:t xml:space="preserve"> is provided</w:t>
      </w:r>
      <w:r w:rsidR="00FB0EEA">
        <w:t xml:space="preserve"> in E</w:t>
      </w:r>
      <w:r w:rsidRPr="0058340A">
        <w:t>xp</w:t>
      </w:r>
      <w:r w:rsidR="00FB0EEA">
        <w:t>lanatory N</w:t>
      </w:r>
      <w:r w:rsidRPr="0058340A">
        <w:t>ote TN.8.152</w:t>
      </w:r>
      <w:r w:rsidR="003165DE">
        <w:t>.</w:t>
      </w:r>
    </w:p>
    <w:p w14:paraId="11BB7B48" w14:textId="1CD2CC57" w:rsidR="00115EFE" w:rsidRDefault="00B218FA" w:rsidP="00D63CFF">
      <w:pPr>
        <w:pStyle w:val="RecommendationsBullets"/>
        <w:numPr>
          <w:ilvl w:val="0"/>
          <w:numId w:val="3"/>
        </w:numPr>
      </w:pPr>
      <w:r>
        <w:t>Item 32224</w:t>
      </w:r>
      <w:r w:rsidR="00BB47A7">
        <w:t xml:space="preserve"> (endoscopic examination of the colon to the caecum by colonoscopy)</w:t>
      </w:r>
    </w:p>
    <w:p w14:paraId="4DE7C843" w14:textId="75AEFC1D" w:rsidR="00317007" w:rsidRDefault="00115EFE" w:rsidP="00115EFE">
      <w:pPr>
        <w:pStyle w:val="RecommendationsSubBullets"/>
      </w:pPr>
      <w:r>
        <w:t>This item is applicable to patient</w:t>
      </w:r>
      <w:r w:rsidR="00EE2E7A">
        <w:t>s with</w:t>
      </w:r>
      <w:r>
        <w:t xml:space="preserve"> a MODERATE</w:t>
      </w:r>
      <w:r w:rsidR="00317007">
        <w:t xml:space="preserve"> risk of colorectal cancer due to specified previous proce</w:t>
      </w:r>
      <w:r w:rsidR="008E29D6">
        <w:t>d</w:t>
      </w:r>
      <w:r w:rsidR="00317007">
        <w:t>ure findings</w:t>
      </w:r>
      <w:r>
        <w:t>.</w:t>
      </w:r>
      <w:r w:rsidR="007E1C2B">
        <w:tab/>
      </w:r>
    </w:p>
    <w:p w14:paraId="211D939A" w14:textId="2C06E0C3" w:rsidR="008E29D6" w:rsidRDefault="008E29D6" w:rsidP="00115EFE">
      <w:pPr>
        <w:pStyle w:val="RecommendationsSubBullets"/>
      </w:pPr>
      <w:r>
        <w:t>This service is ‘</w:t>
      </w:r>
      <w:r w:rsidRPr="0058340A">
        <w:t xml:space="preserve">Applicable only once in </w:t>
      </w:r>
      <w:r>
        <w:t>any 3</w:t>
      </w:r>
      <w:r w:rsidRPr="0058340A">
        <w:t xml:space="preserve">-year period’. </w:t>
      </w:r>
    </w:p>
    <w:p w14:paraId="57EE8170" w14:textId="07F95A7E" w:rsidR="00317007" w:rsidRDefault="00317007" w:rsidP="00115EFE">
      <w:pPr>
        <w:pStyle w:val="RecommendationsSubBullets"/>
      </w:pPr>
      <w:r>
        <w:t>This service is restricted to patients with a history of adenomas ≥10mm in diameter, and/or adenomas with histological features indicative of colorectal cancer risk, and/or 5-9 adenomas, each which were &lt;10mm in diam</w:t>
      </w:r>
      <w:r w:rsidR="00FB0EEA">
        <w:t>e</w:t>
      </w:r>
      <w:r>
        <w:t>ter and without specified histological features.</w:t>
      </w:r>
    </w:p>
    <w:p w14:paraId="0411503F" w14:textId="72513CD2" w:rsidR="00564876" w:rsidRDefault="00564876" w:rsidP="00564876">
      <w:pPr>
        <w:pStyle w:val="RecommendationsSubBullets"/>
      </w:pPr>
      <w:r w:rsidRPr="0058340A">
        <w:t>Further information</w:t>
      </w:r>
      <w:r>
        <w:t>, including</w:t>
      </w:r>
      <w:r w:rsidRPr="0058340A">
        <w:t xml:space="preserve"> appropriate time intervals for surveillance</w:t>
      </w:r>
      <w:r>
        <w:t>,</w:t>
      </w:r>
      <w:r w:rsidRPr="0058340A">
        <w:t xml:space="preserve"> is provided</w:t>
      </w:r>
      <w:r>
        <w:t xml:space="preserve"> in E</w:t>
      </w:r>
      <w:r w:rsidRPr="0058340A">
        <w:t>xp</w:t>
      </w:r>
      <w:r w:rsidR="000D4D74">
        <w:t>lanatory </w:t>
      </w:r>
      <w:r>
        <w:t>N</w:t>
      </w:r>
      <w:r w:rsidR="000D4D74">
        <w:t>ote </w:t>
      </w:r>
      <w:r w:rsidRPr="0058340A">
        <w:t>TN.8.152</w:t>
      </w:r>
      <w:r>
        <w:t>.</w:t>
      </w:r>
    </w:p>
    <w:p w14:paraId="0B9C49B5" w14:textId="77777777" w:rsidR="00BB47A7" w:rsidRDefault="00447119" w:rsidP="003850A1">
      <w:pPr>
        <w:pStyle w:val="RecommendationsBullets"/>
        <w:numPr>
          <w:ilvl w:val="0"/>
          <w:numId w:val="3"/>
        </w:numPr>
      </w:pPr>
      <w:r>
        <w:t>Item 32225</w:t>
      </w:r>
      <w:r w:rsidR="006B7199">
        <w:t xml:space="preserve"> (e</w:t>
      </w:r>
      <w:r>
        <w:t>ndoscopic examination of the colon to the caecum by colonoscopy</w:t>
      </w:r>
      <w:r w:rsidR="00BB47A7">
        <w:t>)</w:t>
      </w:r>
    </w:p>
    <w:p w14:paraId="120A0ED8" w14:textId="1B2480BA" w:rsidR="00447119" w:rsidRDefault="00BB47A7" w:rsidP="00BB47A7">
      <w:pPr>
        <w:pStyle w:val="RecommendationsSubBullets"/>
      </w:pPr>
      <w:r>
        <w:t>This item is applicable to</w:t>
      </w:r>
      <w:r w:rsidR="00EE2E7A">
        <w:t xml:space="preserve"> </w:t>
      </w:r>
      <w:r w:rsidR="00447119">
        <w:t>patient</w:t>
      </w:r>
      <w:r w:rsidR="00EE2E7A">
        <w:t>s</w:t>
      </w:r>
      <w:r w:rsidR="00447119">
        <w:t xml:space="preserve"> </w:t>
      </w:r>
      <w:r w:rsidR="00EE2E7A">
        <w:t>with</w:t>
      </w:r>
      <w:r w:rsidR="00447119">
        <w:t xml:space="preserve"> a HIGH risk of colorectal cancer due to specified previous procedure findings and/or outcomes</w:t>
      </w:r>
      <w:r w:rsidR="006B7199">
        <w:t>.</w:t>
      </w:r>
    </w:p>
    <w:p w14:paraId="1FF98546" w14:textId="5112692D" w:rsidR="00447119" w:rsidRDefault="00447119" w:rsidP="00115EFE">
      <w:pPr>
        <w:pStyle w:val="RecommendationsSubBullets"/>
      </w:pPr>
      <w:r>
        <w:t>This service is ‘</w:t>
      </w:r>
      <w:r w:rsidRPr="00447119">
        <w:t>Applicable not more than 4 times in any 12-month period’</w:t>
      </w:r>
      <w:r>
        <w:t>.</w:t>
      </w:r>
    </w:p>
    <w:p w14:paraId="4A59CA86" w14:textId="22AD3152" w:rsidR="00564876" w:rsidRDefault="00564876" w:rsidP="00564876">
      <w:pPr>
        <w:pStyle w:val="RecommendationsSubBullets"/>
      </w:pPr>
      <w:r w:rsidRPr="0058340A">
        <w:t>Further information</w:t>
      </w:r>
      <w:r>
        <w:t>, including</w:t>
      </w:r>
      <w:r w:rsidRPr="0058340A">
        <w:t xml:space="preserve"> appropriate time intervals for surveillance</w:t>
      </w:r>
      <w:r>
        <w:t>,</w:t>
      </w:r>
      <w:r w:rsidRPr="0058340A">
        <w:t xml:space="preserve"> is provided</w:t>
      </w:r>
      <w:r>
        <w:t xml:space="preserve"> in E</w:t>
      </w:r>
      <w:r w:rsidRPr="0058340A">
        <w:t>xp</w:t>
      </w:r>
      <w:r>
        <w:t>lanatory</w:t>
      </w:r>
      <w:r w:rsidR="000D4D74">
        <w:t> </w:t>
      </w:r>
      <w:r>
        <w:t>N</w:t>
      </w:r>
      <w:r w:rsidRPr="0058340A">
        <w:t>ote</w:t>
      </w:r>
      <w:r w:rsidR="000D4D74">
        <w:t> </w:t>
      </w:r>
      <w:r w:rsidRPr="0058340A">
        <w:t>TN.8.152</w:t>
      </w:r>
      <w:r>
        <w:t>.</w:t>
      </w:r>
    </w:p>
    <w:p w14:paraId="525336B4" w14:textId="73460AA3" w:rsidR="00564876" w:rsidRDefault="00447119" w:rsidP="00564876">
      <w:pPr>
        <w:pStyle w:val="RecommendationsBullets"/>
        <w:numPr>
          <w:ilvl w:val="0"/>
          <w:numId w:val="3"/>
        </w:numPr>
      </w:pPr>
      <w:r>
        <w:t>Item 32</w:t>
      </w:r>
      <w:r w:rsidR="00115EFE">
        <w:t>226</w:t>
      </w:r>
      <w:r>
        <w:t xml:space="preserve"> </w:t>
      </w:r>
      <w:r w:rsidR="00564876">
        <w:t>(Endoscopic examination of the colon to the caecum by colonoscopy)</w:t>
      </w:r>
    </w:p>
    <w:p w14:paraId="74BF18D0" w14:textId="71480B7D" w:rsidR="00564876" w:rsidRDefault="000D4D74" w:rsidP="00564876">
      <w:pPr>
        <w:pStyle w:val="RecommendationsSubBullets"/>
      </w:pPr>
      <w:r>
        <w:lastRenderedPageBreak/>
        <w:t>This item is applicable to</w:t>
      </w:r>
      <w:r w:rsidR="00564876">
        <w:t xml:space="preserve"> </w:t>
      </w:r>
      <w:r>
        <w:t>p</w:t>
      </w:r>
      <w:r w:rsidR="00564876">
        <w:t>atient</w:t>
      </w:r>
      <w:r>
        <w:t>s</w:t>
      </w:r>
      <w:r w:rsidR="00564876">
        <w:t xml:space="preserve"> </w:t>
      </w:r>
      <w:r>
        <w:t>with</w:t>
      </w:r>
      <w:r w:rsidR="00564876">
        <w:t xml:space="preserve"> a HIGH risk of colorectal cancer due to a known or suspected familial condition and/or a genetic mutation associated with hereditary colorectal cancer.</w:t>
      </w:r>
    </w:p>
    <w:p w14:paraId="5D2EA744" w14:textId="3886DA32" w:rsidR="00564876" w:rsidRDefault="00564876" w:rsidP="00564876">
      <w:pPr>
        <w:pStyle w:val="RecommendationsSubBullets"/>
      </w:pPr>
      <w:r>
        <w:rPr>
          <w:rFonts w:eastAsia="Times New Roman"/>
        </w:rPr>
        <w:t>This item is ‘</w:t>
      </w:r>
      <w:r w:rsidRPr="00544C2A">
        <w:rPr>
          <w:rFonts w:eastAsia="Times New Roman"/>
        </w:rPr>
        <w:t>Applicable only once in any 12-month period</w:t>
      </w:r>
      <w:r>
        <w:rPr>
          <w:rFonts w:eastAsia="Times New Roman"/>
        </w:rPr>
        <w:t>’.</w:t>
      </w:r>
    </w:p>
    <w:p w14:paraId="74B347E5" w14:textId="1FAE1743" w:rsidR="00564876" w:rsidRDefault="00564876" w:rsidP="00564876">
      <w:pPr>
        <w:pStyle w:val="RecommendationsSubBullets"/>
      </w:pPr>
      <w:r w:rsidRPr="0058340A">
        <w:t>Further information</w:t>
      </w:r>
      <w:r>
        <w:t>, including</w:t>
      </w:r>
      <w:r w:rsidRPr="0058340A">
        <w:t xml:space="preserve"> appropriate time intervals for surveillance</w:t>
      </w:r>
      <w:r>
        <w:t>,</w:t>
      </w:r>
      <w:r w:rsidRPr="0058340A">
        <w:t xml:space="preserve"> is provided</w:t>
      </w:r>
      <w:r>
        <w:t xml:space="preserve"> in E</w:t>
      </w:r>
      <w:r w:rsidRPr="0058340A">
        <w:t>xp</w:t>
      </w:r>
      <w:r>
        <w:t>lanatory N</w:t>
      </w:r>
      <w:r w:rsidRPr="0058340A">
        <w:t>ote TN.8.152</w:t>
      </w:r>
      <w:r>
        <w:t>.</w:t>
      </w:r>
    </w:p>
    <w:p w14:paraId="5F941988" w14:textId="77777777" w:rsidR="00564876" w:rsidRDefault="00564876" w:rsidP="00D63CFF">
      <w:pPr>
        <w:pStyle w:val="RecommendationsBullets"/>
        <w:numPr>
          <w:ilvl w:val="0"/>
          <w:numId w:val="3"/>
        </w:numPr>
      </w:pPr>
      <w:r>
        <w:t xml:space="preserve">Item 32227 </w:t>
      </w:r>
      <w:r w:rsidR="00447119">
        <w:t>(</w:t>
      </w:r>
      <w:r>
        <w:t>E</w:t>
      </w:r>
      <w:r w:rsidR="00447119">
        <w:t>ndoscopic examination of the colon to the caecum by colonoscopy</w:t>
      </w:r>
      <w:r>
        <w:t>)</w:t>
      </w:r>
    </w:p>
    <w:p w14:paraId="0FE47081" w14:textId="77777777" w:rsidR="00C6233F" w:rsidRPr="00C6233F" w:rsidRDefault="00564876" w:rsidP="00C6233F">
      <w:pPr>
        <w:pStyle w:val="RecommendationsSubBullets"/>
        <w:rPr>
          <w:rFonts w:eastAsia="Times New Roman"/>
        </w:rPr>
      </w:pPr>
      <w:r w:rsidRPr="00C6233F">
        <w:rPr>
          <w:rFonts w:eastAsia="Times New Roman"/>
        </w:rPr>
        <w:t xml:space="preserve">This item is for the treatment of colonic bleeding, and/or for the treatment of colonic strictures </w:t>
      </w:r>
      <w:r w:rsidR="00C6233F" w:rsidRPr="00C6233F">
        <w:rPr>
          <w:rFonts w:eastAsia="Times New Roman"/>
        </w:rPr>
        <w:t>with balloon dilation.</w:t>
      </w:r>
    </w:p>
    <w:p w14:paraId="36A24E17" w14:textId="1B95CC96" w:rsidR="00115EFE" w:rsidRPr="00C6233F" w:rsidRDefault="00564876" w:rsidP="00C6233F">
      <w:pPr>
        <w:pStyle w:val="RecommendationsSubBullets"/>
      </w:pPr>
      <w:r>
        <w:t xml:space="preserve"> </w:t>
      </w:r>
      <w:r w:rsidR="00C6233F">
        <w:rPr>
          <w:rFonts w:eastAsia="Times New Roman"/>
        </w:rPr>
        <w:t>This item is ‘</w:t>
      </w:r>
      <w:r w:rsidR="00C6233F" w:rsidRPr="00C6233F">
        <w:rPr>
          <w:rFonts w:eastAsia="Times New Roman"/>
        </w:rPr>
        <w:t>Applicable only once on a day under a single episode of anaesthesia or other sedation</w:t>
      </w:r>
      <w:r w:rsidR="00C6233F">
        <w:rPr>
          <w:rFonts w:eastAsia="Times New Roman"/>
        </w:rPr>
        <w:t>’.</w:t>
      </w:r>
    </w:p>
    <w:p w14:paraId="0F076AFE" w14:textId="77777777" w:rsidR="00C6233F" w:rsidRPr="00C6233F" w:rsidRDefault="00C6233F" w:rsidP="00C6233F">
      <w:pPr>
        <w:pStyle w:val="RecommendationsBullets"/>
        <w:numPr>
          <w:ilvl w:val="0"/>
          <w:numId w:val="3"/>
        </w:numPr>
      </w:pPr>
      <w:r w:rsidRPr="00C6233F">
        <w:t>Item 32228 (Endoscopic examination of the colon to the caecum by colonoscopy)</w:t>
      </w:r>
    </w:p>
    <w:p w14:paraId="7C8BAFA1" w14:textId="371661E1" w:rsidR="00C6233F" w:rsidRPr="00C6233F" w:rsidRDefault="00C6233F" w:rsidP="00C6233F">
      <w:pPr>
        <w:pStyle w:val="RecommendationsSubBullets"/>
        <w:rPr>
          <w:rFonts w:eastAsia="Times New Roman"/>
        </w:rPr>
      </w:pPr>
      <w:r w:rsidRPr="00C6233F">
        <w:rPr>
          <w:rFonts w:eastAsia="Times New Roman"/>
        </w:rPr>
        <w:t>This item is an exemption item to be used where the clinician is unable to access sufficient patient information to enable a colonoscopy to be pe</w:t>
      </w:r>
      <w:r w:rsidR="000D4D74">
        <w:rPr>
          <w:rFonts w:eastAsia="Times New Roman"/>
        </w:rPr>
        <w:t>rformed under items 32222-32226</w:t>
      </w:r>
      <w:r w:rsidRPr="00C6233F">
        <w:rPr>
          <w:rFonts w:eastAsia="Times New Roman"/>
        </w:rPr>
        <w:t xml:space="preserve"> but</w:t>
      </w:r>
      <w:r w:rsidR="000D4D74">
        <w:rPr>
          <w:rFonts w:eastAsia="Times New Roman"/>
        </w:rPr>
        <w:t>,</w:t>
      </w:r>
      <w:r w:rsidRPr="00C6233F">
        <w:rPr>
          <w:rFonts w:eastAsia="Times New Roman"/>
        </w:rPr>
        <w:t xml:space="preserve"> in their </w:t>
      </w:r>
      <w:r w:rsidR="000D4D74">
        <w:rPr>
          <w:rFonts w:eastAsia="Times New Roman"/>
        </w:rPr>
        <w:t>opinion,</w:t>
      </w:r>
      <w:r w:rsidRPr="00C6233F">
        <w:rPr>
          <w:rFonts w:eastAsia="Times New Roman"/>
        </w:rPr>
        <w:t xml:space="preserve"> there is a clinical need for a colonoscopy.</w:t>
      </w:r>
    </w:p>
    <w:p w14:paraId="0617014F" w14:textId="1CCB70F4" w:rsidR="00C6233F" w:rsidRPr="00C6233F" w:rsidRDefault="00C6233F" w:rsidP="00C6233F">
      <w:pPr>
        <w:pStyle w:val="RecommendationsSubBullets"/>
        <w:rPr>
          <w:rFonts w:eastAsia="Times New Roman"/>
        </w:rPr>
      </w:pPr>
      <w:r w:rsidRPr="00C6233F">
        <w:rPr>
          <w:rFonts w:eastAsia="Times New Roman"/>
        </w:rPr>
        <w:t>In the absence of reliable clinical history, clinicians should use their best clinical judgement to determine the interval between testing and the item that best suits the condition of the patient.</w:t>
      </w:r>
    </w:p>
    <w:p w14:paraId="43B8FA69" w14:textId="0FEC79AA" w:rsidR="00C6233F" w:rsidRPr="00C6233F" w:rsidRDefault="00C6233F" w:rsidP="00C6233F">
      <w:pPr>
        <w:pStyle w:val="RecommendationsSubBullets"/>
        <w:rPr>
          <w:rFonts w:eastAsia="Times New Roman"/>
        </w:rPr>
      </w:pPr>
      <w:r w:rsidRPr="00C6233F">
        <w:rPr>
          <w:rFonts w:eastAsia="Times New Roman"/>
        </w:rPr>
        <w:t>This item is intended to support the transition to the new MBS items.</w:t>
      </w:r>
    </w:p>
    <w:p w14:paraId="7C556A61" w14:textId="3161EAB4" w:rsidR="00C6233F" w:rsidRDefault="00C6233F" w:rsidP="00C6233F">
      <w:pPr>
        <w:pStyle w:val="RecommendationsSubBullets"/>
        <w:rPr>
          <w:rFonts w:eastAsia="Times New Roman"/>
        </w:rPr>
      </w:pPr>
      <w:r w:rsidRPr="00C6233F">
        <w:rPr>
          <w:rFonts w:eastAsia="Times New Roman"/>
        </w:rPr>
        <w:t xml:space="preserve">This item is </w:t>
      </w:r>
      <w:r>
        <w:rPr>
          <w:rFonts w:eastAsia="Times New Roman"/>
        </w:rPr>
        <w:t>‘A</w:t>
      </w:r>
      <w:r w:rsidRPr="00C6233F">
        <w:rPr>
          <w:rFonts w:eastAsia="Times New Roman"/>
        </w:rPr>
        <w:t>ppl</w:t>
      </w:r>
      <w:r>
        <w:rPr>
          <w:rFonts w:eastAsia="Times New Roman"/>
        </w:rPr>
        <w:t>i</w:t>
      </w:r>
      <w:r w:rsidRPr="00C6233F">
        <w:rPr>
          <w:rFonts w:eastAsia="Times New Roman"/>
        </w:rPr>
        <w:t xml:space="preserve">cable </w:t>
      </w:r>
      <w:r>
        <w:rPr>
          <w:rFonts w:eastAsia="Times New Roman"/>
        </w:rPr>
        <w:t xml:space="preserve">only </w:t>
      </w:r>
      <w:r w:rsidRPr="00C6233F">
        <w:rPr>
          <w:rFonts w:eastAsia="Times New Roman"/>
        </w:rPr>
        <w:t>once</w:t>
      </w:r>
      <w:r>
        <w:rPr>
          <w:rFonts w:eastAsia="Times New Roman"/>
        </w:rPr>
        <w:t>’</w:t>
      </w:r>
      <w:r w:rsidRPr="00C6233F">
        <w:rPr>
          <w:rFonts w:eastAsia="Times New Roman"/>
        </w:rPr>
        <w:t xml:space="preserve"> per patient</w:t>
      </w:r>
      <w:r>
        <w:rPr>
          <w:rFonts w:eastAsia="Times New Roman"/>
        </w:rPr>
        <w:t>,</w:t>
      </w:r>
      <w:r w:rsidRPr="00C6233F">
        <w:rPr>
          <w:rFonts w:eastAsia="Times New Roman"/>
        </w:rPr>
        <w:t xml:space="preserve"> per lifetime.</w:t>
      </w:r>
    </w:p>
    <w:p w14:paraId="2DF3124A" w14:textId="14086FA7" w:rsidR="00C6233F" w:rsidRPr="00C6233F" w:rsidRDefault="00C6233F" w:rsidP="00C6233F">
      <w:pPr>
        <w:pStyle w:val="RecommendationsBullets"/>
        <w:numPr>
          <w:ilvl w:val="0"/>
          <w:numId w:val="3"/>
        </w:numPr>
      </w:pPr>
      <w:r w:rsidRPr="00C6233F">
        <w:t>Item 3222</w:t>
      </w:r>
      <w:r>
        <w:t>9</w:t>
      </w:r>
      <w:r w:rsidRPr="00C6233F">
        <w:t xml:space="preserve"> (Removal of one or more polyps during colonoscopy)</w:t>
      </w:r>
    </w:p>
    <w:p w14:paraId="1475CB0B" w14:textId="5EAD681E" w:rsidR="00C6233F" w:rsidRDefault="00C6233F" w:rsidP="00C6233F">
      <w:pPr>
        <w:pStyle w:val="RecommendationsSubBullets"/>
        <w:rPr>
          <w:rFonts w:eastAsia="Times New Roman"/>
        </w:rPr>
      </w:pPr>
      <w:r>
        <w:rPr>
          <w:rFonts w:eastAsia="Times New Roman"/>
        </w:rPr>
        <w:t xml:space="preserve">This item is to be used in association with </w:t>
      </w:r>
      <w:r w:rsidRPr="00C6233F">
        <w:rPr>
          <w:rFonts w:eastAsia="Times New Roman"/>
        </w:rPr>
        <w:t>a service to which item 32222, 32223, 32224, 32225, 32226 or 32228 applies</w:t>
      </w:r>
      <w:r>
        <w:rPr>
          <w:rFonts w:eastAsia="Times New Roman"/>
        </w:rPr>
        <w:t>.</w:t>
      </w:r>
    </w:p>
    <w:p w14:paraId="3D804035" w14:textId="009C6905" w:rsidR="00C6233F" w:rsidRPr="00C6233F" w:rsidRDefault="00C6233F" w:rsidP="00C6233F">
      <w:pPr>
        <w:pStyle w:val="RecommendationsSubBullets"/>
        <w:rPr>
          <w:rFonts w:eastAsia="Times New Roman"/>
        </w:rPr>
      </w:pPr>
      <w:r>
        <w:rPr>
          <w:rFonts w:eastAsia="Times New Roman"/>
        </w:rPr>
        <w:t>There is no time restriction for the use of this item.</w:t>
      </w:r>
    </w:p>
    <w:p w14:paraId="4D738970" w14:textId="63B030AD" w:rsidR="0035006A" w:rsidRDefault="0035006A" w:rsidP="00D63CFF">
      <w:pPr>
        <w:pStyle w:val="RecommendationsBullets"/>
        <w:numPr>
          <w:ilvl w:val="0"/>
          <w:numId w:val="3"/>
        </w:numPr>
      </w:pPr>
      <w:r>
        <w:t>Items 32222 to 32228 (new items for endoscopic examination of the colon to the caecum by colonoscopy)</w:t>
      </w:r>
    </w:p>
    <w:p w14:paraId="38118DE0" w14:textId="6F2F8B37" w:rsidR="00721555" w:rsidRDefault="0035006A" w:rsidP="00721555">
      <w:pPr>
        <w:pStyle w:val="RecommendationsSubBullets"/>
      </w:pPr>
      <w:r>
        <w:t>For these items, t</w:t>
      </w:r>
      <w:r w:rsidRPr="0035006A">
        <w:t>he ‘to the caecum’ requirements for colonoscopy examinations do not apply to patients who have no caecum following right hemi colectomy. For these patients the examination should be to the anastomosis. Item 32084 should be billed if preparation is inadequate to allow visualisation to the caecum</w:t>
      </w:r>
      <w:r>
        <w:t>.</w:t>
      </w:r>
    </w:p>
    <w:p w14:paraId="57441C0F" w14:textId="3ADA9E84" w:rsidR="00721555" w:rsidRDefault="00721555" w:rsidP="00721555">
      <w:pPr>
        <w:pStyle w:val="RecommendationsBullets"/>
        <w:numPr>
          <w:ilvl w:val="0"/>
          <w:numId w:val="3"/>
        </w:numPr>
      </w:pPr>
      <w:r>
        <w:t>Colonoscopy where a polyp or polyps have been removed</w:t>
      </w:r>
    </w:p>
    <w:p w14:paraId="5CF02751" w14:textId="77777777" w:rsidR="00721555" w:rsidRPr="00721555" w:rsidRDefault="00721555" w:rsidP="00721555">
      <w:pPr>
        <w:pStyle w:val="RecommendationsSubBullets"/>
      </w:pPr>
      <w:r w:rsidRPr="00721555">
        <w:t>Items 32222-32226 and 32228 provide for diagnostic colonoscopy when claimed alone. Where a polyp or polyps are removed during the colonoscopy, item 32229 should also be claimed in association with the appropriate colonoscopy item.</w:t>
      </w:r>
    </w:p>
    <w:p w14:paraId="635FDCA8" w14:textId="77777777" w:rsidR="00721555" w:rsidRPr="00721555" w:rsidRDefault="00721555" w:rsidP="00721555">
      <w:pPr>
        <w:pStyle w:val="RecommendationsBullets"/>
        <w:numPr>
          <w:ilvl w:val="0"/>
          <w:numId w:val="3"/>
        </w:numPr>
      </w:pPr>
      <w:bookmarkStart w:id="2" w:name="_Toc457307476"/>
      <w:r w:rsidRPr="00721555">
        <w:t>Definition of previous history</w:t>
      </w:r>
      <w:bookmarkEnd w:id="2"/>
      <w:r w:rsidRPr="00721555">
        <w:t xml:space="preserve"> (items 32222-32225)</w:t>
      </w:r>
    </w:p>
    <w:p w14:paraId="63BC86E8" w14:textId="0BF9AF11" w:rsidR="00721555" w:rsidRPr="00721555" w:rsidRDefault="00721555" w:rsidP="00721555">
      <w:pPr>
        <w:pStyle w:val="RecommendationsSubBullets"/>
      </w:pPr>
      <w:r w:rsidRPr="00721555">
        <w:t>For items 32223-32225, the most appropriate item to be billed is determined by the previous history of the patient as defined by the number, size and type of adenomas removed during any previous colonoscopy.</w:t>
      </w:r>
    </w:p>
    <w:bookmarkEnd w:id="1"/>
    <w:p w14:paraId="1B2BCCF8" w14:textId="2D9D3670" w:rsidR="00AC679F" w:rsidRPr="00AF0C14" w:rsidRDefault="00681667" w:rsidP="00AF0C14">
      <w:pPr>
        <w:pStyle w:val="NEWItem"/>
        <w:rPr>
          <w:rStyle w:val="NEWItemNumber"/>
          <w:b/>
          <w:shd w:val="clear" w:color="auto" w:fill="auto"/>
        </w:rPr>
      </w:pPr>
      <w:r w:rsidRPr="0048193A">
        <w:lastRenderedPageBreak/>
        <w:t>New i</w:t>
      </w:r>
      <w:r w:rsidR="00AC679F" w:rsidRPr="0048193A">
        <w:t>tem</w:t>
      </w:r>
      <w:r w:rsidR="00AC679F" w:rsidRPr="005309F8">
        <w:rPr>
          <w:rStyle w:val="NEWItemNumber"/>
        </w:rPr>
        <w:t xml:space="preserve"> </w:t>
      </w:r>
      <w:r w:rsidR="00AF0C14">
        <w:rPr>
          <w:rStyle w:val="NEWItemNumber"/>
        </w:rPr>
        <w:t>32222</w:t>
      </w:r>
      <w:r w:rsidR="00AC679F" w:rsidRPr="005309F8">
        <w:rPr>
          <w:rStyle w:val="NEWItemNumber"/>
        </w:rPr>
        <w:t xml:space="preserve"> </w:t>
      </w:r>
      <w:r w:rsidR="00D46BFF" w:rsidRPr="005309F8">
        <w:t>–</w:t>
      </w:r>
      <w:r w:rsidR="00AC679F" w:rsidRPr="005309F8">
        <w:t xml:space="preserve"> </w:t>
      </w:r>
      <w:r w:rsidR="00AF0C14" w:rsidRPr="00AF0C14">
        <w:t>Endoscopic examination of the colon to the caecum</w:t>
      </w:r>
    </w:p>
    <w:p w14:paraId="45D8BC00" w14:textId="3B48FD99" w:rsidR="00BA657E" w:rsidRPr="00843473" w:rsidRDefault="00BA657E" w:rsidP="00BA657E">
      <w:pPr>
        <w:rPr>
          <w:b/>
        </w:rPr>
      </w:pPr>
      <w:r w:rsidRPr="00BA657E">
        <w:rPr>
          <w:rStyle w:val="Descriptorheader"/>
        </w:rPr>
        <w:t>Overview:</w:t>
      </w:r>
      <w:r w:rsidR="007F12F0">
        <w:rPr>
          <w:rStyle w:val="Descriptorheader"/>
        </w:rPr>
        <w:t xml:space="preserve"> </w:t>
      </w:r>
      <w:r w:rsidR="00843473" w:rsidRPr="00843473">
        <w:rPr>
          <w:rStyle w:val="Descriptorheader"/>
          <w:b w:val="0"/>
        </w:rPr>
        <w:t>New item</w:t>
      </w:r>
      <w:r w:rsidR="00843473">
        <w:rPr>
          <w:rStyle w:val="Descriptorheader"/>
          <w:b w:val="0"/>
        </w:rPr>
        <w:t xml:space="preserve"> – </w:t>
      </w:r>
      <w:r w:rsidR="007C36D5" w:rsidRPr="007C36D5">
        <w:rPr>
          <w:rStyle w:val="Descriptorheader"/>
          <w:b w:val="0"/>
        </w:rPr>
        <w:t xml:space="preserve">Colonoscopy items </w:t>
      </w:r>
      <w:r w:rsidR="00DB3E1E" w:rsidRPr="00DB3E1E">
        <w:rPr>
          <w:rStyle w:val="Descriptorheader"/>
          <w:b w:val="0"/>
        </w:rPr>
        <w:t>32088</w:t>
      </w:r>
      <w:r w:rsidR="00DB3E1E">
        <w:rPr>
          <w:rStyle w:val="Descriptorheader"/>
          <w:b w:val="0"/>
        </w:rPr>
        <w:t>,</w:t>
      </w:r>
      <w:r w:rsidR="00DB3E1E" w:rsidRPr="00DB3E1E">
        <w:rPr>
          <w:rStyle w:val="Descriptorheader"/>
          <w:b w:val="0"/>
        </w:rPr>
        <w:t xml:space="preserve"> 32089</w:t>
      </w:r>
      <w:r w:rsidR="00DB3E1E">
        <w:rPr>
          <w:rStyle w:val="Descriptorheader"/>
          <w:b w:val="0"/>
        </w:rPr>
        <w:t>,</w:t>
      </w:r>
      <w:r w:rsidR="00DB3E1E" w:rsidRPr="00DB3E1E">
        <w:rPr>
          <w:rStyle w:val="Descriptorheader"/>
          <w:b w:val="0"/>
        </w:rPr>
        <w:t xml:space="preserve"> 32090</w:t>
      </w:r>
      <w:r w:rsidR="00DB3E1E">
        <w:rPr>
          <w:rStyle w:val="Descriptorheader"/>
          <w:b w:val="0"/>
        </w:rPr>
        <w:t>,</w:t>
      </w:r>
      <w:r w:rsidR="00DB3E1E" w:rsidRPr="00DB3E1E">
        <w:rPr>
          <w:rStyle w:val="Descriptorheader"/>
          <w:b w:val="0"/>
        </w:rPr>
        <w:t xml:space="preserve"> 32093</w:t>
      </w:r>
      <w:r w:rsidR="00DB3E1E">
        <w:rPr>
          <w:rStyle w:val="Descriptorheader"/>
          <w:b w:val="0"/>
        </w:rPr>
        <w:t xml:space="preserve"> </w:t>
      </w:r>
      <w:r w:rsidR="007C36D5" w:rsidRPr="007C36D5">
        <w:rPr>
          <w:rStyle w:val="Descriptorheader"/>
          <w:b w:val="0"/>
        </w:rPr>
        <w:t xml:space="preserve">deleted and replaced with eight </w:t>
      </w:r>
      <w:r w:rsidR="001863AC">
        <w:rPr>
          <w:rStyle w:val="Descriptorheader"/>
          <w:b w:val="0"/>
        </w:rPr>
        <w:t>new items 32222-32229 for colon</w:t>
      </w:r>
      <w:r w:rsidR="007C36D5" w:rsidRPr="007C36D5">
        <w:rPr>
          <w:rStyle w:val="Descriptorheader"/>
          <w:b w:val="0"/>
        </w:rPr>
        <w:t>oscopy services.</w:t>
      </w:r>
    </w:p>
    <w:p w14:paraId="006DDBF6" w14:textId="77777777" w:rsidR="0005700E" w:rsidRDefault="009C49FB" w:rsidP="0005700E">
      <w:r>
        <w:rPr>
          <w:rStyle w:val="Descriptorheader"/>
        </w:rPr>
        <w:t>Descriptor</w:t>
      </w:r>
      <w:r w:rsidR="00BA657E" w:rsidRPr="00BA657E">
        <w:rPr>
          <w:rStyle w:val="Descriptorheader"/>
        </w:rPr>
        <w:t>:</w:t>
      </w:r>
      <w:r w:rsidR="00BA657E" w:rsidRPr="00BA657E">
        <w:t xml:space="preserve"> </w:t>
      </w:r>
      <w:r w:rsidR="0005700E">
        <w:t>Endoscopic examination of the colon to the caecum by colonoscopy, for a patient:</w:t>
      </w:r>
    </w:p>
    <w:p w14:paraId="119C2098" w14:textId="77777777" w:rsidR="0005700E" w:rsidRDefault="0005700E" w:rsidP="0005700E">
      <w:r>
        <w:t>(a) following a positive faecal occult blood test; or</w:t>
      </w:r>
    </w:p>
    <w:p w14:paraId="2D9B31DA" w14:textId="77777777" w:rsidR="0005700E" w:rsidRDefault="0005700E" w:rsidP="0005700E">
      <w:r>
        <w:t>(b) who has symptoms consistent with pathology of the colonic mucosa; or</w:t>
      </w:r>
    </w:p>
    <w:p w14:paraId="35D433E0" w14:textId="77777777" w:rsidR="0005700E" w:rsidRDefault="0005700E" w:rsidP="0005700E">
      <w:r>
        <w:t>(c) who has anaemia or iron deficiency; or</w:t>
      </w:r>
    </w:p>
    <w:p w14:paraId="28D6F8FF" w14:textId="77777777" w:rsidR="0005700E" w:rsidRDefault="0005700E" w:rsidP="0005700E">
      <w:r>
        <w:t>(d) for whom diagnostic imaging has shown an abnormality of the colon; or</w:t>
      </w:r>
    </w:p>
    <w:p w14:paraId="5A1B1DE9" w14:textId="77777777" w:rsidR="0005700E" w:rsidRDefault="0005700E" w:rsidP="0005700E">
      <w:r>
        <w:t>(e) who is undergoing the first examination following surgery for colorectal cancer; or</w:t>
      </w:r>
    </w:p>
    <w:p w14:paraId="5D57543A" w14:textId="77777777" w:rsidR="0005700E" w:rsidRDefault="0005700E" w:rsidP="0005700E">
      <w:r>
        <w:t>(f) who is undergoing pre-operative evaluation; or</w:t>
      </w:r>
    </w:p>
    <w:p w14:paraId="7A471413" w14:textId="77777777" w:rsidR="0005700E" w:rsidRDefault="0005700E" w:rsidP="0005700E">
      <w:r>
        <w:t>(g) for whom a repeat colonoscopy is required due to inadequate bowel preparation for the patient’s previous colonoscopy; or</w:t>
      </w:r>
    </w:p>
    <w:p w14:paraId="13DA2965" w14:textId="77777777" w:rsidR="0005700E" w:rsidRDefault="0005700E" w:rsidP="0005700E">
      <w:r>
        <w:t>(h) for the management of inflammatory bowel disease</w:t>
      </w:r>
    </w:p>
    <w:p w14:paraId="3F6D5BAC" w14:textId="3372D159" w:rsidR="00A067BE" w:rsidRPr="00BA657E" w:rsidRDefault="0005700E" w:rsidP="0005700E">
      <w:r>
        <w:t>Applicable only once on a day under a single episode of anaesthesia or other sedation (Anaes.)</w:t>
      </w:r>
    </w:p>
    <w:p w14:paraId="0C869B96" w14:textId="34ABF546" w:rsidR="00BA657E" w:rsidRDefault="00BA657E" w:rsidP="00BA657E">
      <w:pPr>
        <w:rPr>
          <w:noProof/>
        </w:rPr>
      </w:pPr>
      <w:r w:rsidRPr="00BA657E">
        <w:rPr>
          <w:rStyle w:val="Descriptorheader"/>
        </w:rPr>
        <w:t>MBS fee:</w:t>
      </w:r>
      <w:r w:rsidRPr="00432212">
        <w:rPr>
          <w:noProof/>
        </w:rPr>
        <w:t xml:space="preserve"> </w:t>
      </w:r>
      <w:r w:rsidR="009134FC">
        <w:rPr>
          <w:noProof/>
        </w:rPr>
        <w:t>$</w:t>
      </w:r>
      <w:r w:rsidR="00A067BE">
        <w:rPr>
          <w:noProof/>
        </w:rPr>
        <w:t>339</w:t>
      </w:r>
      <w:r w:rsidR="00AF0C14">
        <w:rPr>
          <w:noProof/>
        </w:rPr>
        <w:t>.</w:t>
      </w:r>
      <w:r w:rsidR="00A067BE">
        <w:rPr>
          <w:noProof/>
        </w:rPr>
        <w:t>70</w:t>
      </w:r>
      <w:r w:rsidR="009E7FAC">
        <w:rPr>
          <w:noProof/>
        </w:rPr>
        <w:t>.</w:t>
      </w:r>
      <w:r w:rsidR="00627DF5">
        <w:rPr>
          <w:noProof/>
        </w:rPr>
        <w:t xml:space="preserve"> </w:t>
      </w:r>
    </w:p>
    <w:p w14:paraId="1E19DC78" w14:textId="18762E53" w:rsidR="005E46FA" w:rsidRDefault="00BA657E" w:rsidP="00BA657E">
      <w:pPr>
        <w:rPr>
          <w:noProof/>
        </w:rPr>
      </w:pPr>
      <w:r w:rsidRPr="00BA657E">
        <w:rPr>
          <w:rStyle w:val="Descriptorheader"/>
        </w:rPr>
        <w:t>Benefit:</w:t>
      </w:r>
      <w:r w:rsidRPr="00432212">
        <w:rPr>
          <w:noProof/>
        </w:rPr>
        <w:t xml:space="preserve"> </w:t>
      </w:r>
      <w:r w:rsidR="009134FC">
        <w:rPr>
          <w:noProof/>
        </w:rPr>
        <w:t>75% = $</w:t>
      </w:r>
      <w:r w:rsidR="00CB13DD">
        <w:rPr>
          <w:noProof/>
        </w:rPr>
        <w:t>254.80</w:t>
      </w:r>
      <w:r w:rsidR="00AF0C14">
        <w:rPr>
          <w:noProof/>
        </w:rPr>
        <w:tab/>
      </w:r>
      <w:r w:rsidR="009134FC">
        <w:rPr>
          <w:noProof/>
        </w:rPr>
        <w:t>85% = $</w:t>
      </w:r>
      <w:r w:rsidR="00CB13DD">
        <w:rPr>
          <w:noProof/>
        </w:rPr>
        <w:t>288.75</w:t>
      </w:r>
    </w:p>
    <w:p w14:paraId="01F96369" w14:textId="3CE22343" w:rsidR="00AD1355" w:rsidRPr="00AF0C14" w:rsidRDefault="00AD1355" w:rsidP="00AF0C14">
      <w:pPr>
        <w:pStyle w:val="NEWItem"/>
        <w:rPr>
          <w:rStyle w:val="NEWItemNumber"/>
          <w:b/>
          <w:shd w:val="clear" w:color="auto" w:fill="auto"/>
        </w:rPr>
      </w:pPr>
      <w:r w:rsidRPr="00432212">
        <w:t xml:space="preserve">New </w:t>
      </w:r>
      <w:r w:rsidRPr="006F36CD">
        <w:t>item</w:t>
      </w:r>
      <w:r>
        <w:rPr>
          <w:rStyle w:val="NEWItemNumber"/>
        </w:rPr>
        <w:t xml:space="preserve"> </w:t>
      </w:r>
      <w:r w:rsidR="00AF0C14">
        <w:rPr>
          <w:rStyle w:val="NEWItemNumber"/>
        </w:rPr>
        <w:t>32223</w:t>
      </w:r>
      <w:r w:rsidRPr="001C39EA">
        <w:rPr>
          <w:rStyle w:val="NEWItemNumber"/>
        </w:rPr>
        <w:t xml:space="preserve"> </w:t>
      </w:r>
      <w:r w:rsidR="001F27B0" w:rsidRPr="00C33A20">
        <w:t xml:space="preserve">– </w:t>
      </w:r>
      <w:r w:rsidR="00AF0C14" w:rsidRPr="00AF0C14">
        <w:t>Endoscopic examination of the colon to the caecum</w:t>
      </w:r>
    </w:p>
    <w:p w14:paraId="35292FD1" w14:textId="35E2C88F" w:rsidR="00AD1355" w:rsidRPr="007C36D5" w:rsidRDefault="00AD1355" w:rsidP="00AD1355">
      <w:pPr>
        <w:rPr>
          <w:sz w:val="22"/>
          <w:szCs w:val="22"/>
        </w:rPr>
      </w:pPr>
      <w:r w:rsidRPr="007C36D5">
        <w:rPr>
          <w:rStyle w:val="Descriptorheader"/>
          <w:szCs w:val="22"/>
        </w:rPr>
        <w:t>Overview:</w:t>
      </w:r>
      <w:r w:rsidR="001F27B0" w:rsidRPr="007C36D5">
        <w:rPr>
          <w:sz w:val="22"/>
          <w:szCs w:val="22"/>
        </w:rPr>
        <w:t>.</w:t>
      </w:r>
      <w:r w:rsidRPr="007C36D5">
        <w:rPr>
          <w:sz w:val="22"/>
          <w:szCs w:val="22"/>
        </w:rPr>
        <w:t xml:space="preserve"> </w:t>
      </w:r>
      <w:r w:rsidR="007C36D5" w:rsidRPr="007C36D5">
        <w:rPr>
          <w:sz w:val="22"/>
          <w:szCs w:val="22"/>
        </w:rPr>
        <w:t xml:space="preserve">New item – Colonoscopy items </w:t>
      </w:r>
      <w:r w:rsidR="00DB3E1E" w:rsidRPr="00DB3E1E">
        <w:rPr>
          <w:sz w:val="22"/>
          <w:szCs w:val="22"/>
        </w:rPr>
        <w:t xml:space="preserve">32088, 32089, 32090, 32093 </w:t>
      </w:r>
      <w:r w:rsidR="007C36D5" w:rsidRPr="007C36D5">
        <w:rPr>
          <w:sz w:val="22"/>
          <w:szCs w:val="22"/>
        </w:rPr>
        <w:t>deleted and replaced with eight new items 32222-32229 for colo</w:t>
      </w:r>
      <w:r w:rsidR="001863AC">
        <w:rPr>
          <w:sz w:val="22"/>
          <w:szCs w:val="22"/>
        </w:rPr>
        <w:t>n</w:t>
      </w:r>
      <w:r w:rsidR="007C36D5" w:rsidRPr="007C36D5">
        <w:rPr>
          <w:sz w:val="22"/>
          <w:szCs w:val="22"/>
        </w:rPr>
        <w:t>oscopy services.</w:t>
      </w:r>
    </w:p>
    <w:p w14:paraId="67E01463" w14:textId="039523D9" w:rsidR="00106057" w:rsidRDefault="00AD1355" w:rsidP="00106057">
      <w:r>
        <w:rPr>
          <w:rStyle w:val="Descriptorheader"/>
        </w:rPr>
        <w:t>Descriptor</w:t>
      </w:r>
      <w:r w:rsidR="0005700E">
        <w:rPr>
          <w:rStyle w:val="Descriptorheader"/>
        </w:rPr>
        <w:t xml:space="preserve">: </w:t>
      </w:r>
      <w:r w:rsidR="0005700E" w:rsidRPr="0005700E">
        <w:rPr>
          <w:rStyle w:val="Descriptorheader"/>
          <w:rFonts w:ascii="Arial" w:hAnsi="Arial" w:cs="Arial"/>
          <w:b w:val="0"/>
          <w:sz w:val="20"/>
          <w:szCs w:val="20"/>
        </w:rPr>
        <w:t>Endoscopic examination of the colon to the caecum by colonoscopy, for a patient:</w:t>
      </w:r>
      <w:r w:rsidR="00106057" w:rsidRPr="0005700E">
        <w:rPr>
          <w:rFonts w:cs="Arial"/>
          <w:b/>
          <w:szCs w:val="20"/>
        </w:rPr>
        <w:t>:</w:t>
      </w:r>
    </w:p>
    <w:p w14:paraId="510E4635" w14:textId="77777777" w:rsidR="0005700E" w:rsidRDefault="0005700E" w:rsidP="0005700E">
      <w:r>
        <w:t>(a) who has had a colonoscopy that revealed 1 to 4 adenomas, each of which was less than 10 mm in diameter, had no villous features and had no high grade dysplasia; or</w:t>
      </w:r>
    </w:p>
    <w:p w14:paraId="2BA852B8" w14:textId="77777777" w:rsidR="0005700E" w:rsidRDefault="0005700E" w:rsidP="0005700E">
      <w:r>
        <w:t>(b) who has a moderate risk of colorectal cancer due to family history; or</w:t>
      </w:r>
    </w:p>
    <w:p w14:paraId="737A3329" w14:textId="77777777" w:rsidR="0005700E" w:rsidRDefault="0005700E" w:rsidP="0005700E">
      <w:r>
        <w:t>(c) who has a history of colorectal cancer and has had an initial post-operative colonoscopy that did not reveal any adenomas or colorectal cancer</w:t>
      </w:r>
    </w:p>
    <w:p w14:paraId="081C2EA9" w14:textId="44CE445E" w:rsidR="00AD1355" w:rsidRPr="00166233" w:rsidRDefault="0005700E" w:rsidP="0005700E">
      <w:r>
        <w:t xml:space="preserve">Applicable only once in any 5-year period </w:t>
      </w:r>
      <w:r w:rsidR="00484431" w:rsidRPr="00484431">
        <w:t>(Anaes.)</w:t>
      </w:r>
    </w:p>
    <w:p w14:paraId="3C36B2AE" w14:textId="31496BD4" w:rsidR="00AD1355" w:rsidRDefault="00AD1355" w:rsidP="00AD1355">
      <w:pPr>
        <w:rPr>
          <w:noProof/>
        </w:rPr>
      </w:pPr>
      <w:r w:rsidRPr="00BA657E">
        <w:rPr>
          <w:rStyle w:val="Descriptorheader"/>
        </w:rPr>
        <w:t>MB</w:t>
      </w:r>
      <w:r w:rsidR="00105965">
        <w:rPr>
          <w:rStyle w:val="Descriptorheader"/>
        </w:rPr>
        <w:t>S</w:t>
      </w:r>
      <w:r w:rsidRPr="00BA657E">
        <w:rPr>
          <w:rStyle w:val="Descriptorheader"/>
        </w:rPr>
        <w:t xml:space="preserve"> fee:</w:t>
      </w:r>
      <w:r w:rsidRPr="00432212">
        <w:rPr>
          <w:noProof/>
        </w:rPr>
        <w:t xml:space="preserve"> </w:t>
      </w:r>
      <w:r>
        <w:rPr>
          <w:noProof/>
        </w:rPr>
        <w:t>$</w:t>
      </w:r>
      <w:r w:rsidR="007A267A">
        <w:rPr>
          <w:noProof/>
        </w:rPr>
        <w:t>33</w:t>
      </w:r>
      <w:r w:rsidR="00A067BE">
        <w:rPr>
          <w:noProof/>
        </w:rPr>
        <w:t>9</w:t>
      </w:r>
      <w:r w:rsidR="007A267A">
        <w:rPr>
          <w:noProof/>
        </w:rPr>
        <w:t>.</w:t>
      </w:r>
      <w:r w:rsidR="00A067BE">
        <w:rPr>
          <w:noProof/>
        </w:rPr>
        <w:t>70</w:t>
      </w:r>
      <w:r>
        <w:rPr>
          <w:noProof/>
        </w:rPr>
        <w:t xml:space="preserve"> </w:t>
      </w:r>
    </w:p>
    <w:p w14:paraId="19719A46" w14:textId="76223827" w:rsidR="00AD1355" w:rsidRDefault="00AD1355" w:rsidP="00AD1355">
      <w:pPr>
        <w:rPr>
          <w:noProof/>
        </w:rPr>
      </w:pPr>
      <w:r w:rsidRPr="00BA657E">
        <w:rPr>
          <w:rStyle w:val="Descriptorheader"/>
        </w:rPr>
        <w:t>Benefit:</w:t>
      </w:r>
      <w:r w:rsidRPr="00432212">
        <w:rPr>
          <w:noProof/>
        </w:rPr>
        <w:t xml:space="preserve"> </w:t>
      </w:r>
      <w:r w:rsidR="007A267A" w:rsidRPr="007A267A">
        <w:rPr>
          <w:noProof/>
        </w:rPr>
        <w:t>75% = $</w:t>
      </w:r>
      <w:r w:rsidR="00CB13DD">
        <w:rPr>
          <w:noProof/>
        </w:rPr>
        <w:t>254.80</w:t>
      </w:r>
      <w:r w:rsidR="007A267A" w:rsidRPr="007A267A">
        <w:rPr>
          <w:noProof/>
        </w:rPr>
        <w:tab/>
        <w:t>85% = $</w:t>
      </w:r>
      <w:r w:rsidR="00CB13DD">
        <w:rPr>
          <w:noProof/>
        </w:rPr>
        <w:t>288.75</w:t>
      </w:r>
    </w:p>
    <w:p w14:paraId="363839D6" w14:textId="42B375D4" w:rsidR="00AD1355" w:rsidRPr="00AF0C14" w:rsidRDefault="00AD1355" w:rsidP="00AF0C14">
      <w:pPr>
        <w:pStyle w:val="NEWItem"/>
        <w:rPr>
          <w:rStyle w:val="NEWItemNumber"/>
          <w:b/>
          <w:shd w:val="clear" w:color="auto" w:fill="auto"/>
        </w:rPr>
      </w:pPr>
      <w:r w:rsidRPr="00432212">
        <w:lastRenderedPageBreak/>
        <w:t xml:space="preserve">New </w:t>
      </w:r>
      <w:r w:rsidRPr="006F36CD">
        <w:t>item</w:t>
      </w:r>
      <w:r w:rsidRPr="001C39EA">
        <w:rPr>
          <w:rStyle w:val="NEWItemNumber"/>
        </w:rPr>
        <w:t xml:space="preserve"> </w:t>
      </w:r>
      <w:r w:rsidR="00AF0C14">
        <w:rPr>
          <w:rStyle w:val="NEWItemNumber"/>
        </w:rPr>
        <w:t>32224</w:t>
      </w:r>
      <w:r>
        <w:rPr>
          <w:rStyle w:val="NEWItemNumber"/>
        </w:rPr>
        <w:t xml:space="preserve"> </w:t>
      </w:r>
      <w:r w:rsidR="001F27B0" w:rsidRPr="00C33A20">
        <w:t xml:space="preserve">– </w:t>
      </w:r>
      <w:r w:rsidR="00AF0C14" w:rsidRPr="00AF0C14">
        <w:t>Endoscopic examination of the colon to the caecum</w:t>
      </w:r>
    </w:p>
    <w:p w14:paraId="3CEFCF93" w14:textId="6A0BF34E" w:rsidR="00AD1355" w:rsidRPr="007C36D5" w:rsidRDefault="00AD1355" w:rsidP="00AD1355">
      <w:pPr>
        <w:rPr>
          <w:sz w:val="22"/>
          <w:szCs w:val="22"/>
        </w:rPr>
      </w:pPr>
      <w:r w:rsidRPr="007C36D5">
        <w:rPr>
          <w:rStyle w:val="Descriptorheader"/>
          <w:szCs w:val="22"/>
        </w:rPr>
        <w:t>Overview:</w:t>
      </w:r>
      <w:r w:rsidRPr="007C36D5">
        <w:rPr>
          <w:sz w:val="22"/>
          <w:szCs w:val="22"/>
        </w:rPr>
        <w:t xml:space="preserve">. </w:t>
      </w:r>
      <w:r w:rsidR="007C36D5" w:rsidRPr="007C36D5">
        <w:rPr>
          <w:sz w:val="22"/>
          <w:szCs w:val="22"/>
        </w:rPr>
        <w:t xml:space="preserve">New item – Colonoscopy items </w:t>
      </w:r>
      <w:r w:rsidR="00DB3E1E" w:rsidRPr="00DB3E1E">
        <w:rPr>
          <w:sz w:val="22"/>
          <w:szCs w:val="22"/>
        </w:rPr>
        <w:t xml:space="preserve">32088, 32089, 32090, 32093 </w:t>
      </w:r>
      <w:r w:rsidR="007C36D5" w:rsidRPr="007C36D5">
        <w:rPr>
          <w:sz w:val="22"/>
          <w:szCs w:val="22"/>
        </w:rPr>
        <w:t xml:space="preserve">deleted and replaced with eight </w:t>
      </w:r>
      <w:r w:rsidR="001863AC">
        <w:rPr>
          <w:sz w:val="22"/>
          <w:szCs w:val="22"/>
        </w:rPr>
        <w:t>new items 32222-32229 for colon</w:t>
      </w:r>
      <w:r w:rsidR="007C36D5" w:rsidRPr="007C36D5">
        <w:rPr>
          <w:sz w:val="22"/>
          <w:szCs w:val="22"/>
        </w:rPr>
        <w:t>oscopy services.</w:t>
      </w:r>
    </w:p>
    <w:p w14:paraId="20940192" w14:textId="77777777" w:rsidR="0005700E" w:rsidRPr="0005700E" w:rsidRDefault="00AD1355" w:rsidP="0005700E">
      <w:pPr>
        <w:rPr>
          <w:rStyle w:val="Descriptorheader"/>
          <w:rFonts w:ascii="Arial" w:hAnsi="Arial" w:cs="Arial"/>
          <w:b w:val="0"/>
          <w:sz w:val="20"/>
          <w:szCs w:val="20"/>
        </w:rPr>
      </w:pPr>
      <w:r w:rsidRPr="00105965">
        <w:rPr>
          <w:rStyle w:val="Descriptorheader"/>
          <w:rFonts w:cstheme="minorHAnsi"/>
          <w:szCs w:val="22"/>
        </w:rPr>
        <w:t>Descriptor:</w:t>
      </w:r>
      <w:r w:rsidRPr="007C36D5">
        <w:rPr>
          <w:rStyle w:val="Descriptorheader"/>
          <w:rFonts w:ascii="Arial" w:hAnsi="Arial" w:cs="Arial"/>
          <w:b w:val="0"/>
          <w:sz w:val="20"/>
          <w:szCs w:val="20"/>
        </w:rPr>
        <w:t>.</w:t>
      </w:r>
      <w:r w:rsidR="00106057" w:rsidRPr="007C36D5">
        <w:rPr>
          <w:rFonts w:cs="Arial"/>
          <w:szCs w:val="20"/>
        </w:rPr>
        <w:t xml:space="preserve"> </w:t>
      </w:r>
      <w:r w:rsidR="0005700E" w:rsidRPr="0005700E">
        <w:rPr>
          <w:rStyle w:val="Descriptorheader"/>
          <w:rFonts w:ascii="Arial" w:hAnsi="Arial" w:cs="Arial"/>
          <w:b w:val="0"/>
          <w:sz w:val="20"/>
          <w:szCs w:val="20"/>
        </w:rPr>
        <w:t>Endoscopic examination of the colon to the caecum by colonoscopy, for a patient who has a moderate risk of colorectal cancer due to:</w:t>
      </w:r>
    </w:p>
    <w:p w14:paraId="690CFB07" w14:textId="77777777" w:rsidR="0005700E" w:rsidRPr="0005700E" w:rsidRDefault="0005700E" w:rsidP="0005700E">
      <w:pPr>
        <w:rPr>
          <w:rStyle w:val="Descriptorheader"/>
          <w:rFonts w:ascii="Arial" w:hAnsi="Arial" w:cs="Arial"/>
          <w:b w:val="0"/>
          <w:sz w:val="20"/>
          <w:szCs w:val="20"/>
        </w:rPr>
      </w:pPr>
      <w:r w:rsidRPr="0005700E">
        <w:rPr>
          <w:rStyle w:val="Descriptorheader"/>
          <w:rFonts w:ascii="Arial" w:hAnsi="Arial" w:cs="Arial"/>
          <w:b w:val="0"/>
          <w:sz w:val="20"/>
          <w:szCs w:val="20"/>
        </w:rPr>
        <w:t>(a) a history of adenomas, including an adenoma that:</w:t>
      </w:r>
    </w:p>
    <w:p w14:paraId="32073634" w14:textId="77777777" w:rsidR="0005700E" w:rsidRPr="0005700E" w:rsidRDefault="0005700E" w:rsidP="000D0F37">
      <w:pPr>
        <w:spacing w:after="0"/>
        <w:ind w:firstLine="720"/>
        <w:rPr>
          <w:rStyle w:val="Descriptorheader"/>
          <w:rFonts w:ascii="Arial" w:hAnsi="Arial" w:cs="Arial"/>
          <w:b w:val="0"/>
          <w:sz w:val="20"/>
          <w:szCs w:val="20"/>
        </w:rPr>
      </w:pPr>
      <w:r w:rsidRPr="0005700E">
        <w:rPr>
          <w:rStyle w:val="Descriptorheader"/>
          <w:rFonts w:ascii="Arial" w:hAnsi="Arial" w:cs="Arial"/>
          <w:b w:val="0"/>
          <w:sz w:val="20"/>
          <w:szCs w:val="20"/>
        </w:rPr>
        <w:t>(i) was greater than 10 mm in diameter; or</w:t>
      </w:r>
    </w:p>
    <w:p w14:paraId="56FB082D" w14:textId="61530B1B" w:rsidR="00AD1355" w:rsidRDefault="0005700E" w:rsidP="000D0F37">
      <w:pPr>
        <w:spacing w:after="0"/>
        <w:ind w:firstLine="720"/>
        <w:rPr>
          <w:rStyle w:val="Descriptorheader"/>
          <w:rFonts w:ascii="Arial" w:hAnsi="Arial" w:cs="Arial"/>
          <w:b w:val="0"/>
          <w:sz w:val="20"/>
          <w:szCs w:val="20"/>
        </w:rPr>
      </w:pPr>
      <w:r w:rsidRPr="0005700E">
        <w:rPr>
          <w:rStyle w:val="Descriptorheader"/>
          <w:rFonts w:ascii="Arial" w:hAnsi="Arial" w:cs="Arial"/>
          <w:b w:val="0"/>
          <w:sz w:val="20"/>
          <w:szCs w:val="20"/>
        </w:rPr>
        <w:t>(ii) had villous features; or</w:t>
      </w:r>
    </w:p>
    <w:p w14:paraId="7B751B35" w14:textId="77777777" w:rsidR="0005700E" w:rsidRPr="0005700E" w:rsidRDefault="0005700E" w:rsidP="000D0F37">
      <w:pPr>
        <w:spacing w:after="0"/>
        <w:ind w:firstLine="720"/>
        <w:rPr>
          <w:rStyle w:val="Descriptorheader"/>
          <w:rFonts w:ascii="Arial" w:hAnsi="Arial" w:cs="Arial"/>
          <w:b w:val="0"/>
          <w:sz w:val="20"/>
          <w:szCs w:val="20"/>
        </w:rPr>
      </w:pPr>
      <w:r w:rsidRPr="0005700E">
        <w:rPr>
          <w:rStyle w:val="Descriptorheader"/>
          <w:rFonts w:ascii="Arial" w:hAnsi="Arial" w:cs="Arial"/>
          <w:b w:val="0"/>
          <w:sz w:val="20"/>
          <w:szCs w:val="20"/>
        </w:rPr>
        <w:t>(iii) had high grade dysplasia; or</w:t>
      </w:r>
    </w:p>
    <w:p w14:paraId="56A1ADB9" w14:textId="57984BBE" w:rsidR="0005700E" w:rsidRDefault="0005700E" w:rsidP="000D0F37">
      <w:pPr>
        <w:spacing w:after="0"/>
        <w:ind w:firstLine="720"/>
        <w:rPr>
          <w:rStyle w:val="Descriptorheader"/>
          <w:rFonts w:ascii="Arial" w:hAnsi="Arial" w:cs="Arial"/>
          <w:b w:val="0"/>
          <w:sz w:val="20"/>
          <w:szCs w:val="20"/>
        </w:rPr>
      </w:pPr>
      <w:r w:rsidRPr="0005700E">
        <w:rPr>
          <w:rStyle w:val="Descriptorheader"/>
          <w:rFonts w:ascii="Arial" w:hAnsi="Arial" w:cs="Arial"/>
          <w:b w:val="0"/>
          <w:sz w:val="20"/>
          <w:szCs w:val="20"/>
        </w:rPr>
        <w:t>(iv) was an advanced serrated adenoma; or</w:t>
      </w:r>
    </w:p>
    <w:p w14:paraId="089EA8B8" w14:textId="77777777" w:rsidR="000D0F37" w:rsidRPr="0005700E" w:rsidRDefault="000D0F37" w:rsidP="000D0F37">
      <w:pPr>
        <w:spacing w:after="0"/>
        <w:ind w:firstLine="720"/>
        <w:rPr>
          <w:rStyle w:val="Descriptorheader"/>
          <w:rFonts w:ascii="Arial" w:hAnsi="Arial" w:cs="Arial"/>
          <w:b w:val="0"/>
          <w:sz w:val="20"/>
          <w:szCs w:val="20"/>
        </w:rPr>
      </w:pPr>
    </w:p>
    <w:p w14:paraId="13927A96" w14:textId="6C982F4F" w:rsidR="0005700E" w:rsidRPr="0005700E" w:rsidRDefault="0005700E" w:rsidP="0005700E">
      <w:pPr>
        <w:rPr>
          <w:rStyle w:val="Descriptorheader"/>
          <w:rFonts w:ascii="Arial" w:hAnsi="Arial" w:cs="Arial"/>
          <w:b w:val="0"/>
          <w:sz w:val="20"/>
          <w:szCs w:val="20"/>
        </w:rPr>
      </w:pPr>
      <w:r w:rsidRPr="0005700E">
        <w:rPr>
          <w:rStyle w:val="Descriptorheader"/>
          <w:rFonts w:ascii="Arial" w:hAnsi="Arial" w:cs="Arial"/>
          <w:b w:val="0"/>
          <w:sz w:val="20"/>
          <w:szCs w:val="20"/>
        </w:rPr>
        <w:t>(b) having had a previous colonoscopy that revealed 5 to 9 adenomas, each of which was less than 10 mm in diameter, had no villous features and had no high grade dysplasia</w:t>
      </w:r>
      <w:r w:rsidR="000D0F37">
        <w:rPr>
          <w:rStyle w:val="Descriptorheader"/>
          <w:rFonts w:ascii="Arial" w:hAnsi="Arial" w:cs="Arial"/>
          <w:b w:val="0"/>
          <w:sz w:val="20"/>
          <w:szCs w:val="20"/>
        </w:rPr>
        <w:t>.</w:t>
      </w:r>
    </w:p>
    <w:p w14:paraId="49DDE9D1" w14:textId="1CB8E553" w:rsidR="0005700E" w:rsidRPr="007C36D5" w:rsidRDefault="0005700E" w:rsidP="0005700E">
      <w:pPr>
        <w:rPr>
          <w:rStyle w:val="Descriptorheader"/>
          <w:rFonts w:ascii="Arial" w:hAnsi="Arial" w:cs="Arial"/>
          <w:b w:val="0"/>
          <w:sz w:val="20"/>
          <w:szCs w:val="20"/>
        </w:rPr>
      </w:pPr>
      <w:r w:rsidRPr="0005700E">
        <w:rPr>
          <w:rStyle w:val="Descriptorheader"/>
          <w:rFonts w:ascii="Arial" w:hAnsi="Arial" w:cs="Arial"/>
          <w:b w:val="0"/>
          <w:sz w:val="20"/>
          <w:szCs w:val="20"/>
        </w:rPr>
        <w:t>Applicable only once in any 3-year period (Anaes.)</w:t>
      </w:r>
      <w:r w:rsidR="000D0F37">
        <w:rPr>
          <w:rStyle w:val="Descriptorheader"/>
          <w:rFonts w:ascii="Arial" w:hAnsi="Arial" w:cs="Arial"/>
          <w:b w:val="0"/>
          <w:sz w:val="20"/>
          <w:szCs w:val="20"/>
        </w:rPr>
        <w:t>.</w:t>
      </w:r>
    </w:p>
    <w:p w14:paraId="77759504" w14:textId="13602C1F" w:rsidR="00AD1355" w:rsidRPr="007C36D5" w:rsidRDefault="00AD1355" w:rsidP="00AD1355">
      <w:pPr>
        <w:rPr>
          <w:rFonts w:cs="Arial"/>
          <w:noProof/>
          <w:szCs w:val="20"/>
        </w:rPr>
      </w:pPr>
      <w:r w:rsidRPr="00105965">
        <w:rPr>
          <w:rStyle w:val="Descriptorheader"/>
          <w:rFonts w:cstheme="minorHAnsi"/>
          <w:szCs w:val="22"/>
        </w:rPr>
        <w:t>MBS fee:</w:t>
      </w:r>
      <w:r w:rsidRPr="007C36D5">
        <w:rPr>
          <w:rFonts w:cs="Arial"/>
          <w:noProof/>
          <w:szCs w:val="20"/>
        </w:rPr>
        <w:t xml:space="preserve"> $</w:t>
      </w:r>
      <w:r w:rsidR="00A067BE" w:rsidRPr="007C36D5">
        <w:rPr>
          <w:rFonts w:cs="Arial"/>
          <w:noProof/>
          <w:szCs w:val="20"/>
        </w:rPr>
        <w:t>339.70</w:t>
      </w:r>
    </w:p>
    <w:p w14:paraId="7012E282" w14:textId="04DE388A" w:rsidR="0096034C" w:rsidRDefault="00AD1355">
      <w:pPr>
        <w:spacing w:line="259" w:lineRule="auto"/>
        <w:rPr>
          <w:rFonts w:cs="Arial"/>
          <w:noProof/>
          <w:szCs w:val="20"/>
        </w:rPr>
      </w:pPr>
      <w:r w:rsidRPr="00105965">
        <w:rPr>
          <w:rStyle w:val="Descriptorheader"/>
          <w:rFonts w:cstheme="minorHAnsi"/>
          <w:szCs w:val="22"/>
        </w:rPr>
        <w:t>Benefit:</w:t>
      </w:r>
      <w:r w:rsidRPr="007C36D5">
        <w:rPr>
          <w:rFonts w:cs="Arial"/>
          <w:noProof/>
          <w:szCs w:val="20"/>
        </w:rPr>
        <w:t xml:space="preserve"> 75% = $</w:t>
      </w:r>
      <w:r w:rsidR="00CB13DD" w:rsidRPr="007C36D5">
        <w:rPr>
          <w:rFonts w:cs="Arial"/>
          <w:noProof/>
          <w:szCs w:val="20"/>
        </w:rPr>
        <w:t>254.80</w:t>
      </w:r>
      <w:r w:rsidRPr="007C36D5">
        <w:rPr>
          <w:rFonts w:cs="Arial"/>
          <w:noProof/>
          <w:szCs w:val="20"/>
        </w:rPr>
        <w:t xml:space="preserve"> 85% = $</w:t>
      </w:r>
      <w:r w:rsidR="00CB13DD" w:rsidRPr="007C36D5">
        <w:rPr>
          <w:rFonts w:cs="Arial"/>
          <w:noProof/>
          <w:szCs w:val="20"/>
        </w:rPr>
        <w:t>288.75</w:t>
      </w:r>
    </w:p>
    <w:p w14:paraId="5C2BBE54" w14:textId="77777777" w:rsidR="000D0F37" w:rsidRPr="007C36D5" w:rsidRDefault="000D0F37">
      <w:pPr>
        <w:spacing w:line="259" w:lineRule="auto"/>
        <w:rPr>
          <w:rFonts w:eastAsiaTheme="majorEastAsia" w:cs="Arial"/>
          <w:b/>
          <w:noProof/>
          <w:color w:val="FFFFFF" w:themeColor="background1"/>
          <w:spacing w:val="20"/>
          <w:szCs w:val="20"/>
        </w:rPr>
      </w:pPr>
    </w:p>
    <w:p w14:paraId="04137C14" w14:textId="6AD09025" w:rsidR="00010C31" w:rsidRPr="001C39EA" w:rsidRDefault="00010C31">
      <w:pPr>
        <w:pStyle w:val="NEWItem"/>
        <w:rPr>
          <w:rStyle w:val="NEWItemNumber"/>
          <w:rFonts w:eastAsiaTheme="minorEastAsia" w:cstheme="minorBidi"/>
          <w:b/>
          <w:noProof w:val="0"/>
          <w:spacing w:val="0"/>
          <w:sz w:val="20"/>
          <w:szCs w:val="21"/>
        </w:rPr>
      </w:pPr>
      <w:r w:rsidRPr="00432212">
        <w:t xml:space="preserve">New </w:t>
      </w:r>
      <w:r w:rsidRPr="006F36CD">
        <w:t>item</w:t>
      </w:r>
      <w:r w:rsidRPr="001C39EA">
        <w:rPr>
          <w:rStyle w:val="NEWItemNumber"/>
        </w:rPr>
        <w:t xml:space="preserve"> </w:t>
      </w:r>
      <w:r w:rsidR="00AF0C14">
        <w:rPr>
          <w:rStyle w:val="NEWItemNumber"/>
        </w:rPr>
        <w:t>32225</w:t>
      </w:r>
      <w:r w:rsidRPr="001C39EA">
        <w:rPr>
          <w:rStyle w:val="NEWItemNumber"/>
        </w:rPr>
        <w:t xml:space="preserve"> </w:t>
      </w:r>
      <w:r w:rsidRPr="00C33A20">
        <w:t xml:space="preserve">– </w:t>
      </w:r>
      <w:r w:rsidR="00953566" w:rsidRPr="00953566">
        <w:t>Endoscopic examination of the colon to the caecum</w:t>
      </w:r>
    </w:p>
    <w:p w14:paraId="26248BA0" w14:textId="5ACC56AD" w:rsidR="0096034C" w:rsidRPr="007C36D5" w:rsidRDefault="00010C31">
      <w:pPr>
        <w:rPr>
          <w:sz w:val="22"/>
          <w:szCs w:val="22"/>
        </w:rPr>
      </w:pPr>
      <w:r w:rsidRPr="007C36D5">
        <w:rPr>
          <w:rStyle w:val="Descriptorheader"/>
          <w:szCs w:val="22"/>
        </w:rPr>
        <w:t>Overview:</w:t>
      </w:r>
      <w:r w:rsidRPr="007C36D5">
        <w:rPr>
          <w:sz w:val="22"/>
          <w:szCs w:val="22"/>
        </w:rPr>
        <w:t xml:space="preserve"> </w:t>
      </w:r>
      <w:r w:rsidR="00843473" w:rsidRPr="007C36D5">
        <w:rPr>
          <w:sz w:val="22"/>
          <w:szCs w:val="22"/>
        </w:rPr>
        <w:t xml:space="preserve">New item – </w:t>
      </w:r>
      <w:r w:rsidR="007C36D5" w:rsidRPr="007C36D5">
        <w:rPr>
          <w:sz w:val="22"/>
          <w:szCs w:val="22"/>
        </w:rPr>
        <w:t xml:space="preserve">Colonoscopy items </w:t>
      </w:r>
      <w:r w:rsidR="00DB3E1E" w:rsidRPr="00DB3E1E">
        <w:rPr>
          <w:sz w:val="22"/>
          <w:szCs w:val="22"/>
        </w:rPr>
        <w:t xml:space="preserve">32088, 32089, 32090, 32093 </w:t>
      </w:r>
      <w:r w:rsidR="007C36D5" w:rsidRPr="007C36D5">
        <w:rPr>
          <w:sz w:val="22"/>
          <w:szCs w:val="22"/>
        </w:rPr>
        <w:t xml:space="preserve">deleted and replaced with eight </w:t>
      </w:r>
      <w:r w:rsidR="001863AC">
        <w:rPr>
          <w:sz w:val="22"/>
          <w:szCs w:val="22"/>
        </w:rPr>
        <w:t>new items 32222-32229 for colon</w:t>
      </w:r>
      <w:r w:rsidR="007C36D5" w:rsidRPr="007C36D5">
        <w:rPr>
          <w:sz w:val="22"/>
          <w:szCs w:val="22"/>
        </w:rPr>
        <w:t>oscopy services.</w:t>
      </w:r>
    </w:p>
    <w:p w14:paraId="10CD0B25" w14:textId="77777777" w:rsidR="0005700E" w:rsidRDefault="00010C31" w:rsidP="0005700E">
      <w:r>
        <w:rPr>
          <w:rStyle w:val="Descriptorheader"/>
        </w:rPr>
        <w:t>Descriptor</w:t>
      </w:r>
      <w:r w:rsidRPr="00BA657E">
        <w:rPr>
          <w:rStyle w:val="Descriptorheader"/>
        </w:rPr>
        <w:t>:</w:t>
      </w:r>
      <w:r w:rsidR="00106057" w:rsidRPr="00106057">
        <w:t xml:space="preserve"> </w:t>
      </w:r>
      <w:r w:rsidR="0005700E">
        <w:t>Endoscopic examination of the colon to the caecum by colonoscopy, for a patient who has a high risk of colorectal cancer due to having had a previous colonoscopy that:</w:t>
      </w:r>
    </w:p>
    <w:p w14:paraId="2531554C" w14:textId="77777777" w:rsidR="0005700E" w:rsidRDefault="0005700E" w:rsidP="0005700E">
      <w:r>
        <w:t>(a) revealed 10 or more adenomas; or</w:t>
      </w:r>
    </w:p>
    <w:p w14:paraId="70A209B1" w14:textId="77777777" w:rsidR="0005700E" w:rsidRDefault="0005700E" w:rsidP="0005700E">
      <w:r>
        <w:t>(b) included a piecemeal, or possibly incomplete, excision of a large, sessile polyp</w:t>
      </w:r>
    </w:p>
    <w:p w14:paraId="552568CB" w14:textId="135AB747" w:rsidR="00010C31" w:rsidRPr="00BA657E" w:rsidRDefault="0005700E" w:rsidP="0005700E">
      <w:r>
        <w:t>Applicable not more than 4 times in any 12-month period (Anaes.)</w:t>
      </w:r>
    </w:p>
    <w:p w14:paraId="57780320" w14:textId="0D0E6A27" w:rsidR="00010C31" w:rsidRDefault="00010C31" w:rsidP="00010C31">
      <w:pPr>
        <w:rPr>
          <w:noProof/>
        </w:rPr>
      </w:pPr>
      <w:r w:rsidRPr="00BA657E">
        <w:rPr>
          <w:rStyle w:val="Descriptorheader"/>
        </w:rPr>
        <w:t>MBS fee:</w:t>
      </w:r>
      <w:r w:rsidR="00FB16F8">
        <w:rPr>
          <w:noProof/>
        </w:rPr>
        <w:t xml:space="preserve"> $</w:t>
      </w:r>
      <w:r w:rsidR="00A067BE">
        <w:rPr>
          <w:noProof/>
        </w:rPr>
        <w:t>339.70</w:t>
      </w:r>
      <w:r>
        <w:rPr>
          <w:noProof/>
        </w:rPr>
        <w:t xml:space="preserve"> </w:t>
      </w:r>
    </w:p>
    <w:p w14:paraId="321CCD2D" w14:textId="3FA89696" w:rsidR="000D0F37" w:rsidRDefault="00010C31" w:rsidP="00010C31">
      <w:pPr>
        <w:rPr>
          <w:noProof/>
        </w:rPr>
      </w:pPr>
      <w:r w:rsidRPr="00BA657E">
        <w:rPr>
          <w:rStyle w:val="Descriptorheader"/>
        </w:rPr>
        <w:t>Benefit:</w:t>
      </w:r>
      <w:r w:rsidRPr="00432212">
        <w:rPr>
          <w:noProof/>
        </w:rPr>
        <w:t xml:space="preserve"> </w:t>
      </w:r>
      <w:r w:rsidR="00FB16F8">
        <w:rPr>
          <w:noProof/>
        </w:rPr>
        <w:t>75% = $</w:t>
      </w:r>
      <w:r w:rsidR="00CB13DD">
        <w:rPr>
          <w:noProof/>
        </w:rPr>
        <w:t>254.80</w:t>
      </w:r>
      <w:r w:rsidR="00FB16F8">
        <w:rPr>
          <w:noProof/>
        </w:rPr>
        <w:t xml:space="preserve"> 85% = $</w:t>
      </w:r>
      <w:r w:rsidR="00CB13DD">
        <w:rPr>
          <w:noProof/>
        </w:rPr>
        <w:t>288.75</w:t>
      </w:r>
    </w:p>
    <w:p w14:paraId="41A5C764" w14:textId="77777777" w:rsidR="000D0F37" w:rsidRDefault="000D0F37">
      <w:pPr>
        <w:spacing w:line="259" w:lineRule="auto"/>
        <w:rPr>
          <w:noProof/>
        </w:rPr>
      </w:pPr>
      <w:r>
        <w:rPr>
          <w:noProof/>
        </w:rPr>
        <w:br w:type="page"/>
      </w:r>
    </w:p>
    <w:p w14:paraId="43136103" w14:textId="37D105EB" w:rsidR="002C71D2" w:rsidRPr="001C39EA" w:rsidRDefault="002C71D2">
      <w:pPr>
        <w:pStyle w:val="NEWItem"/>
        <w:rPr>
          <w:rStyle w:val="NEWItemNumber"/>
          <w:rFonts w:eastAsiaTheme="minorEastAsia" w:cstheme="minorBidi"/>
          <w:b/>
          <w:noProof w:val="0"/>
          <w:spacing w:val="0"/>
          <w:sz w:val="20"/>
          <w:szCs w:val="21"/>
        </w:rPr>
      </w:pPr>
      <w:r w:rsidRPr="00432212">
        <w:lastRenderedPageBreak/>
        <w:t>New ite</w:t>
      </w:r>
      <w:r w:rsidRPr="00C33A20">
        <w:t>m</w:t>
      </w:r>
      <w:r w:rsidR="00AF0C14">
        <w:rPr>
          <w:rStyle w:val="NEWItemNumber"/>
        </w:rPr>
        <w:t xml:space="preserve"> 32226</w:t>
      </w:r>
      <w:r w:rsidRPr="001C39EA">
        <w:rPr>
          <w:rStyle w:val="NEWItemNumber"/>
        </w:rPr>
        <w:t xml:space="preserve"> </w:t>
      </w:r>
      <w:r>
        <w:t xml:space="preserve">– </w:t>
      </w:r>
      <w:r w:rsidR="00953566" w:rsidRPr="00953566">
        <w:t>Endoscopic examination of the colon to the caecum</w:t>
      </w:r>
    </w:p>
    <w:p w14:paraId="40E4B857" w14:textId="71AACA8D" w:rsidR="002C71D2" w:rsidRPr="007C36D5" w:rsidRDefault="002C71D2" w:rsidP="002C71D2">
      <w:pPr>
        <w:rPr>
          <w:sz w:val="22"/>
          <w:szCs w:val="22"/>
        </w:rPr>
      </w:pPr>
      <w:r w:rsidRPr="007C36D5">
        <w:rPr>
          <w:rStyle w:val="Descriptorheader"/>
          <w:szCs w:val="22"/>
        </w:rPr>
        <w:t>Overview:</w:t>
      </w:r>
      <w:r w:rsidRPr="007C36D5">
        <w:rPr>
          <w:sz w:val="22"/>
          <w:szCs w:val="22"/>
        </w:rPr>
        <w:t xml:space="preserve"> </w:t>
      </w:r>
      <w:r w:rsidR="00843473" w:rsidRPr="007C36D5">
        <w:rPr>
          <w:sz w:val="22"/>
          <w:szCs w:val="22"/>
        </w:rPr>
        <w:t xml:space="preserve">New item – </w:t>
      </w:r>
      <w:r w:rsidR="007C36D5" w:rsidRPr="007C36D5">
        <w:rPr>
          <w:sz w:val="22"/>
          <w:szCs w:val="22"/>
        </w:rPr>
        <w:t xml:space="preserve">Colonoscopy items </w:t>
      </w:r>
      <w:r w:rsidR="00DB3E1E" w:rsidRPr="00DB3E1E">
        <w:rPr>
          <w:sz w:val="22"/>
          <w:szCs w:val="22"/>
        </w:rPr>
        <w:t xml:space="preserve">32088, 32089, 32090, 32093 </w:t>
      </w:r>
      <w:r w:rsidR="007C36D5" w:rsidRPr="007C36D5">
        <w:rPr>
          <w:sz w:val="22"/>
          <w:szCs w:val="22"/>
        </w:rPr>
        <w:t>deleted and replaced with eight new items 32222-32229 for colonoscopy services.</w:t>
      </w:r>
    </w:p>
    <w:p w14:paraId="7A73EC1B" w14:textId="77777777" w:rsidR="0005700E" w:rsidRDefault="002C71D2" w:rsidP="0005700E">
      <w:r>
        <w:rPr>
          <w:rStyle w:val="Descriptorheader"/>
        </w:rPr>
        <w:t>Descriptor</w:t>
      </w:r>
      <w:r w:rsidRPr="00BA657E">
        <w:rPr>
          <w:rStyle w:val="Descriptorheader"/>
        </w:rPr>
        <w:t>:</w:t>
      </w:r>
      <w:r w:rsidRPr="00BA657E">
        <w:t xml:space="preserve"> </w:t>
      </w:r>
      <w:r w:rsidR="0005700E">
        <w:t>Endoscopic examination of the colon to the caecum by colonoscopy, for a patient who has a high risk of colorectal cancer due to:</w:t>
      </w:r>
    </w:p>
    <w:p w14:paraId="4C35B4FB" w14:textId="77777777" w:rsidR="0005700E" w:rsidRDefault="0005700E" w:rsidP="0005700E">
      <w:r>
        <w:t>(a) a known or suspected familial condition, such as familial adenomatous polyposis, Lynch syndrome or serrated polyposis syndrome; or</w:t>
      </w:r>
    </w:p>
    <w:p w14:paraId="436CCDAF" w14:textId="77777777" w:rsidR="0005700E" w:rsidRDefault="0005700E" w:rsidP="0005700E">
      <w:r>
        <w:t>(b) a genetic mutation associated with hereditary colorectal cancer</w:t>
      </w:r>
    </w:p>
    <w:p w14:paraId="2180AF4F" w14:textId="401B9DDF" w:rsidR="002C71D2" w:rsidRPr="00BA657E" w:rsidRDefault="0005700E" w:rsidP="0005700E">
      <w:r>
        <w:t>Applicable only once in any 12-month period (Anaes.)</w:t>
      </w:r>
    </w:p>
    <w:p w14:paraId="60D22B09" w14:textId="72D67A52" w:rsidR="002C71D2" w:rsidRDefault="002C71D2" w:rsidP="002C71D2">
      <w:pPr>
        <w:rPr>
          <w:noProof/>
        </w:rPr>
      </w:pPr>
      <w:r w:rsidRPr="00BA657E">
        <w:rPr>
          <w:rStyle w:val="Descriptorheader"/>
        </w:rPr>
        <w:t>MBS fee:</w:t>
      </w:r>
      <w:r w:rsidRPr="00432212">
        <w:rPr>
          <w:noProof/>
        </w:rPr>
        <w:t xml:space="preserve"> </w:t>
      </w:r>
      <w:r>
        <w:rPr>
          <w:noProof/>
        </w:rPr>
        <w:t>$</w:t>
      </w:r>
      <w:r w:rsidR="00A067BE">
        <w:rPr>
          <w:noProof/>
        </w:rPr>
        <w:t>339.70</w:t>
      </w:r>
    </w:p>
    <w:p w14:paraId="79C9E117" w14:textId="3E58C659" w:rsidR="002C71D2" w:rsidRDefault="002C71D2" w:rsidP="002C71D2">
      <w:pPr>
        <w:rPr>
          <w:noProof/>
        </w:rPr>
      </w:pPr>
      <w:r w:rsidRPr="00BA657E">
        <w:rPr>
          <w:rStyle w:val="Descriptorheader"/>
        </w:rPr>
        <w:t>Benefit:</w:t>
      </w:r>
      <w:r w:rsidRPr="00432212">
        <w:rPr>
          <w:noProof/>
        </w:rPr>
        <w:t xml:space="preserve"> </w:t>
      </w:r>
      <w:r w:rsidR="0096034C">
        <w:rPr>
          <w:noProof/>
        </w:rPr>
        <w:t>75</w:t>
      </w:r>
      <w:r>
        <w:rPr>
          <w:noProof/>
        </w:rPr>
        <w:t xml:space="preserve">% = </w:t>
      </w:r>
      <w:r w:rsidR="00CB13DD">
        <w:rPr>
          <w:noProof/>
        </w:rPr>
        <w:t>254.80</w:t>
      </w:r>
      <w:r>
        <w:rPr>
          <w:noProof/>
        </w:rPr>
        <w:t xml:space="preserve"> 85% = $</w:t>
      </w:r>
      <w:r w:rsidR="00CB13DD">
        <w:rPr>
          <w:noProof/>
        </w:rPr>
        <w:t>288.75</w:t>
      </w:r>
    </w:p>
    <w:p w14:paraId="6EBE2330" w14:textId="77777777" w:rsidR="000D0F37" w:rsidRDefault="000D0F37" w:rsidP="002C71D2">
      <w:pPr>
        <w:rPr>
          <w:noProof/>
        </w:rPr>
      </w:pPr>
    </w:p>
    <w:p w14:paraId="52FE41DD" w14:textId="7DACBCC7" w:rsidR="005E46FA" w:rsidRPr="001C39EA" w:rsidRDefault="005E46FA">
      <w:pPr>
        <w:pStyle w:val="NEWItem"/>
        <w:rPr>
          <w:rStyle w:val="NEWItemNumber"/>
          <w:rFonts w:eastAsiaTheme="minorEastAsia" w:cstheme="minorBidi"/>
          <w:b/>
          <w:noProof w:val="0"/>
          <w:spacing w:val="0"/>
          <w:sz w:val="20"/>
          <w:szCs w:val="21"/>
        </w:rPr>
      </w:pPr>
      <w:r w:rsidRPr="00432212">
        <w:t>New ite</w:t>
      </w:r>
      <w:r w:rsidRPr="00C33A20">
        <w:t>m</w:t>
      </w:r>
      <w:r w:rsidR="00AF0C14">
        <w:rPr>
          <w:rStyle w:val="NEWItemNumber"/>
        </w:rPr>
        <w:t xml:space="preserve"> 32227</w:t>
      </w:r>
      <w:r w:rsidRPr="001C39EA">
        <w:rPr>
          <w:rStyle w:val="NEWItemNumber"/>
        </w:rPr>
        <w:t xml:space="preserve"> </w:t>
      </w:r>
      <w:r w:rsidR="00FB16F8">
        <w:t xml:space="preserve">– </w:t>
      </w:r>
      <w:r w:rsidR="00953566" w:rsidRPr="00953566">
        <w:t>Endoscopic examination of the colon to the caecum</w:t>
      </w:r>
    </w:p>
    <w:p w14:paraId="750E3557" w14:textId="751201C7" w:rsidR="0096034C" w:rsidRPr="007C36D5" w:rsidRDefault="0096034C" w:rsidP="005E46FA">
      <w:pPr>
        <w:rPr>
          <w:sz w:val="22"/>
          <w:szCs w:val="22"/>
        </w:rPr>
      </w:pPr>
      <w:r w:rsidRPr="007C36D5">
        <w:rPr>
          <w:rStyle w:val="Descriptorheader"/>
          <w:szCs w:val="22"/>
        </w:rPr>
        <w:t>Overview:</w:t>
      </w:r>
      <w:r w:rsidRPr="007C36D5">
        <w:rPr>
          <w:sz w:val="22"/>
          <w:szCs w:val="22"/>
        </w:rPr>
        <w:t>.</w:t>
      </w:r>
      <w:r w:rsidR="00843473" w:rsidRPr="007C36D5">
        <w:rPr>
          <w:sz w:val="22"/>
          <w:szCs w:val="22"/>
        </w:rPr>
        <w:t xml:space="preserve"> New item – </w:t>
      </w:r>
      <w:r w:rsidR="007C36D5" w:rsidRPr="007C36D5">
        <w:rPr>
          <w:sz w:val="22"/>
          <w:szCs w:val="22"/>
        </w:rPr>
        <w:t xml:space="preserve">Colonoscopy items </w:t>
      </w:r>
      <w:r w:rsidR="00DB3E1E" w:rsidRPr="00DB3E1E">
        <w:rPr>
          <w:sz w:val="22"/>
          <w:szCs w:val="22"/>
        </w:rPr>
        <w:t xml:space="preserve">32088, 32089, 32090, 32093 </w:t>
      </w:r>
      <w:r w:rsidR="007C36D5" w:rsidRPr="007C36D5">
        <w:rPr>
          <w:sz w:val="22"/>
          <w:szCs w:val="22"/>
        </w:rPr>
        <w:t>deleted and replaced with eight new items 32222-32229 for colonoscopy services.</w:t>
      </w:r>
    </w:p>
    <w:p w14:paraId="0362963C" w14:textId="77777777" w:rsidR="0005700E" w:rsidRDefault="005E46FA" w:rsidP="0005700E">
      <w:r>
        <w:rPr>
          <w:rStyle w:val="Descriptorheader"/>
        </w:rPr>
        <w:t>Descriptor</w:t>
      </w:r>
      <w:r w:rsidRPr="00BA657E">
        <w:rPr>
          <w:rStyle w:val="Descriptorheader"/>
        </w:rPr>
        <w:t>:</w:t>
      </w:r>
      <w:r w:rsidRPr="00BA657E">
        <w:t xml:space="preserve"> </w:t>
      </w:r>
      <w:r w:rsidR="0005700E">
        <w:t>Endoscopic examination of the colon to the caecum by colonoscopy:</w:t>
      </w:r>
    </w:p>
    <w:p w14:paraId="782A3FE7" w14:textId="77777777" w:rsidR="0005700E" w:rsidRDefault="0005700E" w:rsidP="0005700E">
      <w:r>
        <w:t>(a) for the treatment of bleeding, including one or more of the following:</w:t>
      </w:r>
    </w:p>
    <w:p w14:paraId="07E28565" w14:textId="77777777" w:rsidR="0005700E" w:rsidRDefault="0005700E" w:rsidP="0005700E">
      <w:pPr>
        <w:ind w:firstLine="720"/>
      </w:pPr>
      <w:r>
        <w:t>(i) radiation proctitis;</w:t>
      </w:r>
    </w:p>
    <w:p w14:paraId="18242C91" w14:textId="77777777" w:rsidR="0005700E" w:rsidRDefault="0005700E" w:rsidP="0005700E">
      <w:pPr>
        <w:ind w:firstLine="720"/>
      </w:pPr>
      <w:r>
        <w:t>(ii) angioectasia;</w:t>
      </w:r>
    </w:p>
    <w:p w14:paraId="3ECE64FB" w14:textId="77777777" w:rsidR="0005700E" w:rsidRDefault="0005700E" w:rsidP="0005700E">
      <w:pPr>
        <w:ind w:firstLine="720"/>
      </w:pPr>
      <w:r>
        <w:t>(iii) post-polypectomy bleeding; or</w:t>
      </w:r>
    </w:p>
    <w:p w14:paraId="0F04D4C4" w14:textId="77777777" w:rsidR="0005700E" w:rsidRDefault="0005700E" w:rsidP="0005700E">
      <w:r>
        <w:t>(b) for the treatment of colonic strictures with balloon dilatation</w:t>
      </w:r>
    </w:p>
    <w:p w14:paraId="58FC3758" w14:textId="4763260A" w:rsidR="005E46FA" w:rsidRPr="00BA657E" w:rsidRDefault="0005700E" w:rsidP="0005700E">
      <w:r>
        <w:t>Applicable only once on a day under a single episode of anaesthesia or other sedation (Anaes.)</w:t>
      </w:r>
    </w:p>
    <w:p w14:paraId="02212330" w14:textId="5CEE6654" w:rsidR="005E46FA" w:rsidRDefault="005E46FA" w:rsidP="005E46FA">
      <w:pPr>
        <w:rPr>
          <w:noProof/>
        </w:rPr>
      </w:pPr>
      <w:r w:rsidRPr="00BA657E">
        <w:rPr>
          <w:rStyle w:val="Descriptorheader"/>
        </w:rPr>
        <w:t>MBS fee:</w:t>
      </w:r>
      <w:r w:rsidRPr="00432212">
        <w:rPr>
          <w:noProof/>
        </w:rPr>
        <w:t xml:space="preserve"> </w:t>
      </w:r>
      <w:r w:rsidR="00B804E4">
        <w:rPr>
          <w:noProof/>
        </w:rPr>
        <w:t>$</w:t>
      </w:r>
      <w:r w:rsidR="00A067BE">
        <w:rPr>
          <w:noProof/>
        </w:rPr>
        <w:t>476.70</w:t>
      </w:r>
    </w:p>
    <w:p w14:paraId="3CCCE22B" w14:textId="267AAD86" w:rsidR="000D0F37" w:rsidRDefault="005E46FA" w:rsidP="00345B2E">
      <w:pPr>
        <w:rPr>
          <w:noProof/>
        </w:rPr>
      </w:pPr>
      <w:r w:rsidRPr="00BA657E">
        <w:rPr>
          <w:rStyle w:val="Descriptorheader"/>
        </w:rPr>
        <w:t>Benefit:</w:t>
      </w:r>
      <w:r w:rsidRPr="00432212">
        <w:rPr>
          <w:noProof/>
        </w:rPr>
        <w:t xml:space="preserve"> </w:t>
      </w:r>
      <w:r w:rsidR="00B804E4">
        <w:rPr>
          <w:noProof/>
        </w:rPr>
        <w:t>75% = $</w:t>
      </w:r>
      <w:r w:rsidR="00CB13DD">
        <w:rPr>
          <w:noProof/>
        </w:rPr>
        <w:t>357.55</w:t>
      </w:r>
      <w:r w:rsidR="00B804E4">
        <w:rPr>
          <w:noProof/>
        </w:rPr>
        <w:t xml:space="preserve"> 85% = $</w:t>
      </w:r>
      <w:r w:rsidR="00CB13DD">
        <w:rPr>
          <w:noProof/>
        </w:rPr>
        <w:t>405.20</w:t>
      </w:r>
    </w:p>
    <w:p w14:paraId="4B5FC7D1" w14:textId="77777777" w:rsidR="000D0F37" w:rsidRDefault="000D0F37">
      <w:pPr>
        <w:spacing w:line="259" w:lineRule="auto"/>
        <w:rPr>
          <w:noProof/>
        </w:rPr>
      </w:pPr>
      <w:r>
        <w:rPr>
          <w:noProof/>
        </w:rPr>
        <w:br w:type="page"/>
      </w:r>
    </w:p>
    <w:p w14:paraId="0892A11E" w14:textId="4774DF5C" w:rsidR="00C72C2D" w:rsidRDefault="00681667">
      <w:pPr>
        <w:pStyle w:val="NEWItem"/>
      </w:pPr>
      <w:r w:rsidRPr="00432212">
        <w:lastRenderedPageBreak/>
        <w:t xml:space="preserve">New </w:t>
      </w:r>
      <w:r w:rsidRPr="006F36CD">
        <w:t>i</w:t>
      </w:r>
      <w:r w:rsidR="00C72C2D" w:rsidRPr="006F36CD">
        <w:t>tem</w:t>
      </w:r>
      <w:r w:rsidR="00C72C2D" w:rsidRPr="00432212">
        <w:t xml:space="preserve"> </w:t>
      </w:r>
      <w:r w:rsidR="00953566" w:rsidRPr="00DB3E1E">
        <w:rPr>
          <w:b w:val="0"/>
        </w:rPr>
        <w:t>32228</w:t>
      </w:r>
      <w:r w:rsidR="00C72C2D" w:rsidRPr="00432212">
        <w:t xml:space="preserve"> </w:t>
      </w:r>
      <w:r w:rsidR="00D46BFF" w:rsidRPr="00432212">
        <w:t>–</w:t>
      </w:r>
      <w:r w:rsidR="00B804E4">
        <w:t xml:space="preserve"> </w:t>
      </w:r>
      <w:r w:rsidR="00953566" w:rsidRPr="00953566">
        <w:t>EXCEPTION ITEM</w:t>
      </w:r>
    </w:p>
    <w:p w14:paraId="6903B94C" w14:textId="696CC648" w:rsidR="0096034C" w:rsidRPr="007C36D5" w:rsidRDefault="0096034C" w:rsidP="00551374">
      <w:pPr>
        <w:rPr>
          <w:sz w:val="22"/>
          <w:szCs w:val="22"/>
        </w:rPr>
      </w:pPr>
      <w:r w:rsidRPr="007C36D5">
        <w:rPr>
          <w:rStyle w:val="Descriptorheader"/>
          <w:szCs w:val="22"/>
        </w:rPr>
        <w:t>Overview:</w:t>
      </w:r>
      <w:r w:rsidRPr="007C36D5">
        <w:rPr>
          <w:sz w:val="22"/>
          <w:szCs w:val="22"/>
        </w:rPr>
        <w:t xml:space="preserve"> </w:t>
      </w:r>
      <w:r w:rsidR="00843473" w:rsidRPr="007C36D5">
        <w:rPr>
          <w:sz w:val="22"/>
          <w:szCs w:val="22"/>
        </w:rPr>
        <w:t xml:space="preserve">New item – </w:t>
      </w:r>
      <w:r w:rsidR="007C36D5" w:rsidRPr="007C36D5">
        <w:rPr>
          <w:sz w:val="22"/>
          <w:szCs w:val="22"/>
        </w:rPr>
        <w:t xml:space="preserve">Colonoscopy items </w:t>
      </w:r>
      <w:r w:rsidR="00DB3E1E" w:rsidRPr="00DB3E1E">
        <w:rPr>
          <w:sz w:val="22"/>
          <w:szCs w:val="22"/>
        </w:rPr>
        <w:t xml:space="preserve">32088, 32089, 32090, 32093 </w:t>
      </w:r>
      <w:r w:rsidR="007C36D5" w:rsidRPr="007C36D5">
        <w:rPr>
          <w:sz w:val="22"/>
          <w:szCs w:val="22"/>
        </w:rPr>
        <w:t>deleted and replaced with eight new items 32222-32229 for colonoscopy services.</w:t>
      </w:r>
    </w:p>
    <w:p w14:paraId="7AE4BBD2" w14:textId="77777777" w:rsidR="00212848" w:rsidRDefault="009C49FB" w:rsidP="00212848">
      <w:r>
        <w:rPr>
          <w:rStyle w:val="Descriptorheader"/>
        </w:rPr>
        <w:t>Descriptor</w:t>
      </w:r>
      <w:r w:rsidR="00551374" w:rsidRPr="00BA657E">
        <w:rPr>
          <w:rStyle w:val="Descriptorheader"/>
        </w:rPr>
        <w:t>:</w:t>
      </w:r>
      <w:r w:rsidR="00551374" w:rsidRPr="00BA657E">
        <w:t xml:space="preserve"> </w:t>
      </w:r>
      <w:r w:rsidR="00212848">
        <w:t>Endoscopic examination of the colon to the caecum by colonoscopy, other than a service to which item 32222, 32223, 32224, 32225 or 32226 applies</w:t>
      </w:r>
    </w:p>
    <w:p w14:paraId="27CADF79" w14:textId="34066CBD" w:rsidR="00B53A04" w:rsidRDefault="00212848" w:rsidP="00212848">
      <w:r>
        <w:t>Applicable only once (Anaes.)</w:t>
      </w:r>
    </w:p>
    <w:p w14:paraId="794D0C96" w14:textId="50BF8D68" w:rsidR="00551374" w:rsidRDefault="00551374" w:rsidP="00551374">
      <w:pPr>
        <w:rPr>
          <w:noProof/>
        </w:rPr>
      </w:pPr>
      <w:r w:rsidRPr="00BA657E">
        <w:rPr>
          <w:rStyle w:val="Descriptorheader"/>
        </w:rPr>
        <w:t>MBS fee:</w:t>
      </w:r>
      <w:r w:rsidRPr="00432212">
        <w:rPr>
          <w:noProof/>
        </w:rPr>
        <w:t xml:space="preserve"> </w:t>
      </w:r>
      <w:r w:rsidR="00C6020C">
        <w:rPr>
          <w:noProof/>
        </w:rPr>
        <w:t>$</w:t>
      </w:r>
      <w:r w:rsidR="00A067BE">
        <w:rPr>
          <w:noProof/>
        </w:rPr>
        <w:t>339.70</w:t>
      </w:r>
    </w:p>
    <w:p w14:paraId="1BE8DAE5" w14:textId="24E62E09" w:rsidR="00551374" w:rsidRPr="00C33A20" w:rsidRDefault="00551374" w:rsidP="00551374">
      <w:pPr>
        <w:rPr>
          <w:b/>
          <w:noProof/>
          <w:sz w:val="22"/>
          <w:szCs w:val="22"/>
        </w:rPr>
      </w:pPr>
      <w:r w:rsidRPr="00BA657E">
        <w:rPr>
          <w:rStyle w:val="Descriptorheader"/>
        </w:rPr>
        <w:t>Benefit:</w:t>
      </w:r>
      <w:r w:rsidRPr="00432212">
        <w:rPr>
          <w:noProof/>
        </w:rPr>
        <w:t xml:space="preserve"> </w:t>
      </w:r>
      <w:r w:rsidR="00C6020C">
        <w:rPr>
          <w:noProof/>
        </w:rPr>
        <w:t>75</w:t>
      </w:r>
      <w:r>
        <w:rPr>
          <w:noProof/>
        </w:rPr>
        <w:t xml:space="preserve">% = </w:t>
      </w:r>
      <w:r w:rsidR="00C6020C">
        <w:rPr>
          <w:noProof/>
        </w:rPr>
        <w:t>$</w:t>
      </w:r>
      <w:r w:rsidR="00CB13DD">
        <w:rPr>
          <w:noProof/>
        </w:rPr>
        <w:t>254.80</w:t>
      </w:r>
      <w:r w:rsidR="00C6020C">
        <w:rPr>
          <w:noProof/>
        </w:rPr>
        <w:t xml:space="preserve"> 85% = $</w:t>
      </w:r>
      <w:r w:rsidR="00CB13DD">
        <w:rPr>
          <w:noProof/>
        </w:rPr>
        <w:t>288.75</w:t>
      </w:r>
    </w:p>
    <w:p w14:paraId="4F22352B" w14:textId="4C129290" w:rsidR="005F70A1" w:rsidRPr="00C477A1" w:rsidRDefault="00681667" w:rsidP="00C477A1">
      <w:pPr>
        <w:pStyle w:val="NEWItem"/>
      </w:pPr>
      <w:r w:rsidRPr="00432212">
        <w:t xml:space="preserve">New </w:t>
      </w:r>
      <w:r w:rsidRPr="006F36CD">
        <w:t>i</w:t>
      </w:r>
      <w:r w:rsidR="007A232E" w:rsidRPr="006F36CD">
        <w:t>tem</w:t>
      </w:r>
      <w:r w:rsidR="007A232E">
        <w:t xml:space="preserve"> </w:t>
      </w:r>
      <w:r w:rsidR="00C477A1">
        <w:rPr>
          <w:rStyle w:val="NEWItemNumber"/>
        </w:rPr>
        <w:t>32229</w:t>
      </w:r>
      <w:r w:rsidR="005F70A1" w:rsidRPr="00432212">
        <w:t xml:space="preserve"> </w:t>
      </w:r>
      <w:r w:rsidR="00C6020C">
        <w:t xml:space="preserve">– </w:t>
      </w:r>
      <w:r w:rsidR="00C477A1" w:rsidRPr="00C477A1">
        <w:t>REMOVAL OF 1 OR MORE POLYPS</w:t>
      </w:r>
    </w:p>
    <w:p w14:paraId="76B84551" w14:textId="5D135D06" w:rsidR="0096034C" w:rsidRPr="007C36D5" w:rsidRDefault="0096034C" w:rsidP="00551374">
      <w:pPr>
        <w:rPr>
          <w:sz w:val="22"/>
          <w:szCs w:val="22"/>
        </w:rPr>
      </w:pPr>
      <w:r w:rsidRPr="007C36D5">
        <w:rPr>
          <w:rStyle w:val="Descriptorheader"/>
          <w:szCs w:val="22"/>
        </w:rPr>
        <w:t>Overview:</w:t>
      </w:r>
      <w:r w:rsidRPr="007C36D5">
        <w:rPr>
          <w:sz w:val="22"/>
          <w:szCs w:val="22"/>
        </w:rPr>
        <w:t xml:space="preserve"> </w:t>
      </w:r>
      <w:r w:rsidR="00843473" w:rsidRPr="007C36D5">
        <w:rPr>
          <w:sz w:val="22"/>
          <w:szCs w:val="22"/>
        </w:rPr>
        <w:t>New item – Colonosc</w:t>
      </w:r>
      <w:r w:rsidR="007C36D5" w:rsidRPr="007C36D5">
        <w:rPr>
          <w:sz w:val="22"/>
          <w:szCs w:val="22"/>
        </w:rPr>
        <w:t>o</w:t>
      </w:r>
      <w:r w:rsidR="00843473" w:rsidRPr="007C36D5">
        <w:rPr>
          <w:sz w:val="22"/>
          <w:szCs w:val="22"/>
        </w:rPr>
        <w:t xml:space="preserve">py items </w:t>
      </w:r>
      <w:r w:rsidR="00DB3E1E" w:rsidRPr="00DB3E1E">
        <w:rPr>
          <w:sz w:val="22"/>
          <w:szCs w:val="22"/>
        </w:rPr>
        <w:t xml:space="preserve">32088, 32089, 32090, 32093 </w:t>
      </w:r>
      <w:r w:rsidR="00843473" w:rsidRPr="007C36D5">
        <w:rPr>
          <w:sz w:val="22"/>
          <w:szCs w:val="22"/>
        </w:rPr>
        <w:t>deleted and replaced with eight new items 32222-32229 for colon</w:t>
      </w:r>
      <w:bookmarkStart w:id="3" w:name="_GoBack"/>
      <w:bookmarkEnd w:id="3"/>
      <w:r w:rsidR="00843473" w:rsidRPr="007C36D5">
        <w:rPr>
          <w:sz w:val="22"/>
          <w:szCs w:val="22"/>
        </w:rPr>
        <w:t>oscopy services.</w:t>
      </w:r>
    </w:p>
    <w:p w14:paraId="6D88A0F5" w14:textId="61F9E295" w:rsidR="00551374" w:rsidRDefault="009C49FB" w:rsidP="00551374">
      <w:r>
        <w:rPr>
          <w:rStyle w:val="Descriptorheader"/>
        </w:rPr>
        <w:t>Descriptor</w:t>
      </w:r>
      <w:r w:rsidR="00551374" w:rsidRPr="00BA657E">
        <w:rPr>
          <w:rStyle w:val="Descriptorheader"/>
        </w:rPr>
        <w:t>:</w:t>
      </w:r>
      <w:r w:rsidR="00551374" w:rsidRPr="00BA657E">
        <w:t xml:space="preserve"> </w:t>
      </w:r>
      <w:r w:rsidR="00212848" w:rsidRPr="00212848">
        <w:t>Removal of one or more polyps during colonoscopy, in association with a service to which item 32222, 32223, 32224, 32225, 32226 or 32228 applies (Anaes.)</w:t>
      </w:r>
    </w:p>
    <w:p w14:paraId="4884C357" w14:textId="7AEB3377" w:rsidR="00551374" w:rsidRDefault="00551374" w:rsidP="00551374">
      <w:pPr>
        <w:rPr>
          <w:noProof/>
        </w:rPr>
      </w:pPr>
      <w:r w:rsidRPr="00BA657E">
        <w:rPr>
          <w:rStyle w:val="Descriptorheader"/>
        </w:rPr>
        <w:t>MBS fee:</w:t>
      </w:r>
      <w:r w:rsidRPr="00432212">
        <w:rPr>
          <w:noProof/>
        </w:rPr>
        <w:t xml:space="preserve"> </w:t>
      </w:r>
      <w:r w:rsidR="00FF46AA">
        <w:rPr>
          <w:noProof/>
        </w:rPr>
        <w:t>$</w:t>
      </w:r>
      <w:r w:rsidR="00A067BE">
        <w:rPr>
          <w:noProof/>
        </w:rPr>
        <w:t>274.00</w:t>
      </w:r>
    </w:p>
    <w:p w14:paraId="2C8EA4DB" w14:textId="44F4C54F" w:rsidR="00A4393E" w:rsidRDefault="00551374" w:rsidP="00C477A1">
      <w:pPr>
        <w:rPr>
          <w:noProof/>
        </w:rPr>
      </w:pPr>
      <w:r w:rsidRPr="00BA657E">
        <w:rPr>
          <w:rStyle w:val="Descriptorheader"/>
        </w:rPr>
        <w:t>Benefit:</w:t>
      </w:r>
      <w:r w:rsidRPr="00432212">
        <w:rPr>
          <w:noProof/>
        </w:rPr>
        <w:t xml:space="preserve"> </w:t>
      </w:r>
      <w:r w:rsidR="00FF46AA">
        <w:rPr>
          <w:noProof/>
        </w:rPr>
        <w:t>75% =$</w:t>
      </w:r>
      <w:r w:rsidR="00CB13DD">
        <w:rPr>
          <w:noProof/>
        </w:rPr>
        <w:t>205.50</w:t>
      </w:r>
      <w:r w:rsidR="00FF46AA">
        <w:rPr>
          <w:noProof/>
        </w:rPr>
        <w:t xml:space="preserve"> 85% = $</w:t>
      </w:r>
      <w:r w:rsidR="00CB13DD">
        <w:rPr>
          <w:noProof/>
        </w:rPr>
        <w:t>232.90</w:t>
      </w:r>
    </w:p>
    <w:p w14:paraId="3CCA54D2" w14:textId="60AD550D" w:rsidR="00BA657E" w:rsidRPr="00C477A1" w:rsidRDefault="00BA657E" w:rsidP="00C477A1">
      <w:pPr>
        <w:pStyle w:val="DeletedItem"/>
      </w:pPr>
      <w:r>
        <w:t>Deleted</w:t>
      </w:r>
      <w:r w:rsidRPr="00432212">
        <w:t xml:space="preserve"> </w:t>
      </w:r>
      <w:r w:rsidRPr="006F36CD">
        <w:rPr>
          <w:rStyle w:val="DeletedItemNumber"/>
          <w:shd w:val="clear" w:color="auto" w:fill="auto"/>
        </w:rPr>
        <w:t>item</w:t>
      </w:r>
      <w:r w:rsidRPr="00432212">
        <w:t xml:space="preserve"> </w:t>
      </w:r>
      <w:r w:rsidR="00C477A1">
        <w:t>32088 Fibreoptic C</w:t>
      </w:r>
      <w:r w:rsidR="00C477A1" w:rsidRPr="00C477A1">
        <w:t>olonoscopy</w:t>
      </w:r>
    </w:p>
    <w:p w14:paraId="3924C0C6" w14:textId="426825E0" w:rsidR="00BA657E" w:rsidRDefault="009C58FA" w:rsidP="00BA657E">
      <w:pPr>
        <w:rPr>
          <w:noProof/>
        </w:rPr>
      </w:pPr>
      <w:r>
        <w:rPr>
          <w:noProof/>
        </w:rPr>
        <w:t>Services under this item are expected to be claimed under item</w:t>
      </w:r>
      <w:r w:rsidR="007F750A">
        <w:rPr>
          <w:noProof/>
        </w:rPr>
        <w:t>s 32222-32229</w:t>
      </w:r>
      <w:r>
        <w:rPr>
          <w:noProof/>
        </w:rPr>
        <w:t>.</w:t>
      </w:r>
    </w:p>
    <w:p w14:paraId="52044684" w14:textId="06037446" w:rsidR="004762A0" w:rsidRPr="00F479ED" w:rsidRDefault="004762A0">
      <w:pPr>
        <w:pStyle w:val="DeletedItem"/>
      </w:pPr>
      <w:r>
        <w:t>Deleted</w:t>
      </w:r>
      <w:r w:rsidRPr="001E3873">
        <w:t xml:space="preserve"> </w:t>
      </w:r>
      <w:r w:rsidRPr="006F36CD">
        <w:rPr>
          <w:rStyle w:val="DeletedItemNumber"/>
          <w:shd w:val="clear" w:color="auto" w:fill="auto"/>
        </w:rPr>
        <w:t>item</w:t>
      </w:r>
      <w:r w:rsidR="004111DF">
        <w:t xml:space="preserve"> </w:t>
      </w:r>
      <w:r w:rsidR="00C477A1">
        <w:t>32089</w:t>
      </w:r>
      <w:r w:rsidR="00385F4F">
        <w:t xml:space="preserve"> </w:t>
      </w:r>
      <w:r w:rsidR="00C477A1" w:rsidRPr="00C477A1">
        <w:t>Endoscopic examination of the colon beyond the hepatic flexure by fibreoptic colonoscopy for the removal of 1 or more polyps</w:t>
      </w:r>
    </w:p>
    <w:p w14:paraId="091226F3" w14:textId="29BB681F" w:rsidR="004762A0" w:rsidRDefault="009C58FA" w:rsidP="004762A0">
      <w:pPr>
        <w:rPr>
          <w:noProof/>
        </w:rPr>
      </w:pPr>
      <w:r>
        <w:rPr>
          <w:noProof/>
        </w:rPr>
        <w:t xml:space="preserve">Services under this item are expected to be claimed under </w:t>
      </w:r>
      <w:r w:rsidR="007F750A" w:rsidRPr="007F750A">
        <w:rPr>
          <w:noProof/>
        </w:rPr>
        <w:t>items 32222-32229.</w:t>
      </w:r>
    </w:p>
    <w:p w14:paraId="186CE875" w14:textId="6E21F7F3" w:rsidR="004762A0" w:rsidRPr="00FF77F2" w:rsidRDefault="004762A0" w:rsidP="00C477A1">
      <w:pPr>
        <w:pStyle w:val="DeletedItem"/>
        <w:pBdr>
          <w:bottom w:val="single" w:sz="12" w:space="0" w:color="A72B2A" w:themeColor="accent6"/>
        </w:pBdr>
        <w:rPr>
          <w:b w:val="0"/>
        </w:rPr>
      </w:pPr>
      <w:r>
        <w:t>Deleted</w:t>
      </w:r>
      <w:r w:rsidRPr="00432212">
        <w:t xml:space="preserve"> </w:t>
      </w:r>
      <w:r w:rsidRPr="003436A6">
        <w:rPr>
          <w:rStyle w:val="DeletedItemNumber"/>
          <w:shd w:val="clear" w:color="auto" w:fill="auto"/>
        </w:rPr>
        <w:t>ite</w:t>
      </w:r>
      <w:r w:rsidR="00385F4F" w:rsidRPr="003436A6">
        <w:rPr>
          <w:rStyle w:val="DeletedItemNumber"/>
          <w:shd w:val="clear" w:color="auto" w:fill="auto"/>
        </w:rPr>
        <w:t>m</w:t>
      </w:r>
      <w:r w:rsidR="00385F4F">
        <w:rPr>
          <w:rStyle w:val="DeletedItemNumber"/>
          <w:b/>
          <w:shd w:val="clear" w:color="auto" w:fill="auto"/>
        </w:rPr>
        <w:t xml:space="preserve"> </w:t>
      </w:r>
      <w:r w:rsidR="00C477A1" w:rsidRPr="00FF77F2">
        <w:rPr>
          <w:rStyle w:val="DeletedItemNumber"/>
          <w:b/>
          <w:shd w:val="clear" w:color="auto" w:fill="auto"/>
        </w:rPr>
        <w:t>32090 Fibreoptic colonoscopy examination of colon beyond the hepatic flexure with or without biopsy</w:t>
      </w:r>
    </w:p>
    <w:p w14:paraId="22E135E8" w14:textId="035E38B2" w:rsidR="005309F8" w:rsidRDefault="005309F8" w:rsidP="005309F8">
      <w:pPr>
        <w:rPr>
          <w:noProof/>
        </w:rPr>
      </w:pPr>
      <w:r>
        <w:rPr>
          <w:noProof/>
        </w:rPr>
        <w:t xml:space="preserve">Services under this item are expected to be claimed under </w:t>
      </w:r>
      <w:r w:rsidR="007F750A" w:rsidRPr="007F750A">
        <w:rPr>
          <w:noProof/>
        </w:rPr>
        <w:t>items 32222-32229.</w:t>
      </w:r>
    </w:p>
    <w:p w14:paraId="6652D566" w14:textId="009C4127" w:rsidR="00823952" w:rsidRPr="00FF77F2" w:rsidRDefault="00823952">
      <w:pPr>
        <w:pStyle w:val="DeletedItem"/>
        <w:rPr>
          <w:rFonts w:cs="Arial"/>
          <w:b w:val="0"/>
        </w:rPr>
      </w:pPr>
      <w:r>
        <w:t>Deleted</w:t>
      </w:r>
      <w:r w:rsidRPr="00432212">
        <w:t xml:space="preserve"> </w:t>
      </w:r>
      <w:r w:rsidRPr="00FF77F2">
        <w:rPr>
          <w:rStyle w:val="DeletedItemNumber"/>
          <w:rFonts w:cs="Arial"/>
          <w:shd w:val="clear" w:color="auto" w:fill="auto"/>
        </w:rPr>
        <w:t>item</w:t>
      </w:r>
      <w:r w:rsidRPr="00FF77F2">
        <w:rPr>
          <w:rFonts w:cs="Arial"/>
        </w:rPr>
        <w:t xml:space="preserve"> </w:t>
      </w:r>
      <w:r w:rsidR="00CF4F20" w:rsidRPr="00DF136F">
        <w:rPr>
          <w:rStyle w:val="DeletedItemNumber"/>
          <w:rFonts w:cs="Arial"/>
          <w:b/>
        </w:rPr>
        <w:t>32</w:t>
      </w:r>
      <w:r w:rsidR="00C477A1" w:rsidRPr="00DF136F">
        <w:rPr>
          <w:rStyle w:val="DeletedItemNumber"/>
          <w:rFonts w:cs="Arial"/>
          <w:b/>
        </w:rPr>
        <w:t>093</w:t>
      </w:r>
      <w:r w:rsidR="00385F4F" w:rsidRPr="00DF136F">
        <w:rPr>
          <w:rStyle w:val="DeletedItemNumber"/>
          <w:rFonts w:cs="Arial"/>
          <w:b/>
        </w:rPr>
        <w:t xml:space="preserve"> </w:t>
      </w:r>
      <w:r w:rsidR="00FF77F2" w:rsidRPr="00DF136F">
        <w:rPr>
          <w:rFonts w:cs="Arial"/>
          <w:u w:color="006341" w:themeColor="accent1"/>
          <w:shd w:val="clear" w:color="auto" w:fill="A72B2A" w:themeFill="accent6"/>
        </w:rPr>
        <w:t>Endoscopic examination of the colon beyond the hepatic flexure by fibreoptic colonoscopy for the removal of one or more polyps, or the treatment of radiation proctitis, angiodysplasia or post</w:t>
      </w:r>
      <w:r w:rsidR="00FF77F2" w:rsidRPr="00DF136F">
        <w:rPr>
          <w:rFonts w:ascii="Cambria Math" w:hAnsi="Cambria Math" w:cs="Cambria Math"/>
          <w:u w:color="006341" w:themeColor="accent1"/>
          <w:shd w:val="clear" w:color="auto" w:fill="A72B2A" w:themeFill="accent6"/>
        </w:rPr>
        <w:t>‑</w:t>
      </w:r>
      <w:r w:rsidR="00FF77F2" w:rsidRPr="00DF136F">
        <w:rPr>
          <w:rFonts w:cs="Arial"/>
          <w:u w:color="006341" w:themeColor="accent1"/>
          <w:shd w:val="clear" w:color="auto" w:fill="A72B2A" w:themeFill="accent6"/>
        </w:rPr>
        <w:t>polypectomy bleeding by argon plasma coagulation, one or more of (Anaes.)</w:t>
      </w:r>
    </w:p>
    <w:p w14:paraId="6C4C1FDA" w14:textId="2672DDAA" w:rsidR="004E0DF1" w:rsidRDefault="007F750A" w:rsidP="00105965">
      <w:r w:rsidRPr="007F750A">
        <w:rPr>
          <w:noProof/>
        </w:rPr>
        <w:t>Services under this item are expected to be claimed under items 32222-32229</w:t>
      </w:r>
      <w:r w:rsidR="009C58FA">
        <w:rPr>
          <w:noProof/>
        </w:rPr>
        <w:t>.</w:t>
      </w:r>
    </w:p>
    <w:p w14:paraId="3BDF4EDE" w14:textId="77777777" w:rsidR="003436A6" w:rsidRDefault="003436A6" w:rsidP="0029176A"/>
    <w:p w14:paraId="234BF139" w14:textId="2BCA3506" w:rsidR="0029176A" w:rsidRDefault="00D640CC" w:rsidP="0029176A">
      <w:r w:rsidRPr="00897D38">
        <w:t>To view previous item descriptors and deleted items, visit MBS Online at</w:t>
      </w:r>
      <w:r>
        <w:rPr>
          <w:color w:val="1F497D"/>
        </w:rPr>
        <w:t xml:space="preserve"> </w:t>
      </w:r>
      <w:hyperlink r:id="rId11"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14:paraId="31166A08" w14:textId="77777777" w:rsidR="00AB2425" w:rsidRDefault="00AB2425" w:rsidP="0029176A">
      <w:pPr>
        <w:rPr>
          <w:noProof/>
        </w:rPr>
      </w:pPr>
    </w:p>
    <w:p w14:paraId="43EE72CC" w14:textId="77777777" w:rsidR="0029176A" w:rsidRDefault="0029176A" w:rsidP="0029176A">
      <w:pPr>
        <w:pStyle w:val="Disclaimer"/>
      </w:pPr>
      <w:bookmarkStart w:id="4"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A6E5A9F" w14:textId="04E911A3" w:rsidR="0029176A" w:rsidRDefault="0029176A" w:rsidP="00DF136F">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bookmarkEnd w:id="4"/>
    </w:p>
    <w:sectPr w:rsidR="0029176A" w:rsidSect="000D0F37">
      <w:headerReference w:type="default" r:id="rId12"/>
      <w:footerReference w:type="default" r:id="rId13"/>
      <w:type w:val="continuous"/>
      <w:pgSz w:w="11906" w:h="16838"/>
      <w:pgMar w:top="3119"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577E" w14:textId="77777777" w:rsidR="004A7FA0" w:rsidRDefault="004A7FA0" w:rsidP="006D1088">
      <w:pPr>
        <w:spacing w:after="0" w:line="240" w:lineRule="auto"/>
      </w:pPr>
      <w:r>
        <w:separator/>
      </w:r>
    </w:p>
  </w:endnote>
  <w:endnote w:type="continuationSeparator" w:id="0">
    <w:p w14:paraId="0B4199D0" w14:textId="77777777" w:rsidR="004A7FA0" w:rsidRDefault="004A7FA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2AAC" w14:textId="77777777" w:rsidR="004A7FA0" w:rsidRPr="00C64B9E" w:rsidRDefault="001863AC"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6F11595">
        <v:rect id="_x0000_i1026" style="width:523.3pt;height:1.9pt" o:hralign="center" o:hrstd="t" o:hr="t" fillcolor="#a0a0a0" stroked="f"/>
      </w:pict>
    </w:r>
    <w:r w:rsidR="004A7FA0" w:rsidRPr="00C64B9E">
      <w:rPr>
        <w:color w:val="001A70" w:themeColor="text2"/>
        <w:sz w:val="16"/>
      </w:rPr>
      <w:t>Medicare Benefits Schedule</w:t>
    </w:r>
  </w:p>
  <w:p w14:paraId="646FE9BD" w14:textId="5EA5E41B" w:rsidR="004A7FA0" w:rsidRPr="00C64B9E" w:rsidRDefault="00131A3E" w:rsidP="00C64B9E">
    <w:pPr>
      <w:tabs>
        <w:tab w:val="center" w:pos="4513"/>
        <w:tab w:val="right" w:pos="10466"/>
      </w:tabs>
      <w:spacing w:after="0" w:line="240" w:lineRule="auto"/>
      <w:rPr>
        <w:color w:val="001A70" w:themeColor="text2"/>
        <w:sz w:val="16"/>
      </w:rPr>
    </w:pPr>
    <w:r>
      <w:rPr>
        <w:b/>
        <w:color w:val="001A70" w:themeColor="text2"/>
        <w:sz w:val="16"/>
      </w:rPr>
      <w:t>Colonoscopy</w:t>
    </w:r>
    <w:r w:rsidR="004A7FA0">
      <w:rPr>
        <w:b/>
        <w:color w:val="001A70" w:themeColor="text2"/>
        <w:sz w:val="16"/>
      </w:rPr>
      <w:t xml:space="preserve"> Services</w:t>
    </w:r>
    <w:r w:rsidR="004A7FA0" w:rsidRPr="00C64B9E">
      <w:rPr>
        <w:b/>
        <w:color w:val="001A70" w:themeColor="text2"/>
        <w:sz w:val="16"/>
      </w:rPr>
      <w:t xml:space="preserve"> – </w:t>
    </w:r>
    <w:r w:rsidR="004A7FA0">
      <w:rPr>
        <w:b/>
        <w:color w:val="001A70" w:themeColor="text2"/>
        <w:sz w:val="16"/>
      </w:rPr>
      <w:t>Quick reference guide</w:t>
    </w:r>
    <w:r w:rsidR="004A7FA0" w:rsidRPr="00C64B9E">
      <w:rPr>
        <w:color w:val="001A70" w:themeColor="text2"/>
        <w:sz w:val="16"/>
      </w:rPr>
      <w:t xml:space="preserve"> </w:t>
    </w:r>
    <w:sdt>
      <w:sdtPr>
        <w:rPr>
          <w:color w:val="001A70" w:themeColor="text2"/>
          <w:sz w:val="16"/>
        </w:rPr>
        <w:id w:val="1525060243"/>
        <w:docPartObj>
          <w:docPartGallery w:val="Page Numbers (Bottom of Page)"/>
          <w:docPartUnique/>
        </w:docPartObj>
      </w:sdtPr>
      <w:sdtEndPr>
        <w:rPr>
          <w:noProof/>
        </w:rPr>
      </w:sdtEndPr>
      <w:sdtContent>
        <w:r w:rsidR="004A7FA0" w:rsidRPr="00C64B9E">
          <w:rPr>
            <w:color w:val="001A70" w:themeColor="text2"/>
            <w:sz w:val="16"/>
          </w:rPr>
          <w:tab/>
        </w:r>
        <w:r w:rsidR="004A7FA0" w:rsidRPr="00C64B9E">
          <w:rPr>
            <w:color w:val="001A70" w:themeColor="text2"/>
            <w:sz w:val="16"/>
          </w:rPr>
          <w:tab/>
        </w:r>
        <w:sdt>
          <w:sdtPr>
            <w:rPr>
              <w:color w:val="001A70" w:themeColor="text2"/>
              <w:sz w:val="16"/>
            </w:rPr>
            <w:id w:val="1887911707"/>
            <w:docPartObj>
              <w:docPartGallery w:val="Page Numbers (Bottom of Page)"/>
              <w:docPartUnique/>
            </w:docPartObj>
          </w:sdtPr>
          <w:sdtEndPr/>
          <w:sdtContent>
            <w:sdt>
              <w:sdtPr>
                <w:rPr>
                  <w:color w:val="001A70" w:themeColor="text2"/>
                  <w:sz w:val="16"/>
                </w:rPr>
                <w:id w:val="924921222"/>
                <w:docPartObj>
                  <w:docPartGallery w:val="Page Numbers (Top of Page)"/>
                  <w:docPartUnique/>
                </w:docPartObj>
              </w:sdtPr>
              <w:sdtEndPr/>
              <w:sdtContent>
                <w:r w:rsidR="004A7FA0" w:rsidRPr="00C64B9E">
                  <w:rPr>
                    <w:color w:val="001A70" w:themeColor="text2"/>
                    <w:sz w:val="16"/>
                  </w:rPr>
                  <w:t xml:space="preserve">Page </w:t>
                </w:r>
                <w:r w:rsidR="004A7FA0" w:rsidRPr="00C64B9E">
                  <w:rPr>
                    <w:bCs/>
                    <w:color w:val="001A70" w:themeColor="text2"/>
                    <w:sz w:val="24"/>
                    <w:szCs w:val="24"/>
                  </w:rPr>
                  <w:fldChar w:fldCharType="begin"/>
                </w:r>
                <w:r w:rsidR="004A7FA0" w:rsidRPr="00C64B9E">
                  <w:rPr>
                    <w:bCs/>
                    <w:color w:val="001A70" w:themeColor="text2"/>
                    <w:sz w:val="16"/>
                  </w:rPr>
                  <w:instrText xml:space="preserve"> PAGE </w:instrText>
                </w:r>
                <w:r w:rsidR="004A7FA0" w:rsidRPr="00C64B9E">
                  <w:rPr>
                    <w:bCs/>
                    <w:color w:val="001A70" w:themeColor="text2"/>
                    <w:sz w:val="24"/>
                    <w:szCs w:val="24"/>
                  </w:rPr>
                  <w:fldChar w:fldCharType="separate"/>
                </w:r>
                <w:r w:rsidR="001863AC">
                  <w:rPr>
                    <w:bCs/>
                    <w:noProof/>
                    <w:color w:val="001A70" w:themeColor="text2"/>
                    <w:sz w:val="16"/>
                  </w:rPr>
                  <w:t>8</w:t>
                </w:r>
                <w:r w:rsidR="004A7FA0" w:rsidRPr="00C64B9E">
                  <w:rPr>
                    <w:bCs/>
                    <w:color w:val="001A70" w:themeColor="text2"/>
                    <w:sz w:val="24"/>
                    <w:szCs w:val="24"/>
                  </w:rPr>
                  <w:fldChar w:fldCharType="end"/>
                </w:r>
                <w:r w:rsidR="004A7FA0" w:rsidRPr="00C64B9E">
                  <w:rPr>
                    <w:color w:val="001A70" w:themeColor="text2"/>
                    <w:sz w:val="16"/>
                  </w:rPr>
                  <w:t xml:space="preserve"> of </w:t>
                </w:r>
                <w:r w:rsidR="004A7FA0" w:rsidRPr="00C64B9E">
                  <w:rPr>
                    <w:bCs/>
                    <w:color w:val="001A70" w:themeColor="text2"/>
                    <w:sz w:val="24"/>
                    <w:szCs w:val="24"/>
                  </w:rPr>
                  <w:fldChar w:fldCharType="begin"/>
                </w:r>
                <w:r w:rsidR="004A7FA0" w:rsidRPr="00C64B9E">
                  <w:rPr>
                    <w:bCs/>
                    <w:color w:val="001A70" w:themeColor="text2"/>
                    <w:sz w:val="16"/>
                  </w:rPr>
                  <w:instrText xml:space="preserve"> NUMPAGES  </w:instrText>
                </w:r>
                <w:r w:rsidR="004A7FA0" w:rsidRPr="00C64B9E">
                  <w:rPr>
                    <w:bCs/>
                    <w:color w:val="001A70" w:themeColor="text2"/>
                    <w:sz w:val="24"/>
                    <w:szCs w:val="24"/>
                  </w:rPr>
                  <w:fldChar w:fldCharType="separate"/>
                </w:r>
                <w:r w:rsidR="001863AC">
                  <w:rPr>
                    <w:bCs/>
                    <w:noProof/>
                    <w:color w:val="001A70" w:themeColor="text2"/>
                    <w:sz w:val="16"/>
                  </w:rPr>
                  <w:t>8</w:t>
                </w:r>
                <w:r w:rsidR="004A7FA0" w:rsidRPr="00C64B9E">
                  <w:rPr>
                    <w:bCs/>
                    <w:color w:val="001A70" w:themeColor="text2"/>
                    <w:sz w:val="24"/>
                    <w:szCs w:val="24"/>
                  </w:rPr>
                  <w:fldChar w:fldCharType="end"/>
                </w:r>
              </w:sdtContent>
            </w:sdt>
          </w:sdtContent>
        </w:sdt>
        <w:r w:rsidR="004A7FA0" w:rsidRPr="00C64B9E">
          <w:rPr>
            <w:color w:val="001A70" w:themeColor="text2"/>
            <w:sz w:val="16"/>
          </w:rPr>
          <w:t xml:space="preserve"> </w:t>
        </w:r>
      </w:sdtContent>
    </w:sdt>
  </w:p>
  <w:p w14:paraId="3466EF06" w14:textId="77777777" w:rsidR="004A7FA0" w:rsidRDefault="001863AC" w:rsidP="00C64B9E">
    <w:pPr>
      <w:pStyle w:val="Footer"/>
      <w:rPr>
        <w:color w:val="7D2248" w:themeColor="hyperlink"/>
        <w:sz w:val="16"/>
        <w:szCs w:val="18"/>
        <w:u w:val="single"/>
      </w:rPr>
    </w:pPr>
    <w:hyperlink r:id="rId1" w:history="1">
      <w:r w:rsidR="004A7FA0" w:rsidRPr="00AD581A">
        <w:rPr>
          <w:color w:val="7D2248" w:themeColor="hyperlink"/>
          <w:sz w:val="16"/>
          <w:szCs w:val="18"/>
          <w:u w:val="single"/>
        </w:rPr>
        <w:t>MBS Online</w:t>
      </w:r>
    </w:hyperlink>
  </w:p>
  <w:p w14:paraId="6BEC7A37" w14:textId="684D2434" w:rsidR="004A7FA0" w:rsidRPr="005B7573" w:rsidRDefault="004A7FA0" w:rsidP="005B7573">
    <w:pPr>
      <w:tabs>
        <w:tab w:val="center" w:pos="4513"/>
        <w:tab w:val="right" w:pos="9026"/>
      </w:tabs>
      <w:spacing w:after="0" w:line="240" w:lineRule="auto"/>
      <w:rPr>
        <w:color w:val="001A70" w:themeColor="text2"/>
        <w:sz w:val="16"/>
      </w:rPr>
    </w:pPr>
    <w:bookmarkStart w:id="5" w:name="_Hlk6912109"/>
    <w:bookmarkStart w:id="6" w:name="_Hlk6912110"/>
    <w:r w:rsidRPr="005B7573">
      <w:rPr>
        <w:color w:val="001A70" w:themeColor="text2"/>
        <w:sz w:val="16"/>
      </w:rPr>
      <w:t>Last updated</w:t>
    </w:r>
    <w:r>
      <w:rPr>
        <w:color w:val="001A70" w:themeColor="text2"/>
        <w:sz w:val="16"/>
      </w:rPr>
      <w:t xml:space="preserve"> – </w:t>
    </w:r>
    <w:r w:rsidR="00AC0551">
      <w:rPr>
        <w:color w:val="001A70" w:themeColor="text2"/>
        <w:sz w:val="16"/>
      </w:rPr>
      <w:t xml:space="preserve">27 </w:t>
    </w:r>
    <w:r w:rsidR="00DF136F">
      <w:rPr>
        <w:color w:val="001A70" w:themeColor="text2"/>
        <w:sz w:val="16"/>
      </w:rPr>
      <w:t>September</w:t>
    </w:r>
    <w:r>
      <w:rPr>
        <w:color w:val="001A70" w:themeColor="text2"/>
        <w:sz w:val="16"/>
      </w:rPr>
      <w:t xml:space="preserve"> 20</w:t>
    </w:r>
    <w:bookmarkEnd w:id="5"/>
    <w:bookmarkEnd w:id="6"/>
    <w:r>
      <w:rPr>
        <w:color w:val="001A70" w:themeColor="text2"/>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74E2" w14:textId="77777777" w:rsidR="004A7FA0" w:rsidRDefault="004A7FA0" w:rsidP="006D1088">
      <w:pPr>
        <w:spacing w:after="0" w:line="240" w:lineRule="auto"/>
      </w:pPr>
      <w:r>
        <w:separator/>
      </w:r>
    </w:p>
  </w:footnote>
  <w:footnote w:type="continuationSeparator" w:id="0">
    <w:p w14:paraId="5BF3D02E" w14:textId="77777777" w:rsidR="004A7FA0" w:rsidRDefault="004A7FA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00FCC" w14:textId="77777777" w:rsidR="004A7FA0" w:rsidRDefault="004A7FA0">
    <w:pPr>
      <w:pStyle w:val="Header"/>
    </w:pPr>
    <w:r w:rsidRPr="00906169">
      <w:rPr>
        <w:noProof/>
        <w:lang w:eastAsia="en-AU"/>
      </w:rPr>
      <mc:AlternateContent>
        <mc:Choice Requires="wps">
          <w:drawing>
            <wp:anchor distT="0" distB="0" distL="114300" distR="114300" simplePos="0" relativeHeight="251659776" behindDoc="0" locked="0" layoutInCell="1" allowOverlap="1" wp14:anchorId="6A1E2F73" wp14:editId="230F4BAF">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29D5C262" w14:textId="77777777" w:rsidR="004A7FA0" w:rsidRDefault="004A7FA0"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6A1E2F73"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14:paraId="29D5C262" w14:textId="77777777" w:rsidR="004A7FA0" w:rsidRDefault="004A7FA0"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7728" behindDoc="1" locked="0" layoutInCell="1" allowOverlap="1" wp14:anchorId="1CD74A8C" wp14:editId="0A53ABC3">
          <wp:simplePos x="0" y="0"/>
          <wp:positionH relativeFrom="page">
            <wp:posOffset>-38100</wp:posOffset>
          </wp:positionH>
          <wp:positionV relativeFrom="paragraph">
            <wp:posOffset>-486410</wp:posOffset>
          </wp:positionV>
          <wp:extent cx="7642860" cy="1610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A9B86440"/>
    <w:lvl w:ilvl="0" w:tplc="57E204F2">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B071ABC"/>
    <w:multiLevelType w:val="hybridMultilevel"/>
    <w:tmpl w:val="0178A766"/>
    <w:lvl w:ilvl="0" w:tplc="99FE2814">
      <w:start w:val="1"/>
      <w:numFmt w:val="bullet"/>
      <w:pStyle w:val="RecommendationsSubBullets"/>
      <w:lvlText w:val=""/>
      <w:lvlJc w:val="left"/>
      <w:pPr>
        <w:ind w:left="1080" w:hanging="360"/>
      </w:pPr>
      <w:rPr>
        <w:rFonts w:ascii="Symbol" w:hAnsi="Symbol" w:hint="default"/>
        <w:b/>
        <w:i w:val="0"/>
        <w:color w:val="001A70"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23339AB"/>
    <w:multiLevelType w:val="hybridMultilevel"/>
    <w:tmpl w:val="1F2C2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32159D"/>
    <w:multiLevelType w:val="hybridMultilevel"/>
    <w:tmpl w:val="98BA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656C92"/>
    <w:multiLevelType w:val="hybridMultilevel"/>
    <w:tmpl w:val="3724EFF8"/>
    <w:lvl w:ilvl="0" w:tplc="56EAC2BC">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E9153F"/>
    <w:multiLevelType w:val="hybridMultilevel"/>
    <w:tmpl w:val="03DEB060"/>
    <w:lvl w:ilvl="0" w:tplc="34EEF3D4">
      <w:start w:val="1"/>
      <w:numFmt w:val="bullet"/>
      <w:pStyle w:val="NormalBulleted"/>
      <w:lvlText w:val="∆"/>
      <w:lvlJc w:val="left"/>
      <w:pPr>
        <w:ind w:left="431" w:hanging="431"/>
      </w:pPr>
      <w:rPr>
        <w:rFonts w:ascii="Calibri" w:hAnsi="Calibri" w:hint="default"/>
        <w:color w:val="B560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52D1A"/>
    <w:multiLevelType w:val="hybridMultilevel"/>
    <w:tmpl w:val="BFB871EA"/>
    <w:lvl w:ilvl="0" w:tplc="B7F266DE">
      <w:start w:val="1"/>
      <w:numFmt w:val="bullet"/>
      <w:lvlText w:val=""/>
      <w:lvlJc w:val="left"/>
      <w:pPr>
        <w:ind w:left="360" w:hanging="360"/>
      </w:pPr>
      <w:rPr>
        <w:rFonts w:ascii="Symbol" w:hAnsi="Symbol" w:hint="default"/>
      </w:rPr>
    </w:lvl>
    <w:lvl w:ilvl="1" w:tplc="8E944926">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D97F0F"/>
    <w:multiLevelType w:val="hybridMultilevel"/>
    <w:tmpl w:val="EB9C4372"/>
    <w:lvl w:ilvl="0" w:tplc="BCC8D50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1"/>
  </w:num>
  <w:num w:numId="6">
    <w:abstractNumId w:val="8"/>
  </w:num>
  <w:num w:numId="7">
    <w:abstractNumId w:val="3"/>
  </w:num>
  <w:num w:numId="8">
    <w:abstractNumId w:val="1"/>
  </w:num>
  <w:num w:numId="9">
    <w:abstractNumId w:val="1"/>
  </w:num>
  <w:num w:numId="10">
    <w:abstractNumId w:val="1"/>
  </w:num>
  <w:num w:numId="11">
    <w:abstractNumId w:val="6"/>
  </w:num>
  <w:num w:numId="12">
    <w:abstractNumId w:val="5"/>
  </w:num>
  <w:num w:numId="13">
    <w:abstractNumId w:val="1"/>
  </w:num>
  <w:num w:numId="14">
    <w:abstractNumId w:val="1"/>
  </w:num>
  <w:num w:numId="15">
    <w:abstractNumId w:val="1"/>
  </w:num>
  <w:num w:numId="16">
    <w:abstractNumId w:val="0"/>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8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CC"/>
    <w:rsid w:val="00004E90"/>
    <w:rsid w:val="000050E8"/>
    <w:rsid w:val="00010C31"/>
    <w:rsid w:val="000130FE"/>
    <w:rsid w:val="00015791"/>
    <w:rsid w:val="00017D5D"/>
    <w:rsid w:val="00020172"/>
    <w:rsid w:val="00021AC9"/>
    <w:rsid w:val="00024242"/>
    <w:rsid w:val="0003040F"/>
    <w:rsid w:val="00032635"/>
    <w:rsid w:val="00032AB6"/>
    <w:rsid w:val="00033117"/>
    <w:rsid w:val="00035B47"/>
    <w:rsid w:val="00037F63"/>
    <w:rsid w:val="00055B14"/>
    <w:rsid w:val="00055E88"/>
    <w:rsid w:val="0005700E"/>
    <w:rsid w:val="00060A13"/>
    <w:rsid w:val="000737C6"/>
    <w:rsid w:val="0008007C"/>
    <w:rsid w:val="00080DF5"/>
    <w:rsid w:val="000909D1"/>
    <w:rsid w:val="000A1171"/>
    <w:rsid w:val="000A43C6"/>
    <w:rsid w:val="000B01AE"/>
    <w:rsid w:val="000B1C83"/>
    <w:rsid w:val="000B2787"/>
    <w:rsid w:val="000B2E37"/>
    <w:rsid w:val="000D0F37"/>
    <w:rsid w:val="000D4D74"/>
    <w:rsid w:val="000D58D3"/>
    <w:rsid w:val="000D5CE8"/>
    <w:rsid w:val="000E3767"/>
    <w:rsid w:val="000E7D2B"/>
    <w:rsid w:val="00101643"/>
    <w:rsid w:val="00105965"/>
    <w:rsid w:val="00106057"/>
    <w:rsid w:val="0011491C"/>
    <w:rsid w:val="00115EFE"/>
    <w:rsid w:val="00120775"/>
    <w:rsid w:val="0012188E"/>
    <w:rsid w:val="00123AC4"/>
    <w:rsid w:val="00131A3E"/>
    <w:rsid w:val="0014069F"/>
    <w:rsid w:val="00143450"/>
    <w:rsid w:val="00145216"/>
    <w:rsid w:val="001460BC"/>
    <w:rsid w:val="00146A25"/>
    <w:rsid w:val="00152F43"/>
    <w:rsid w:val="0015427E"/>
    <w:rsid w:val="001612BE"/>
    <w:rsid w:val="001620B2"/>
    <w:rsid w:val="00165889"/>
    <w:rsid w:val="00166233"/>
    <w:rsid w:val="001678CB"/>
    <w:rsid w:val="00176D47"/>
    <w:rsid w:val="0018141C"/>
    <w:rsid w:val="00181B52"/>
    <w:rsid w:val="001863AC"/>
    <w:rsid w:val="001951B2"/>
    <w:rsid w:val="00197D03"/>
    <w:rsid w:val="001A1B87"/>
    <w:rsid w:val="001B683D"/>
    <w:rsid w:val="001B7090"/>
    <w:rsid w:val="001B7968"/>
    <w:rsid w:val="001C39EA"/>
    <w:rsid w:val="001C7D3E"/>
    <w:rsid w:val="001D7BC7"/>
    <w:rsid w:val="001E3873"/>
    <w:rsid w:val="001E4AAE"/>
    <w:rsid w:val="001F27B0"/>
    <w:rsid w:val="001F37B0"/>
    <w:rsid w:val="00204BC9"/>
    <w:rsid w:val="00212848"/>
    <w:rsid w:val="00215F3B"/>
    <w:rsid w:val="002226D2"/>
    <w:rsid w:val="00225FE2"/>
    <w:rsid w:val="002328DD"/>
    <w:rsid w:val="00232AE1"/>
    <w:rsid w:val="00235231"/>
    <w:rsid w:val="002360FA"/>
    <w:rsid w:val="00237393"/>
    <w:rsid w:val="00237BE8"/>
    <w:rsid w:val="00240B49"/>
    <w:rsid w:val="002426E0"/>
    <w:rsid w:val="00244C4C"/>
    <w:rsid w:val="0024510B"/>
    <w:rsid w:val="00250A16"/>
    <w:rsid w:val="002746BB"/>
    <w:rsid w:val="0027565A"/>
    <w:rsid w:val="0028307C"/>
    <w:rsid w:val="002864E9"/>
    <w:rsid w:val="00287F26"/>
    <w:rsid w:val="0029176A"/>
    <w:rsid w:val="00296DD0"/>
    <w:rsid w:val="002A2BB9"/>
    <w:rsid w:val="002A3C7C"/>
    <w:rsid w:val="002B43B3"/>
    <w:rsid w:val="002B7314"/>
    <w:rsid w:val="002C2032"/>
    <w:rsid w:val="002C3A75"/>
    <w:rsid w:val="002C71D2"/>
    <w:rsid w:val="002D0247"/>
    <w:rsid w:val="002D02F1"/>
    <w:rsid w:val="002D0B87"/>
    <w:rsid w:val="002D3BA0"/>
    <w:rsid w:val="002D594C"/>
    <w:rsid w:val="002E241F"/>
    <w:rsid w:val="002E29D6"/>
    <w:rsid w:val="002F5C52"/>
    <w:rsid w:val="002F77D9"/>
    <w:rsid w:val="003001A8"/>
    <w:rsid w:val="00303DB7"/>
    <w:rsid w:val="003159C6"/>
    <w:rsid w:val="003161DC"/>
    <w:rsid w:val="003165DE"/>
    <w:rsid w:val="00317007"/>
    <w:rsid w:val="00321006"/>
    <w:rsid w:val="00322ACB"/>
    <w:rsid w:val="003231B8"/>
    <w:rsid w:val="00331DA5"/>
    <w:rsid w:val="00332D5E"/>
    <w:rsid w:val="00334F99"/>
    <w:rsid w:val="0033632B"/>
    <w:rsid w:val="003370DF"/>
    <w:rsid w:val="003402F4"/>
    <w:rsid w:val="003436A6"/>
    <w:rsid w:val="00345B2E"/>
    <w:rsid w:val="0035006A"/>
    <w:rsid w:val="00352321"/>
    <w:rsid w:val="00354816"/>
    <w:rsid w:val="00356C60"/>
    <w:rsid w:val="00363A31"/>
    <w:rsid w:val="00370BB2"/>
    <w:rsid w:val="00371ADB"/>
    <w:rsid w:val="00372A70"/>
    <w:rsid w:val="00380E83"/>
    <w:rsid w:val="00385F4F"/>
    <w:rsid w:val="00386259"/>
    <w:rsid w:val="0038628C"/>
    <w:rsid w:val="003A7902"/>
    <w:rsid w:val="003C0D39"/>
    <w:rsid w:val="003D3DF9"/>
    <w:rsid w:val="003D5CEF"/>
    <w:rsid w:val="003D647D"/>
    <w:rsid w:val="003D7B9A"/>
    <w:rsid w:val="003E1487"/>
    <w:rsid w:val="003E5FE6"/>
    <w:rsid w:val="003F2B6E"/>
    <w:rsid w:val="003F6664"/>
    <w:rsid w:val="004007F2"/>
    <w:rsid w:val="0040562E"/>
    <w:rsid w:val="004074B8"/>
    <w:rsid w:val="004111DF"/>
    <w:rsid w:val="0041360F"/>
    <w:rsid w:val="004303BA"/>
    <w:rsid w:val="00432212"/>
    <w:rsid w:val="004327F7"/>
    <w:rsid w:val="00435D60"/>
    <w:rsid w:val="00446830"/>
    <w:rsid w:val="00447119"/>
    <w:rsid w:val="00450C39"/>
    <w:rsid w:val="00452E17"/>
    <w:rsid w:val="00462B48"/>
    <w:rsid w:val="00464E24"/>
    <w:rsid w:val="00466A32"/>
    <w:rsid w:val="00470DD5"/>
    <w:rsid w:val="004762A0"/>
    <w:rsid w:val="004775B0"/>
    <w:rsid w:val="0048193A"/>
    <w:rsid w:val="004833AD"/>
    <w:rsid w:val="00484431"/>
    <w:rsid w:val="0048775B"/>
    <w:rsid w:val="00492DDB"/>
    <w:rsid w:val="00493BC3"/>
    <w:rsid w:val="00494945"/>
    <w:rsid w:val="004A36D7"/>
    <w:rsid w:val="004A7FA0"/>
    <w:rsid w:val="004B33D3"/>
    <w:rsid w:val="004C0116"/>
    <w:rsid w:val="004C1290"/>
    <w:rsid w:val="004D672E"/>
    <w:rsid w:val="004E0DF1"/>
    <w:rsid w:val="004E2828"/>
    <w:rsid w:val="004F17FB"/>
    <w:rsid w:val="00520161"/>
    <w:rsid w:val="00520FED"/>
    <w:rsid w:val="0052321F"/>
    <w:rsid w:val="00525ACC"/>
    <w:rsid w:val="00527FA4"/>
    <w:rsid w:val="005309F8"/>
    <w:rsid w:val="00537806"/>
    <w:rsid w:val="00544793"/>
    <w:rsid w:val="00550DE8"/>
    <w:rsid w:val="00551374"/>
    <w:rsid w:val="00554A2C"/>
    <w:rsid w:val="00562A42"/>
    <w:rsid w:val="00564876"/>
    <w:rsid w:val="005657CF"/>
    <w:rsid w:val="005721A7"/>
    <w:rsid w:val="00576105"/>
    <w:rsid w:val="005778DC"/>
    <w:rsid w:val="0058340A"/>
    <w:rsid w:val="005835F1"/>
    <w:rsid w:val="005A28F5"/>
    <w:rsid w:val="005A3390"/>
    <w:rsid w:val="005A3E55"/>
    <w:rsid w:val="005A5B6D"/>
    <w:rsid w:val="005B1CA5"/>
    <w:rsid w:val="005B2718"/>
    <w:rsid w:val="005B4ECC"/>
    <w:rsid w:val="005B7573"/>
    <w:rsid w:val="005C46E7"/>
    <w:rsid w:val="005D45BB"/>
    <w:rsid w:val="005E3C71"/>
    <w:rsid w:val="005E46FA"/>
    <w:rsid w:val="005E5529"/>
    <w:rsid w:val="005F70A1"/>
    <w:rsid w:val="00602B13"/>
    <w:rsid w:val="006035E0"/>
    <w:rsid w:val="006054CC"/>
    <w:rsid w:val="00616562"/>
    <w:rsid w:val="00622FD8"/>
    <w:rsid w:val="00623477"/>
    <w:rsid w:val="00627DF5"/>
    <w:rsid w:val="00630329"/>
    <w:rsid w:val="0063700F"/>
    <w:rsid w:val="00653330"/>
    <w:rsid w:val="00671AE2"/>
    <w:rsid w:val="00674ACC"/>
    <w:rsid w:val="00680B5D"/>
    <w:rsid w:val="00681667"/>
    <w:rsid w:val="00695088"/>
    <w:rsid w:val="00695CEB"/>
    <w:rsid w:val="006A2FD2"/>
    <w:rsid w:val="006A3B1D"/>
    <w:rsid w:val="006B2891"/>
    <w:rsid w:val="006B46E7"/>
    <w:rsid w:val="006B6DD9"/>
    <w:rsid w:val="006B7199"/>
    <w:rsid w:val="006C5021"/>
    <w:rsid w:val="006C56D3"/>
    <w:rsid w:val="006C7D03"/>
    <w:rsid w:val="006D08FB"/>
    <w:rsid w:val="006D1088"/>
    <w:rsid w:val="006F21CA"/>
    <w:rsid w:val="006F36CD"/>
    <w:rsid w:val="006F3858"/>
    <w:rsid w:val="006F5785"/>
    <w:rsid w:val="007020BF"/>
    <w:rsid w:val="00712091"/>
    <w:rsid w:val="00712E94"/>
    <w:rsid w:val="00712F33"/>
    <w:rsid w:val="00716F65"/>
    <w:rsid w:val="007212AC"/>
    <w:rsid w:val="00721396"/>
    <w:rsid w:val="00721555"/>
    <w:rsid w:val="00723C6B"/>
    <w:rsid w:val="0073257C"/>
    <w:rsid w:val="00735E18"/>
    <w:rsid w:val="00736D31"/>
    <w:rsid w:val="00747900"/>
    <w:rsid w:val="007549A0"/>
    <w:rsid w:val="00763E5B"/>
    <w:rsid w:val="00772844"/>
    <w:rsid w:val="00774C9D"/>
    <w:rsid w:val="007757D4"/>
    <w:rsid w:val="007A1F94"/>
    <w:rsid w:val="007A2160"/>
    <w:rsid w:val="007A232E"/>
    <w:rsid w:val="007A267A"/>
    <w:rsid w:val="007C17F5"/>
    <w:rsid w:val="007C304E"/>
    <w:rsid w:val="007C343E"/>
    <w:rsid w:val="007C36D5"/>
    <w:rsid w:val="007C3B8D"/>
    <w:rsid w:val="007D6FC8"/>
    <w:rsid w:val="007E18B9"/>
    <w:rsid w:val="007E1C2B"/>
    <w:rsid w:val="007E2458"/>
    <w:rsid w:val="007E54F6"/>
    <w:rsid w:val="007E5B23"/>
    <w:rsid w:val="007F12F0"/>
    <w:rsid w:val="007F2EEA"/>
    <w:rsid w:val="007F463D"/>
    <w:rsid w:val="007F750A"/>
    <w:rsid w:val="007F7FC5"/>
    <w:rsid w:val="00801462"/>
    <w:rsid w:val="0080635A"/>
    <w:rsid w:val="008124B5"/>
    <w:rsid w:val="00813241"/>
    <w:rsid w:val="008138B8"/>
    <w:rsid w:val="00814AE2"/>
    <w:rsid w:val="00815461"/>
    <w:rsid w:val="00820EBE"/>
    <w:rsid w:val="00821361"/>
    <w:rsid w:val="00823952"/>
    <w:rsid w:val="008253AA"/>
    <w:rsid w:val="00830852"/>
    <w:rsid w:val="00843473"/>
    <w:rsid w:val="00851C49"/>
    <w:rsid w:val="00851C6B"/>
    <w:rsid w:val="00852651"/>
    <w:rsid w:val="00856276"/>
    <w:rsid w:val="00866738"/>
    <w:rsid w:val="00870C23"/>
    <w:rsid w:val="008731DB"/>
    <w:rsid w:val="008752BB"/>
    <w:rsid w:val="00877482"/>
    <w:rsid w:val="00881F99"/>
    <w:rsid w:val="008837FB"/>
    <w:rsid w:val="00884022"/>
    <w:rsid w:val="00886888"/>
    <w:rsid w:val="00887582"/>
    <w:rsid w:val="00887D5C"/>
    <w:rsid w:val="00895714"/>
    <w:rsid w:val="00897D38"/>
    <w:rsid w:val="008A15FE"/>
    <w:rsid w:val="008A56B4"/>
    <w:rsid w:val="008A71B5"/>
    <w:rsid w:val="008A72FC"/>
    <w:rsid w:val="008B049A"/>
    <w:rsid w:val="008C1169"/>
    <w:rsid w:val="008C370C"/>
    <w:rsid w:val="008C64CF"/>
    <w:rsid w:val="008E14AC"/>
    <w:rsid w:val="008E29D6"/>
    <w:rsid w:val="008E3182"/>
    <w:rsid w:val="008E48B0"/>
    <w:rsid w:val="008F076E"/>
    <w:rsid w:val="008F3147"/>
    <w:rsid w:val="00906169"/>
    <w:rsid w:val="00911BCA"/>
    <w:rsid w:val="00912387"/>
    <w:rsid w:val="009134FC"/>
    <w:rsid w:val="00916645"/>
    <w:rsid w:val="00921455"/>
    <w:rsid w:val="00922079"/>
    <w:rsid w:val="00923483"/>
    <w:rsid w:val="0092689E"/>
    <w:rsid w:val="00933F25"/>
    <w:rsid w:val="009342F2"/>
    <w:rsid w:val="009351E8"/>
    <w:rsid w:val="00935864"/>
    <w:rsid w:val="00935FCA"/>
    <w:rsid w:val="00950974"/>
    <w:rsid w:val="00952A5A"/>
    <w:rsid w:val="00953566"/>
    <w:rsid w:val="00957688"/>
    <w:rsid w:val="0096034C"/>
    <w:rsid w:val="00980050"/>
    <w:rsid w:val="00981B38"/>
    <w:rsid w:val="00993FAA"/>
    <w:rsid w:val="009A05D5"/>
    <w:rsid w:val="009A34C2"/>
    <w:rsid w:val="009A4915"/>
    <w:rsid w:val="009A4B09"/>
    <w:rsid w:val="009A4D5D"/>
    <w:rsid w:val="009B6522"/>
    <w:rsid w:val="009C01C4"/>
    <w:rsid w:val="009C49FB"/>
    <w:rsid w:val="009C58FA"/>
    <w:rsid w:val="009D3CA0"/>
    <w:rsid w:val="009E7244"/>
    <w:rsid w:val="009E7FAC"/>
    <w:rsid w:val="00A03BC7"/>
    <w:rsid w:val="00A040C1"/>
    <w:rsid w:val="00A067BE"/>
    <w:rsid w:val="00A12B19"/>
    <w:rsid w:val="00A12C54"/>
    <w:rsid w:val="00A270D3"/>
    <w:rsid w:val="00A27CE4"/>
    <w:rsid w:val="00A405D7"/>
    <w:rsid w:val="00A4393E"/>
    <w:rsid w:val="00A44582"/>
    <w:rsid w:val="00A44E96"/>
    <w:rsid w:val="00A50F9D"/>
    <w:rsid w:val="00A5439A"/>
    <w:rsid w:val="00A65C0A"/>
    <w:rsid w:val="00A80234"/>
    <w:rsid w:val="00A8075D"/>
    <w:rsid w:val="00A8116C"/>
    <w:rsid w:val="00A95BDA"/>
    <w:rsid w:val="00AA18BA"/>
    <w:rsid w:val="00AA265F"/>
    <w:rsid w:val="00AA2DF3"/>
    <w:rsid w:val="00AA52A4"/>
    <w:rsid w:val="00AA72D6"/>
    <w:rsid w:val="00AB0F03"/>
    <w:rsid w:val="00AB2425"/>
    <w:rsid w:val="00AC0551"/>
    <w:rsid w:val="00AC4699"/>
    <w:rsid w:val="00AC679F"/>
    <w:rsid w:val="00AD1355"/>
    <w:rsid w:val="00AD2DB9"/>
    <w:rsid w:val="00AD581A"/>
    <w:rsid w:val="00AD70AC"/>
    <w:rsid w:val="00AE0D93"/>
    <w:rsid w:val="00AE1697"/>
    <w:rsid w:val="00AF03A9"/>
    <w:rsid w:val="00AF0C14"/>
    <w:rsid w:val="00AF11D0"/>
    <w:rsid w:val="00AF4322"/>
    <w:rsid w:val="00B02782"/>
    <w:rsid w:val="00B07D73"/>
    <w:rsid w:val="00B10AF2"/>
    <w:rsid w:val="00B1526E"/>
    <w:rsid w:val="00B21080"/>
    <w:rsid w:val="00B218FA"/>
    <w:rsid w:val="00B23A4C"/>
    <w:rsid w:val="00B3107B"/>
    <w:rsid w:val="00B31C3E"/>
    <w:rsid w:val="00B344DF"/>
    <w:rsid w:val="00B4169E"/>
    <w:rsid w:val="00B472BF"/>
    <w:rsid w:val="00B538F8"/>
    <w:rsid w:val="00B53A04"/>
    <w:rsid w:val="00B54068"/>
    <w:rsid w:val="00B542E6"/>
    <w:rsid w:val="00B56FAC"/>
    <w:rsid w:val="00B623B0"/>
    <w:rsid w:val="00B62D21"/>
    <w:rsid w:val="00B63FB9"/>
    <w:rsid w:val="00B70275"/>
    <w:rsid w:val="00B70DD3"/>
    <w:rsid w:val="00B72A5D"/>
    <w:rsid w:val="00B75070"/>
    <w:rsid w:val="00B804E4"/>
    <w:rsid w:val="00B814AE"/>
    <w:rsid w:val="00B8430D"/>
    <w:rsid w:val="00B92C23"/>
    <w:rsid w:val="00BA657E"/>
    <w:rsid w:val="00BB47A7"/>
    <w:rsid w:val="00BB745F"/>
    <w:rsid w:val="00BB7BB5"/>
    <w:rsid w:val="00BC04EF"/>
    <w:rsid w:val="00BC4E46"/>
    <w:rsid w:val="00BD0C5D"/>
    <w:rsid w:val="00BD1966"/>
    <w:rsid w:val="00BD51F5"/>
    <w:rsid w:val="00BE1A51"/>
    <w:rsid w:val="00BE3C7B"/>
    <w:rsid w:val="00BE7BFA"/>
    <w:rsid w:val="00BF6078"/>
    <w:rsid w:val="00C060D4"/>
    <w:rsid w:val="00C13B16"/>
    <w:rsid w:val="00C17245"/>
    <w:rsid w:val="00C208FC"/>
    <w:rsid w:val="00C22C58"/>
    <w:rsid w:val="00C33A20"/>
    <w:rsid w:val="00C35FDF"/>
    <w:rsid w:val="00C419A9"/>
    <w:rsid w:val="00C44C23"/>
    <w:rsid w:val="00C477A1"/>
    <w:rsid w:val="00C50A47"/>
    <w:rsid w:val="00C51422"/>
    <w:rsid w:val="00C53570"/>
    <w:rsid w:val="00C5400A"/>
    <w:rsid w:val="00C55025"/>
    <w:rsid w:val="00C6020C"/>
    <w:rsid w:val="00C6233F"/>
    <w:rsid w:val="00C64B9E"/>
    <w:rsid w:val="00C64FBC"/>
    <w:rsid w:val="00C67105"/>
    <w:rsid w:val="00C72C2D"/>
    <w:rsid w:val="00C76845"/>
    <w:rsid w:val="00C8223A"/>
    <w:rsid w:val="00C831ED"/>
    <w:rsid w:val="00C86856"/>
    <w:rsid w:val="00C92EDA"/>
    <w:rsid w:val="00C94554"/>
    <w:rsid w:val="00C97D68"/>
    <w:rsid w:val="00CA4F8E"/>
    <w:rsid w:val="00CA743D"/>
    <w:rsid w:val="00CB13DD"/>
    <w:rsid w:val="00CB3E2B"/>
    <w:rsid w:val="00CC450C"/>
    <w:rsid w:val="00CE0C82"/>
    <w:rsid w:val="00CE352A"/>
    <w:rsid w:val="00CE4117"/>
    <w:rsid w:val="00CE63A1"/>
    <w:rsid w:val="00CF2F3A"/>
    <w:rsid w:val="00CF413D"/>
    <w:rsid w:val="00CF4F20"/>
    <w:rsid w:val="00CF5762"/>
    <w:rsid w:val="00D0616C"/>
    <w:rsid w:val="00D22A44"/>
    <w:rsid w:val="00D24276"/>
    <w:rsid w:val="00D30B91"/>
    <w:rsid w:val="00D31976"/>
    <w:rsid w:val="00D33A0D"/>
    <w:rsid w:val="00D37FD2"/>
    <w:rsid w:val="00D45EA0"/>
    <w:rsid w:val="00D46BFF"/>
    <w:rsid w:val="00D5708C"/>
    <w:rsid w:val="00D63CFF"/>
    <w:rsid w:val="00D640CC"/>
    <w:rsid w:val="00D66751"/>
    <w:rsid w:val="00D704ED"/>
    <w:rsid w:val="00D76659"/>
    <w:rsid w:val="00D860B1"/>
    <w:rsid w:val="00D90511"/>
    <w:rsid w:val="00DA3183"/>
    <w:rsid w:val="00DA6B80"/>
    <w:rsid w:val="00DA6D06"/>
    <w:rsid w:val="00DB1343"/>
    <w:rsid w:val="00DB18D2"/>
    <w:rsid w:val="00DB1A46"/>
    <w:rsid w:val="00DB3E1E"/>
    <w:rsid w:val="00DB7C07"/>
    <w:rsid w:val="00DC1112"/>
    <w:rsid w:val="00DD310E"/>
    <w:rsid w:val="00DD3E9E"/>
    <w:rsid w:val="00DD435C"/>
    <w:rsid w:val="00DE22E2"/>
    <w:rsid w:val="00DE7B0C"/>
    <w:rsid w:val="00DF136F"/>
    <w:rsid w:val="00DF283A"/>
    <w:rsid w:val="00E00453"/>
    <w:rsid w:val="00E058F5"/>
    <w:rsid w:val="00E100BC"/>
    <w:rsid w:val="00E11BC2"/>
    <w:rsid w:val="00E20717"/>
    <w:rsid w:val="00E24D20"/>
    <w:rsid w:val="00E26F51"/>
    <w:rsid w:val="00E270A7"/>
    <w:rsid w:val="00E33AE2"/>
    <w:rsid w:val="00E401CE"/>
    <w:rsid w:val="00E516ED"/>
    <w:rsid w:val="00E56A49"/>
    <w:rsid w:val="00E60F91"/>
    <w:rsid w:val="00E64156"/>
    <w:rsid w:val="00E86B6A"/>
    <w:rsid w:val="00E90A70"/>
    <w:rsid w:val="00E926FF"/>
    <w:rsid w:val="00E93E70"/>
    <w:rsid w:val="00E95C64"/>
    <w:rsid w:val="00EB1997"/>
    <w:rsid w:val="00ED4BE7"/>
    <w:rsid w:val="00EE1616"/>
    <w:rsid w:val="00EE1EC5"/>
    <w:rsid w:val="00EE2E7A"/>
    <w:rsid w:val="00EE2EFC"/>
    <w:rsid w:val="00EE7FE7"/>
    <w:rsid w:val="00EF06D6"/>
    <w:rsid w:val="00EF0CB9"/>
    <w:rsid w:val="00EF54A8"/>
    <w:rsid w:val="00EF5F4B"/>
    <w:rsid w:val="00EF7676"/>
    <w:rsid w:val="00F0011B"/>
    <w:rsid w:val="00F074CE"/>
    <w:rsid w:val="00F10772"/>
    <w:rsid w:val="00F11625"/>
    <w:rsid w:val="00F13351"/>
    <w:rsid w:val="00F15792"/>
    <w:rsid w:val="00F27836"/>
    <w:rsid w:val="00F303C6"/>
    <w:rsid w:val="00F3255E"/>
    <w:rsid w:val="00F32BAF"/>
    <w:rsid w:val="00F333A7"/>
    <w:rsid w:val="00F33706"/>
    <w:rsid w:val="00F363C7"/>
    <w:rsid w:val="00F37C06"/>
    <w:rsid w:val="00F46D9B"/>
    <w:rsid w:val="00F479ED"/>
    <w:rsid w:val="00F5459F"/>
    <w:rsid w:val="00F54658"/>
    <w:rsid w:val="00F6018A"/>
    <w:rsid w:val="00F60DCE"/>
    <w:rsid w:val="00F62676"/>
    <w:rsid w:val="00F74124"/>
    <w:rsid w:val="00F8662A"/>
    <w:rsid w:val="00FA19E0"/>
    <w:rsid w:val="00FB0EEA"/>
    <w:rsid w:val="00FB16F8"/>
    <w:rsid w:val="00FB245F"/>
    <w:rsid w:val="00FC1A2B"/>
    <w:rsid w:val="00FC5DED"/>
    <w:rsid w:val="00FC7546"/>
    <w:rsid w:val="00FD389F"/>
    <w:rsid w:val="00FD776B"/>
    <w:rsid w:val="00FD7873"/>
    <w:rsid w:val="00FE0424"/>
    <w:rsid w:val="00FE3BB5"/>
    <w:rsid w:val="00FF46AA"/>
    <w:rsid w:val="00FF5192"/>
    <w:rsid w:val="00FF7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14:docId w14:val="0F9AB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922079"/>
    <w:pPr>
      <w:spacing w:before="240" w:after="120" w:line="276" w:lineRule="auto"/>
      <w:ind w:left="2160" w:hanging="2160"/>
      <w:contextualSpacing/>
      <w:outlineLvl w:val="1"/>
    </w:pPr>
    <w:rPr>
      <w:noProof/>
      <w:sz w:val="28"/>
    </w:rPr>
  </w:style>
  <w:style w:type="paragraph" w:styleId="Heading3">
    <w:name w:val="heading 3"/>
    <w:basedOn w:val="Normal"/>
    <w:next w:val="Normal"/>
    <w:link w:val="Heading3Char"/>
    <w:uiPriority w:val="9"/>
    <w:semiHidden/>
    <w:unhideWhenUsed/>
    <w:rsid w:val="00721555"/>
    <w:pPr>
      <w:keepNext/>
      <w:keepLines/>
      <w:spacing w:before="40" w:after="0"/>
      <w:outlineLvl w:val="2"/>
    </w:pPr>
    <w:rPr>
      <w:rFonts w:asciiTheme="majorHAnsi" w:eastAsiaTheme="majorEastAsia" w:hAnsiTheme="majorHAnsi" w:cstheme="majorBidi"/>
      <w:color w:val="0031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uiPriority w:val="1"/>
    <w:qFormat/>
    <w:rsid w:val="00447119"/>
    <w:pPr>
      <w:numPr>
        <w:ilvl w:val="1"/>
        <w:numId w:val="3"/>
      </w:numPr>
    </w:pPr>
  </w:style>
  <w:style w:type="character" w:customStyle="1" w:styleId="Heading2Char">
    <w:name w:val="Heading 2 Char"/>
    <w:basedOn w:val="DefaultParagraphFont"/>
    <w:link w:val="Heading2"/>
    <w:rsid w:val="00922079"/>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DD310E"/>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noProof/>
      <w:color w:val="FFFFFF" w:themeColor="background1"/>
      <w:spacing w:val="20"/>
      <w:sz w:val="22"/>
      <w:szCs w:val="22"/>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DD310E"/>
    <w:rPr>
      <w:rFonts w:ascii="Arial" w:eastAsiaTheme="majorEastAsia" w:hAnsi="Arial" w:cstheme="majorBidi"/>
      <w:b/>
      <w:noProof/>
      <w:color w:val="FFFFFF" w:themeColor="background1"/>
      <w:spacing w:val="20"/>
      <w:sz w:val="52"/>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1A1B87"/>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rPr>
      <w:rFonts w:eastAsiaTheme="minorEastAsia" w:cstheme="minorBidi"/>
      <w:spacing w:val="0"/>
      <w:szCs w:val="21"/>
    </w:r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D63CFF"/>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115EFE"/>
    <w:pPr>
      <w:numPr>
        <w:numId w:val="1"/>
      </w:numPr>
      <w:spacing w:after="120" w:line="240" w:lineRule="exact"/>
    </w:pPr>
    <w:rPr>
      <w:rFonts w:cs="Arial"/>
      <w:szCs w:val="20"/>
    </w:r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efault">
    <w:name w:val="Default"/>
    <w:rsid w:val="00D22A4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E1EC5"/>
    <w:rPr>
      <w:color w:val="5F259F" w:themeColor="followedHyperlink"/>
      <w:u w:val="single"/>
    </w:rPr>
  </w:style>
  <w:style w:type="paragraph" w:customStyle="1" w:styleId="NormalBulleted">
    <w:name w:val="Normal Bulleted"/>
    <w:basedOn w:val="Normal"/>
    <w:qFormat/>
    <w:rsid w:val="008E29D6"/>
    <w:pPr>
      <w:numPr>
        <w:numId w:val="11"/>
      </w:numPr>
      <w:spacing w:before="180" w:after="60" w:line="312" w:lineRule="auto"/>
      <w:contextualSpacing/>
    </w:pPr>
    <w:rPr>
      <w:rFonts w:asciiTheme="minorHAnsi" w:eastAsiaTheme="minorHAnsi" w:hAnsiTheme="minorHAnsi" w:cs="Arial"/>
      <w:color w:val="000000" w:themeColor="text1"/>
      <w:sz w:val="22"/>
      <w:szCs w:val="22"/>
      <w:lang w:eastAsia="en-AU"/>
    </w:rPr>
  </w:style>
  <w:style w:type="character" w:customStyle="1" w:styleId="Heading3Char">
    <w:name w:val="Heading 3 Char"/>
    <w:basedOn w:val="DefaultParagraphFont"/>
    <w:link w:val="Heading3"/>
    <w:uiPriority w:val="9"/>
    <w:semiHidden/>
    <w:rsid w:val="00721555"/>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6051">
      <w:bodyDiv w:val="1"/>
      <w:marLeft w:val="0"/>
      <w:marRight w:val="0"/>
      <w:marTop w:val="0"/>
      <w:marBottom w:val="0"/>
      <w:divBdr>
        <w:top w:val="none" w:sz="0" w:space="0" w:color="auto"/>
        <w:left w:val="none" w:sz="0" w:space="0" w:color="auto"/>
        <w:bottom w:val="none" w:sz="0" w:space="0" w:color="auto"/>
        <w:right w:val="none" w:sz="0" w:space="0" w:color="auto"/>
      </w:divBdr>
    </w:div>
    <w:div w:id="130443412">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305822976">
      <w:bodyDiv w:val="1"/>
      <w:marLeft w:val="0"/>
      <w:marRight w:val="0"/>
      <w:marTop w:val="0"/>
      <w:marBottom w:val="0"/>
      <w:divBdr>
        <w:top w:val="none" w:sz="0" w:space="0" w:color="auto"/>
        <w:left w:val="none" w:sz="0" w:space="0" w:color="auto"/>
        <w:bottom w:val="none" w:sz="0" w:space="0" w:color="auto"/>
        <w:right w:val="none" w:sz="0" w:space="0" w:color="auto"/>
      </w:divBdr>
    </w:div>
    <w:div w:id="530076047">
      <w:bodyDiv w:val="1"/>
      <w:marLeft w:val="0"/>
      <w:marRight w:val="0"/>
      <w:marTop w:val="0"/>
      <w:marBottom w:val="0"/>
      <w:divBdr>
        <w:top w:val="none" w:sz="0" w:space="0" w:color="auto"/>
        <w:left w:val="none" w:sz="0" w:space="0" w:color="auto"/>
        <w:bottom w:val="none" w:sz="0" w:space="0" w:color="auto"/>
        <w:right w:val="none" w:sz="0" w:space="0" w:color="auto"/>
      </w:divBdr>
    </w:div>
    <w:div w:id="657998980">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95875709">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16087204">
      <w:bodyDiv w:val="1"/>
      <w:marLeft w:val="0"/>
      <w:marRight w:val="0"/>
      <w:marTop w:val="0"/>
      <w:marBottom w:val="0"/>
      <w:divBdr>
        <w:top w:val="none" w:sz="0" w:space="0" w:color="auto"/>
        <w:left w:val="none" w:sz="0" w:space="0" w:color="auto"/>
        <w:bottom w:val="none" w:sz="0" w:space="0" w:color="auto"/>
        <w:right w:val="none" w:sz="0" w:space="0" w:color="auto"/>
      </w:divBdr>
    </w:div>
    <w:div w:id="1252159456">
      <w:bodyDiv w:val="1"/>
      <w:marLeft w:val="0"/>
      <w:marRight w:val="0"/>
      <w:marTop w:val="0"/>
      <w:marBottom w:val="0"/>
      <w:divBdr>
        <w:top w:val="none" w:sz="0" w:space="0" w:color="auto"/>
        <w:left w:val="none" w:sz="0" w:space="0" w:color="auto"/>
        <w:bottom w:val="none" w:sz="0" w:space="0" w:color="auto"/>
        <w:right w:val="none" w:sz="0" w:space="0" w:color="auto"/>
      </w:divBdr>
    </w:div>
    <w:div w:id="1628314616">
      <w:bodyDiv w:val="1"/>
      <w:marLeft w:val="0"/>
      <w:marRight w:val="0"/>
      <w:marTop w:val="0"/>
      <w:marBottom w:val="0"/>
      <w:divBdr>
        <w:top w:val="none" w:sz="0" w:space="0" w:color="auto"/>
        <w:left w:val="none" w:sz="0" w:space="0" w:color="auto"/>
        <w:bottom w:val="none" w:sz="0" w:space="0" w:color="auto"/>
        <w:right w:val="none" w:sz="0" w:space="0" w:color="auto"/>
      </w:divBdr>
    </w:div>
    <w:div w:id="1635403055">
      <w:bodyDiv w:val="1"/>
      <w:marLeft w:val="0"/>
      <w:marRight w:val="0"/>
      <w:marTop w:val="0"/>
      <w:marBottom w:val="0"/>
      <w:divBdr>
        <w:top w:val="none" w:sz="0" w:space="0" w:color="auto"/>
        <w:left w:val="none" w:sz="0" w:space="0" w:color="auto"/>
        <w:bottom w:val="none" w:sz="0" w:space="0" w:color="auto"/>
        <w:right w:val="none" w:sz="0" w:space="0" w:color="auto"/>
      </w:divBdr>
    </w:div>
    <w:div w:id="178260835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72711481">
      <w:bodyDiv w:val="1"/>
      <w:marLeft w:val="0"/>
      <w:marRight w:val="0"/>
      <w:marTop w:val="0"/>
      <w:marBottom w:val="0"/>
      <w:divBdr>
        <w:top w:val="none" w:sz="0" w:space="0" w:color="auto"/>
        <w:left w:val="none" w:sz="0" w:space="0" w:color="auto"/>
        <w:bottom w:val="none" w:sz="0" w:space="0" w:color="auto"/>
        <w:right w:val="none" w:sz="0" w:space="0" w:color="auto"/>
      </w:divBdr>
    </w:div>
    <w:div w:id="2044596473">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17A4E-83B6-4E43-9FFC-1D800253C139}">
  <ds:schemaRefs>
    <ds:schemaRef ds:uri="81348d9c-1cc5-4b3b-8e15-6dd12d470b88"/>
    <ds:schemaRef ds:uri="http://schemas.microsoft.com/sharepoint/v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F2369729-DF80-4B8A-A689-02F021C983F4"/>
    <ds:schemaRef ds:uri="http://www.w3.org/XML/1998/namespace"/>
    <ds:schemaRef ds:uri="http://purl.org/dc/dcmitype/"/>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2CB2C0B5-097E-496E-BFB5-DEFFB475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2019-09-26T23:18:00Z</dcterms:created>
  <dcterms:modified xsi:type="dcterms:W3CDTF">2019-10-31T02:48:00Z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