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64C9" w14:textId="46747FCB" w:rsidR="00AB53A4" w:rsidRDefault="00C06E51" w:rsidP="00AB53A4">
      <w:pPr>
        <w:pStyle w:val="Heading1"/>
      </w:pPr>
      <w:bookmarkStart w:id="0" w:name="_GoBack"/>
      <w:bookmarkEnd w:id="0"/>
      <w:r>
        <w:t>Changes to MBS items and rules for diagnostic imaging services fact</w:t>
      </w:r>
      <w:r w:rsidR="00246AEB">
        <w:t xml:space="preserve"> </w:t>
      </w:r>
      <w:r>
        <w:t>sheet</w:t>
      </w:r>
      <w:r w:rsidR="00AA08BD">
        <w:t xml:space="preserve"> </w:t>
      </w:r>
      <w:r w:rsidR="00FD36F6">
        <w:t>–</w:t>
      </w:r>
      <w:r w:rsidR="001C3355">
        <w:t xml:space="preserve"> overview</w:t>
      </w:r>
      <w:r w:rsidR="00FD36F6">
        <w:t xml:space="preserve"> </w:t>
      </w:r>
      <w:r w:rsidR="00AA08BD">
        <w:t xml:space="preserve"> </w:t>
      </w:r>
    </w:p>
    <w:p w14:paraId="779350F4" w14:textId="399CAB6A" w:rsidR="00510063" w:rsidRDefault="00C06E51" w:rsidP="009E66EE">
      <w:pPr>
        <w:pStyle w:val="ListParagraph"/>
      </w:pPr>
      <w:bookmarkStart w:id="1" w:name="_Hlk535506978"/>
      <w:r>
        <w:t xml:space="preserve">From 1 May 2020, there will be number of changes relating to </w:t>
      </w:r>
      <w:r w:rsidR="006B0B78">
        <w:t>Medicare Benefits Schedule (</w:t>
      </w:r>
      <w:r>
        <w:t>MBS</w:t>
      </w:r>
      <w:r w:rsidR="006B0B78">
        <w:t>)</w:t>
      </w:r>
      <w:r>
        <w:t xml:space="preserve"> items and rules</w:t>
      </w:r>
      <w:r w:rsidR="00E67A00">
        <w:t xml:space="preserve"> for diagnostic imaging services to implement the</w:t>
      </w:r>
      <w:r>
        <w:t xml:space="preserve"> recommendations from the MBS Review Taskforce</w:t>
      </w:r>
      <w:r w:rsidR="00B95951">
        <w:t xml:space="preserve"> and the Medical Service Advisory Committee (MSAC)</w:t>
      </w:r>
      <w:r w:rsidR="00AA08BD">
        <w:t>.</w:t>
      </w:r>
      <w:r w:rsidR="003123A2">
        <w:t xml:space="preserve">  The changes will ensure the </w:t>
      </w:r>
      <w:r>
        <w:t>diagnostic imaging services</w:t>
      </w:r>
      <w:r w:rsidR="003123A2">
        <w:t xml:space="preserve"> provided under </w:t>
      </w:r>
      <w:r>
        <w:t>Medicare are contemporary and reflect best clinical practice</w:t>
      </w:r>
      <w:r w:rsidR="006B0B78">
        <w:t>.</w:t>
      </w:r>
      <w:r w:rsidR="003123A2">
        <w:t xml:space="preserve"> </w:t>
      </w:r>
    </w:p>
    <w:bookmarkEnd w:id="1"/>
    <w:p w14:paraId="6995AB1B" w14:textId="32A5DBB1" w:rsidR="00045810" w:rsidRDefault="00C06E51" w:rsidP="00C06E51">
      <w:pPr>
        <w:pStyle w:val="ListParagraph"/>
      </w:pPr>
      <w:r w:rsidRPr="00C06E51">
        <w:t xml:space="preserve">These changes are relevant for all </w:t>
      </w:r>
      <w:r>
        <w:t xml:space="preserve">health professionals delivering and </w:t>
      </w:r>
      <w:r w:rsidRPr="00C06E51">
        <w:t xml:space="preserve">claiming </w:t>
      </w:r>
      <w:r>
        <w:t>diagnostic imaging services, consumer</w:t>
      </w:r>
      <w:r w:rsidR="00246AEB">
        <w:t>s</w:t>
      </w:r>
      <w:r>
        <w:t xml:space="preserve"> receiving and claiming the services, private health insurers and hospitals.</w:t>
      </w:r>
      <w:r w:rsidRPr="00C06E51">
        <w:t xml:space="preserve"> </w:t>
      </w:r>
    </w:p>
    <w:p w14:paraId="41A10B99" w14:textId="77777777" w:rsidR="0017279A" w:rsidRDefault="00657249"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AC0CEE7">
          <v:rect id="_x0000_i1026" style="width:500.25pt;height:1.35pt" o:hrpct="990" o:hralign="center" o:hrstd="t" o:hr="t" fillcolor="#a0a0a0" stroked="f"/>
        </w:pict>
      </w:r>
    </w:p>
    <w:p w14:paraId="5A46C8AB" w14:textId="77777777" w:rsidR="00F074CE" w:rsidRPr="00AB53A4" w:rsidRDefault="00F074CE" w:rsidP="00AB53A4">
      <w:pPr>
        <w:pStyle w:val="Heading2"/>
      </w:pPr>
      <w:r w:rsidRPr="00AB53A4">
        <w:t>What are the changes</w:t>
      </w:r>
      <w:r w:rsidR="002A3C7C" w:rsidRPr="00AB53A4">
        <w:t>?</w:t>
      </w:r>
    </w:p>
    <w:p w14:paraId="0AB87C65" w14:textId="7EA28109" w:rsidR="00135417" w:rsidRDefault="00246AEB" w:rsidP="003123A2">
      <w:r>
        <w:lastRenderedPageBreak/>
        <w:t xml:space="preserve">This fact </w:t>
      </w:r>
      <w:r w:rsidR="003123A2">
        <w:t xml:space="preserve">sheet contains an overview of the changes coming into effect from 1 May 2020.  There are supporting </w:t>
      </w:r>
      <w:r w:rsidR="003123A2" w:rsidRPr="009F670F">
        <w:t>fact sheets</w:t>
      </w:r>
      <w:r w:rsidR="00B95951" w:rsidRPr="009F670F">
        <w:t>/quick reference guides</w:t>
      </w:r>
      <w:r w:rsidR="003123A2">
        <w:t xml:space="preserve"> </w:t>
      </w:r>
      <w:r w:rsidR="00E67A00">
        <w:t>that provide more information on</w:t>
      </w:r>
      <w:r w:rsidR="003123A2">
        <w:t xml:space="preserve"> changes to </w:t>
      </w:r>
      <w:r w:rsidR="00AA08BD">
        <w:t>the capital sensitivity arrangement</w:t>
      </w:r>
      <w:r w:rsidR="0056602E">
        <w:t xml:space="preserve">s, the </w:t>
      </w:r>
      <w:r w:rsidR="0097344F">
        <w:t xml:space="preserve">radiologist </w:t>
      </w:r>
      <w:r w:rsidR="0056602E">
        <w:t>co-claiming changes,</w:t>
      </w:r>
      <w:r w:rsidR="00AA08BD">
        <w:t xml:space="preserve"> and </w:t>
      </w:r>
      <w:r w:rsidR="003123A2">
        <w:t>MBS items for each of the diagnostic imaging modalities, that is, ultrasound, computed tomography (CT), diagnostic radiology, nuclear medicine imaging</w:t>
      </w:r>
      <w:r w:rsidR="0056602E">
        <w:t xml:space="preserve"> and </w:t>
      </w:r>
      <w:r w:rsidR="003123A2">
        <w:t xml:space="preserve">magnetic resonance imaging (MRI).  </w:t>
      </w:r>
    </w:p>
    <w:p w14:paraId="1F59895F" w14:textId="0C53388F" w:rsidR="00B95951" w:rsidRDefault="00B95951" w:rsidP="003123A2">
      <w:r>
        <w:t xml:space="preserve">Changes made as a result </w:t>
      </w:r>
      <w:r w:rsidR="006B0B78">
        <w:t xml:space="preserve">of </w:t>
      </w:r>
      <w:r>
        <w:t>recommen</w:t>
      </w:r>
      <w:r w:rsidR="00246AEB">
        <w:t xml:space="preserve">dations of MSAC are annotated. </w:t>
      </w:r>
    </w:p>
    <w:p w14:paraId="78F58698" w14:textId="57A03E65" w:rsidR="00AA08BD" w:rsidRPr="00AA08BD" w:rsidRDefault="00AA08BD" w:rsidP="006B0B78">
      <w:pPr>
        <w:spacing w:before="160"/>
        <w:rPr>
          <w:color w:val="002060"/>
        </w:rPr>
      </w:pPr>
      <w:r w:rsidRPr="00AA08BD">
        <w:rPr>
          <w:color w:val="002060"/>
        </w:rPr>
        <w:t>Capital sensitivity</w:t>
      </w:r>
    </w:p>
    <w:p w14:paraId="374CF937" w14:textId="09476626" w:rsidR="00AA08BD" w:rsidRDefault="00AA08BD" w:rsidP="00AA08BD">
      <w:pPr>
        <w:pStyle w:val="ListParagraph"/>
      </w:pPr>
      <w:r>
        <w:t>From 1 May 2020, benefits will not be payable for diagnostic imaging services rendered on equipment that has reached its effective life age or maximum extended life age unless there is a remote area exemption or special exemption in place.</w:t>
      </w:r>
    </w:p>
    <w:p w14:paraId="13267D2D" w14:textId="4276B404" w:rsidR="00AA08BD" w:rsidRDefault="004323E7" w:rsidP="00AA08BD">
      <w:pPr>
        <w:pStyle w:val="ListParagraph"/>
      </w:pPr>
      <w:r>
        <w:t xml:space="preserve">All </w:t>
      </w:r>
      <w:r w:rsidR="00E67A00">
        <w:t>‘</w:t>
      </w:r>
      <w:r w:rsidR="00AA08BD">
        <w:t>NK</w:t>
      </w:r>
      <w:r w:rsidR="00E67A00">
        <w:t>’</w:t>
      </w:r>
      <w:r w:rsidR="00AA08BD">
        <w:t xml:space="preserve"> items will be deleted from the MBS and remaining items will no longer include the annotation </w:t>
      </w:r>
      <w:r w:rsidR="0097344F">
        <w:t>‘</w:t>
      </w:r>
      <w:r w:rsidR="00AA08BD">
        <w:t>K</w:t>
      </w:r>
      <w:r w:rsidR="0097344F">
        <w:t>’</w:t>
      </w:r>
      <w:r w:rsidR="00AA08BD">
        <w:t>.</w:t>
      </w:r>
    </w:p>
    <w:p w14:paraId="255DB95F" w14:textId="6E782B51" w:rsidR="00AA08BD" w:rsidRPr="00AA08BD" w:rsidRDefault="00AA08BD" w:rsidP="006B0B78">
      <w:pPr>
        <w:spacing w:before="160"/>
        <w:rPr>
          <w:color w:val="002060"/>
        </w:rPr>
      </w:pPr>
      <w:r w:rsidRPr="00AA08BD">
        <w:rPr>
          <w:color w:val="002060"/>
        </w:rPr>
        <w:t>Ultrasound</w:t>
      </w:r>
    </w:p>
    <w:p w14:paraId="690CA8FD" w14:textId="63824DFF" w:rsidR="00AA08BD" w:rsidRDefault="00AA08BD" w:rsidP="003123A2">
      <w:r>
        <w:t>A number of changes are being made related to ultrasound items, including:</w:t>
      </w:r>
    </w:p>
    <w:p w14:paraId="553DAE2F" w14:textId="45AB1F7B" w:rsidR="00AA08BD" w:rsidRDefault="00AA08BD" w:rsidP="00AA08BD">
      <w:pPr>
        <w:pStyle w:val="ListParagraph"/>
      </w:pPr>
      <w:proofErr w:type="gramStart"/>
      <w:r>
        <w:t>two</w:t>
      </w:r>
      <w:proofErr w:type="gramEnd"/>
      <w:r>
        <w:t xml:space="preserve"> new items for ultrasound of the breast in conjunction with a surgical procedure</w:t>
      </w:r>
      <w:r w:rsidR="00817BE6">
        <w:t xml:space="preserve"> will be created</w:t>
      </w:r>
      <w:r>
        <w:t xml:space="preserve">.  The new items are 55066 (both breasts) and 55071 (one breast).  The relevant surgical </w:t>
      </w:r>
      <w:r>
        <w:lastRenderedPageBreak/>
        <w:t xml:space="preserve">procedure item in the General Medical </w:t>
      </w:r>
      <w:r w:rsidR="004323E7">
        <w:t>S</w:t>
      </w:r>
      <w:r>
        <w:t>ervices Table is able to be claimed in conjunction with these items.</w:t>
      </w:r>
    </w:p>
    <w:p w14:paraId="18F711CC" w14:textId="08998D0E" w:rsidR="00AA08BD" w:rsidRDefault="007E7B80" w:rsidP="00AA08BD">
      <w:pPr>
        <w:pStyle w:val="ListParagraph"/>
      </w:pPr>
      <w:proofErr w:type="gramStart"/>
      <w:r>
        <w:t>items</w:t>
      </w:r>
      <w:proofErr w:type="gramEnd"/>
      <w:r>
        <w:t xml:space="preserve"> covering </w:t>
      </w:r>
      <w:proofErr w:type="spellStart"/>
      <w:r>
        <w:t>musculo</w:t>
      </w:r>
      <w:proofErr w:type="spellEnd"/>
      <w:r>
        <w:t>-skeletal ultrasound of the extremities will be deleted and replaced with items covering unilateral and bilateral scans.  The unilateral scans will retain the same schedule fee as the items being deleted.  The bilateral scan fees will be approximately 11% higher than the unilateral scan fees.</w:t>
      </w:r>
    </w:p>
    <w:p w14:paraId="49B03F21" w14:textId="63553DA3" w:rsidR="007E7B80" w:rsidRDefault="00BF1759" w:rsidP="00BF1759">
      <w:pPr>
        <w:pStyle w:val="ListParagraph"/>
      </w:pPr>
      <w:proofErr w:type="gramStart"/>
      <w:r w:rsidRPr="00BF1759">
        <w:t>item</w:t>
      </w:r>
      <w:proofErr w:type="gramEnd"/>
      <w:r w:rsidRPr="00BF1759">
        <w:t xml:space="preserve"> descriptors</w:t>
      </w:r>
      <w:r w:rsidR="00817BE6">
        <w:t xml:space="preserve"> for general ultrasound, </w:t>
      </w:r>
      <w:r w:rsidRPr="00BF1759">
        <w:t xml:space="preserve">obstetric and gynaecological </w:t>
      </w:r>
      <w:r w:rsidR="00817BE6">
        <w:t xml:space="preserve">ultrasound </w:t>
      </w:r>
      <w:r w:rsidRPr="00BF1759">
        <w:t xml:space="preserve">and musculoskeletal ultrasound </w:t>
      </w:r>
      <w:r w:rsidR="00817BE6">
        <w:t xml:space="preserve">will be amended to </w:t>
      </w:r>
      <w:r w:rsidRPr="00BF1759">
        <w:t xml:space="preserve">remove co-claiming restrictions with cardiac </w:t>
      </w:r>
      <w:r w:rsidR="00E67A00">
        <w:t>and/</w:t>
      </w:r>
      <w:r w:rsidRPr="00BF1759">
        <w:t>or vascular ultrasound</w:t>
      </w:r>
      <w:r w:rsidR="00817BE6">
        <w:t xml:space="preserve">.  A restriction will still apply for vascular ultrasound of the lower leg and </w:t>
      </w:r>
      <w:proofErr w:type="spellStart"/>
      <w:r w:rsidR="00817BE6">
        <w:t>muscu</w:t>
      </w:r>
      <w:r w:rsidR="004323E7">
        <w:t>lo</w:t>
      </w:r>
      <w:proofErr w:type="spellEnd"/>
      <w:r w:rsidR="00817BE6">
        <w:t>-skeletal ultrasound of the lower leg.</w:t>
      </w:r>
    </w:p>
    <w:p w14:paraId="73F7B1D1" w14:textId="1614B659" w:rsidR="00817BE6" w:rsidRDefault="00817BE6" w:rsidP="00BF1759">
      <w:pPr>
        <w:pStyle w:val="ListParagraph"/>
      </w:pPr>
      <w:proofErr w:type="gramStart"/>
      <w:r>
        <w:t>the</w:t>
      </w:r>
      <w:proofErr w:type="gramEnd"/>
      <w:r>
        <w:t xml:space="preserve"> general pelvic ultrasound items 55065 and 55068 will no longer be able to claimed where an obstetric ultrasound item would apply. </w:t>
      </w:r>
    </w:p>
    <w:p w14:paraId="4D95AB70" w14:textId="41D5DBB2" w:rsidR="00817BE6" w:rsidRDefault="00C9089F" w:rsidP="00BF1759">
      <w:pPr>
        <w:pStyle w:val="ListParagraph"/>
      </w:pPr>
      <w:proofErr w:type="gramStart"/>
      <w:r>
        <w:t>t</w:t>
      </w:r>
      <w:r w:rsidR="00817BE6">
        <w:t>he</w:t>
      </w:r>
      <w:proofErr w:type="gramEnd"/>
      <w:r w:rsidR="00817BE6">
        <w:t xml:space="preserve"> </w:t>
      </w:r>
      <w:r w:rsidR="00E67A00">
        <w:t xml:space="preserve">item </w:t>
      </w:r>
      <w:r w:rsidR="00817BE6">
        <w:t>descriptor for breast ultrasound items 55076 and 5507</w:t>
      </w:r>
      <w:r w:rsidR="00755690">
        <w:t>9</w:t>
      </w:r>
      <w:r w:rsidR="00817BE6">
        <w:t xml:space="preserve"> will be amended so that they also apply to post mastectomy surveillance.  The chest or abdominal wall items </w:t>
      </w:r>
      <w:r>
        <w:t xml:space="preserve">55812 and </w:t>
      </w:r>
      <w:r w:rsidR="00817BE6">
        <w:t xml:space="preserve">55814 will no longer be able to be </w:t>
      </w:r>
      <w:r w:rsidR="00E67A00">
        <w:t xml:space="preserve">co-claimed with </w:t>
      </w:r>
      <w:r>
        <w:t>breast ultrasound items (items 55070, 55073, 55076 and 55079).</w:t>
      </w:r>
    </w:p>
    <w:p w14:paraId="5CAE4BA4" w14:textId="1702A86A" w:rsidR="00C9089F" w:rsidRDefault="00C9089F" w:rsidP="00BF1759">
      <w:pPr>
        <w:pStyle w:val="ListParagraph"/>
      </w:pPr>
      <w:proofErr w:type="gramStart"/>
      <w:r>
        <w:t>the</w:t>
      </w:r>
      <w:proofErr w:type="gramEnd"/>
      <w:r>
        <w:t xml:space="preserve"> schedule fees for the interventional ultrasound items 55848 and 55850 will be increased.</w:t>
      </w:r>
    </w:p>
    <w:p w14:paraId="17223CE4" w14:textId="5AD125FC" w:rsidR="00B95951" w:rsidRDefault="00C9089F" w:rsidP="00783851">
      <w:pPr>
        <w:pStyle w:val="ListParagraph"/>
      </w:pPr>
      <w:proofErr w:type="gramStart"/>
      <w:r>
        <w:lastRenderedPageBreak/>
        <w:t>the</w:t>
      </w:r>
      <w:proofErr w:type="gramEnd"/>
      <w:r>
        <w:t xml:space="preserve"> list of conditions in the obstetric ultrasound items will be deleted.  For the less than 12 week scan items </w:t>
      </w:r>
      <w:r w:rsidR="00783851">
        <w:t xml:space="preserve">(item </w:t>
      </w:r>
      <w:r>
        <w:t>55700 and 55703</w:t>
      </w:r>
      <w:r w:rsidR="00783851">
        <w:t>), the items apply where the scan is for ‘</w:t>
      </w:r>
      <w:r w:rsidR="00783851" w:rsidRPr="00783851">
        <w:t>determining the gestation, location, viability or number of foetuses</w:t>
      </w:r>
      <w:r w:rsidR="00783851">
        <w:t xml:space="preserve">’.  For the 12 to </w:t>
      </w:r>
      <w:r w:rsidR="00755690">
        <w:t xml:space="preserve">16 </w:t>
      </w:r>
      <w:r w:rsidR="00783851">
        <w:t>week scan, the items (55704 and 55705) apply for ‘</w:t>
      </w:r>
      <w:r w:rsidR="00783851" w:rsidRPr="00783851">
        <w:t>determining the structure, gestation, viability or number of foetuses</w:t>
      </w:r>
      <w:r w:rsidR="006B0B78">
        <w:t>’</w:t>
      </w:r>
      <w:r w:rsidR="00783851">
        <w:t>.  The later obstetric scans apply where clinically appropriate.</w:t>
      </w:r>
      <w:r w:rsidR="00783851" w:rsidRPr="00783851">
        <w:t xml:space="preserve"> </w:t>
      </w:r>
      <w:r w:rsidR="00783851">
        <w:t xml:space="preserve"> </w:t>
      </w:r>
    </w:p>
    <w:p w14:paraId="7350D82F" w14:textId="4590E710" w:rsidR="00C9089F" w:rsidRDefault="005C213D" w:rsidP="00783851">
      <w:pPr>
        <w:pStyle w:val="ListParagraph"/>
      </w:pPr>
      <w:r>
        <w:t xml:space="preserve">MSAC change:  </w:t>
      </w:r>
      <w:r w:rsidR="00B95951">
        <w:t xml:space="preserve">the descriptors for abdominal ultrasound </w:t>
      </w:r>
      <w:r>
        <w:t xml:space="preserve">items 55036 and 55037 will be amended to include the term ‘morphological assessment’ so that the items should only be used for imaging purposes, not for non-imaging techniques such as transient </w:t>
      </w:r>
      <w:proofErr w:type="spellStart"/>
      <w:r>
        <w:t>elastography</w:t>
      </w:r>
      <w:proofErr w:type="spellEnd"/>
      <w:r>
        <w:t xml:space="preserve">.  </w:t>
      </w:r>
    </w:p>
    <w:p w14:paraId="66D47673" w14:textId="25D57EC6" w:rsidR="00AA08BD" w:rsidRPr="00C9089F" w:rsidRDefault="00C9089F" w:rsidP="006B0B78">
      <w:pPr>
        <w:spacing w:before="160"/>
        <w:rPr>
          <w:color w:val="002060"/>
        </w:rPr>
      </w:pPr>
      <w:r w:rsidRPr="00C9089F">
        <w:rPr>
          <w:color w:val="002060"/>
        </w:rPr>
        <w:t>Computed tomography</w:t>
      </w:r>
      <w:r w:rsidR="00DC05FC">
        <w:rPr>
          <w:color w:val="002060"/>
        </w:rPr>
        <w:t xml:space="preserve"> (CT)</w:t>
      </w:r>
    </w:p>
    <w:p w14:paraId="43D5E18D" w14:textId="7106BF92" w:rsidR="006B0B78" w:rsidRDefault="006B0B78" w:rsidP="006B0B78">
      <w:r w:rsidRPr="006B0B78">
        <w:t xml:space="preserve">A number of changes are being made related to </w:t>
      </w:r>
      <w:r>
        <w:t>CT</w:t>
      </w:r>
      <w:r w:rsidRPr="006B0B78">
        <w:t xml:space="preserve"> items, including:</w:t>
      </w:r>
    </w:p>
    <w:p w14:paraId="64339E4C" w14:textId="3B0D0C8F" w:rsidR="00414292" w:rsidRDefault="00783851" w:rsidP="006B0B78">
      <w:pPr>
        <w:pStyle w:val="ListParagraph"/>
      </w:pPr>
      <w:proofErr w:type="gramStart"/>
      <w:r>
        <w:t>the</w:t>
      </w:r>
      <w:proofErr w:type="gramEnd"/>
      <w:r>
        <w:t xml:space="preserve"> scan of extremities items 56619 and 56625 will be deleted and replaced by items covering the </w:t>
      </w:r>
      <w:r w:rsidR="00414292">
        <w:t>lower and upper l</w:t>
      </w:r>
      <w:r>
        <w:t xml:space="preserve">imbs.  The new items will be </w:t>
      </w:r>
      <w:r w:rsidR="00414292">
        <w:t xml:space="preserve">56622 (scan of lower limb without contrast), 56623 (scan of lower limb with contrast), 56627 (scan of upper limb without contrast), </w:t>
      </w:r>
      <w:r w:rsidR="00B164B1">
        <w:t xml:space="preserve">and </w:t>
      </w:r>
      <w:r w:rsidR="00414292">
        <w:t xml:space="preserve">56628 (scan of upper limb with contrast).  The schedule fees for these items will be the same contrast and </w:t>
      </w:r>
      <w:proofErr w:type="spellStart"/>
      <w:r w:rsidR="00414292">
        <w:t>non contrast</w:t>
      </w:r>
      <w:proofErr w:type="spellEnd"/>
      <w:r w:rsidR="00414292">
        <w:t xml:space="preserve"> items</w:t>
      </w:r>
      <w:r w:rsidR="00752400">
        <w:t xml:space="preserve"> they are replacing</w:t>
      </w:r>
      <w:r w:rsidR="00414292">
        <w:t>.</w:t>
      </w:r>
    </w:p>
    <w:p w14:paraId="347E31D2" w14:textId="1ED5E632" w:rsidR="00C9089F" w:rsidRDefault="00414292" w:rsidP="00783851">
      <w:pPr>
        <w:pStyle w:val="ListParagraph"/>
      </w:pPr>
      <w:proofErr w:type="gramStart"/>
      <w:r>
        <w:lastRenderedPageBreak/>
        <w:t>the</w:t>
      </w:r>
      <w:proofErr w:type="gramEnd"/>
      <w:r>
        <w:t xml:space="preserve"> descriptor for item 57341 (</w:t>
      </w:r>
      <w:r w:rsidR="00553335">
        <w:t xml:space="preserve">CT </w:t>
      </w:r>
      <w:r>
        <w:t>in conjunction with a surgical procedure) will be amended to allow it to be c</w:t>
      </w:r>
      <w:r w:rsidR="00577CA7">
        <w:t>o</w:t>
      </w:r>
      <w:r>
        <w:t xml:space="preserve">-claimed with any other diagnostic imaging item.  </w:t>
      </w:r>
    </w:p>
    <w:p w14:paraId="52A87D01" w14:textId="6F42E34F" w:rsidR="00414292" w:rsidRDefault="00577CA7" w:rsidP="00783851">
      <w:pPr>
        <w:pStyle w:val="ListParagraph"/>
      </w:pPr>
      <w:proofErr w:type="gramStart"/>
      <w:r>
        <w:t>the</w:t>
      </w:r>
      <w:proofErr w:type="gramEnd"/>
      <w:r>
        <w:t xml:space="preserve"> </w:t>
      </w:r>
      <w:r w:rsidR="00553335">
        <w:t>CT</w:t>
      </w:r>
      <w:r>
        <w:t xml:space="preserve"> spiral angiography item 57350 will be deleted and replaced by </w:t>
      </w:r>
      <w:r w:rsidR="0014066A">
        <w:t>three</w:t>
      </w:r>
      <w:r>
        <w:t xml:space="preserve"> new items overing </w:t>
      </w:r>
      <w:r w:rsidR="00344600">
        <w:t xml:space="preserve">CT </w:t>
      </w:r>
      <w:r>
        <w:t xml:space="preserve">angiography of different arterial regions.  The schedule fees for these items will remain the same as the item they replaced. </w:t>
      </w:r>
    </w:p>
    <w:p w14:paraId="11E488ED" w14:textId="7417316D" w:rsidR="00755690" w:rsidRPr="00755690" w:rsidRDefault="0044452E" w:rsidP="009422B4">
      <w:pPr>
        <w:pStyle w:val="ListParagraph"/>
        <w:rPr>
          <w:color w:val="002060"/>
        </w:rPr>
      </w:pPr>
      <w:r>
        <w:t xml:space="preserve">MSAC change:  item 57362 (cone beam computed tomography – CBCT) will be able to be claimed when the service is rendered on </w:t>
      </w:r>
      <w:r w:rsidR="004A51C1">
        <w:t xml:space="preserve">equipment </w:t>
      </w:r>
      <w:r>
        <w:t xml:space="preserve">that can also provide other services (such as x-ray and OPG).  </w:t>
      </w:r>
      <w:r w:rsidR="00F066BF" w:rsidRPr="00F066BF">
        <w:t xml:space="preserve">Currently, CBCT services have to be rendered on dedicated CBCT equipment in order to attract Medicare benefits.  ‘Approved dental </w:t>
      </w:r>
      <w:r w:rsidR="002F56A2" w:rsidRPr="00F066BF">
        <w:t>practi</w:t>
      </w:r>
      <w:r w:rsidR="002F56A2">
        <w:t>t</w:t>
      </w:r>
      <w:r w:rsidR="002F56A2" w:rsidRPr="00F066BF">
        <w:t>ioners’</w:t>
      </w:r>
      <w:r w:rsidR="00F066BF" w:rsidRPr="00F066BF">
        <w:t xml:space="preserve"> will</w:t>
      </w:r>
      <w:r w:rsidR="00752400">
        <w:t xml:space="preserve"> also </w:t>
      </w:r>
      <w:r w:rsidR="00F066BF" w:rsidRPr="00F066BF">
        <w:t>be able to request this service.</w:t>
      </w:r>
      <w:r>
        <w:t xml:space="preserve">  </w:t>
      </w:r>
    </w:p>
    <w:p w14:paraId="4887CD53" w14:textId="7D0708AB" w:rsidR="00C9089F" w:rsidRPr="00755690" w:rsidRDefault="00577CA7" w:rsidP="006B0B78">
      <w:pPr>
        <w:spacing w:before="160"/>
        <w:rPr>
          <w:color w:val="002060"/>
        </w:rPr>
      </w:pPr>
      <w:r w:rsidRPr="00755690">
        <w:rPr>
          <w:color w:val="002060"/>
        </w:rPr>
        <w:t>Diagnostic radiology</w:t>
      </w:r>
    </w:p>
    <w:p w14:paraId="52EEFBCC" w14:textId="66BAB5F7" w:rsidR="006B0B78" w:rsidRDefault="006B0B78" w:rsidP="006B0B78">
      <w:r w:rsidRPr="006B0B78">
        <w:t xml:space="preserve">A number of changes are being made related to </w:t>
      </w:r>
      <w:r>
        <w:t>diagnostic radiology</w:t>
      </w:r>
      <w:r w:rsidRPr="006B0B78">
        <w:t xml:space="preserve"> items, including:</w:t>
      </w:r>
    </w:p>
    <w:p w14:paraId="333F3419" w14:textId="638DD345" w:rsidR="00C265D5" w:rsidRDefault="00C265D5" w:rsidP="006B0B78">
      <w:pPr>
        <w:pStyle w:val="ListParagraph"/>
      </w:pPr>
      <w:proofErr w:type="gramStart"/>
      <w:r>
        <w:t>items</w:t>
      </w:r>
      <w:proofErr w:type="gramEnd"/>
      <w:r>
        <w:t xml:space="preserve"> 57903 (radiographic examination of the sinuses) and </w:t>
      </w:r>
      <w:r w:rsidR="004435F9">
        <w:t xml:space="preserve">57912 (radiographic examination of the facial bones) will be deleted and replaced with one item covering either the sinuses or facial bones.  The new item 57907 </w:t>
      </w:r>
      <w:r w:rsidR="00752400">
        <w:t>will</w:t>
      </w:r>
      <w:r w:rsidR="004435F9">
        <w:t xml:space="preserve"> have a schedule fee of $47.30.</w:t>
      </w:r>
      <w:r>
        <w:t xml:space="preserve"> </w:t>
      </w:r>
    </w:p>
    <w:p w14:paraId="1285EBC3" w14:textId="0469567F" w:rsidR="00577CA7" w:rsidRDefault="00C265D5" w:rsidP="00577CA7">
      <w:pPr>
        <w:pStyle w:val="ListParagraph"/>
      </w:pPr>
      <w:proofErr w:type="gramStart"/>
      <w:r>
        <w:t>items</w:t>
      </w:r>
      <w:proofErr w:type="gramEnd"/>
      <w:r>
        <w:t xml:space="preserve"> 57906 (radiographic examination of the mastoids</w:t>
      </w:r>
      <w:r w:rsidR="004435F9">
        <w:t>) and</w:t>
      </w:r>
      <w:r>
        <w:t xml:space="preserve"> 57909 (radiographic examination of the petrous temporal </w:t>
      </w:r>
      <w:r>
        <w:lastRenderedPageBreak/>
        <w:t xml:space="preserve">bones) will be deleted and replaced with one item covering either the mastoids or petrous temporal bones.  The new item 57905 </w:t>
      </w:r>
      <w:r w:rsidR="00752400">
        <w:t>will</w:t>
      </w:r>
      <w:r>
        <w:t xml:space="preserve"> have a schedule fee of $64.50.  </w:t>
      </w:r>
    </w:p>
    <w:p w14:paraId="7F4BB566" w14:textId="3F85FFFD" w:rsidR="00C265D5" w:rsidRDefault="004435F9" w:rsidP="004435F9">
      <w:pPr>
        <w:pStyle w:val="ListParagraph"/>
      </w:pPr>
      <w:proofErr w:type="gramStart"/>
      <w:r>
        <w:t>the</w:t>
      </w:r>
      <w:proofErr w:type="gramEnd"/>
      <w:r>
        <w:t xml:space="preserve"> descriptors for the mammography items 59300 (both breasts), 59303 (</w:t>
      </w:r>
      <w:r w:rsidR="00760067">
        <w:t>one</w:t>
      </w:r>
      <w:r>
        <w:t xml:space="preserve"> breast), </w:t>
      </w:r>
      <w:r w:rsidRPr="007F45EC">
        <w:t>5930</w:t>
      </w:r>
      <w:r w:rsidR="00760067">
        <w:t>2</w:t>
      </w:r>
      <w:r>
        <w:t xml:space="preserve"> (three dimensional breast </w:t>
      </w:r>
      <w:proofErr w:type="spellStart"/>
      <w:r w:rsidR="002F56A2">
        <w:t>tomosynthesis</w:t>
      </w:r>
      <w:proofErr w:type="spellEnd"/>
      <w:r w:rsidR="002F56A2">
        <w:t xml:space="preserve"> -</w:t>
      </w:r>
      <w:r>
        <w:t xml:space="preserve"> both breasts) and </w:t>
      </w:r>
      <w:r w:rsidRPr="007F45EC">
        <w:t>5930</w:t>
      </w:r>
      <w:r w:rsidR="00760067">
        <w:t>5</w:t>
      </w:r>
      <w:r w:rsidR="00C265D5">
        <w:t xml:space="preserve"> </w:t>
      </w:r>
      <w:r>
        <w:t xml:space="preserve">(three dimensional breast </w:t>
      </w:r>
      <w:proofErr w:type="spellStart"/>
      <w:r w:rsidR="002F56A2">
        <w:t>tomosynthesis</w:t>
      </w:r>
      <w:proofErr w:type="spellEnd"/>
      <w:r w:rsidR="002F56A2">
        <w:t xml:space="preserve"> -</w:t>
      </w:r>
      <w:r>
        <w:t xml:space="preserve"> one breast) will be amended to ensure that the items are used </w:t>
      </w:r>
      <w:r w:rsidRPr="004435F9">
        <w:t xml:space="preserve">in the investigation of a clinical abnormality of the breast/s and </w:t>
      </w:r>
      <w:r>
        <w:t>not for</w:t>
      </w:r>
      <w:r w:rsidRPr="004435F9">
        <w:t xml:space="preserve"> individual, group or opportunistic screening of asymptomatic patients</w:t>
      </w:r>
      <w:r>
        <w:t>.</w:t>
      </w:r>
    </w:p>
    <w:p w14:paraId="00C719F4" w14:textId="3B5C6B53" w:rsidR="004435F9" w:rsidRDefault="00033CDF" w:rsidP="004435F9">
      <w:pPr>
        <w:pStyle w:val="ListParagraph"/>
      </w:pPr>
      <w:proofErr w:type="gramStart"/>
      <w:r>
        <w:t>i</w:t>
      </w:r>
      <w:r w:rsidR="004435F9">
        <w:t>tems</w:t>
      </w:r>
      <w:proofErr w:type="gramEnd"/>
      <w:r w:rsidR="004435F9">
        <w:t xml:space="preserve"> </w:t>
      </w:r>
      <w:r>
        <w:t xml:space="preserve">59306 (mammary </w:t>
      </w:r>
      <w:proofErr w:type="spellStart"/>
      <w:r>
        <w:t>ductogram</w:t>
      </w:r>
      <w:proofErr w:type="spellEnd"/>
      <w:r>
        <w:t xml:space="preserve"> – one breast) and 59309 (mammary </w:t>
      </w:r>
      <w:proofErr w:type="spellStart"/>
      <w:r>
        <w:t>ductogram</w:t>
      </w:r>
      <w:proofErr w:type="spellEnd"/>
      <w:r>
        <w:t xml:space="preserve"> – both breasts) will be deleted.</w:t>
      </w:r>
    </w:p>
    <w:p w14:paraId="638E2BFD" w14:textId="794720A1" w:rsidR="00760067" w:rsidRDefault="002B7D50" w:rsidP="004435F9">
      <w:pPr>
        <w:pStyle w:val="ListParagraph"/>
      </w:pPr>
      <w:proofErr w:type="gramStart"/>
      <w:r>
        <w:t>fluoroscopy</w:t>
      </w:r>
      <w:proofErr w:type="gramEnd"/>
      <w:r>
        <w:t xml:space="preserve"> items 60506, 60509 and 61109</w:t>
      </w:r>
      <w:r w:rsidR="00760067">
        <w:t xml:space="preserve"> </w:t>
      </w:r>
      <w:r>
        <w:t xml:space="preserve">will be able to </w:t>
      </w:r>
      <w:r w:rsidR="002F56A2">
        <w:t xml:space="preserve">be </w:t>
      </w:r>
      <w:r>
        <w:t>co-claimed with any other diagnostic imaging service, except a diagnostic radiology service in Group I03 of the DIST.  Currently, the items cannot be co-claimed with any other item in the DIST.</w:t>
      </w:r>
    </w:p>
    <w:p w14:paraId="138EDA55" w14:textId="653DFC43" w:rsidR="00033CDF" w:rsidRPr="00033CDF" w:rsidRDefault="00033CDF" w:rsidP="006B0B78">
      <w:pPr>
        <w:spacing w:before="160"/>
        <w:rPr>
          <w:color w:val="002060"/>
        </w:rPr>
      </w:pPr>
      <w:r w:rsidRPr="00033CDF">
        <w:rPr>
          <w:color w:val="002060"/>
        </w:rPr>
        <w:t>Nuclear Medicine Imaging</w:t>
      </w:r>
    </w:p>
    <w:p w14:paraId="465E32CB" w14:textId="668AA388" w:rsidR="006B0B78" w:rsidRDefault="006B0B78" w:rsidP="006B0B78">
      <w:r w:rsidRPr="006B0B78">
        <w:t xml:space="preserve">A number of changes are being made related to </w:t>
      </w:r>
      <w:r>
        <w:t>nuclear medicine imaging</w:t>
      </w:r>
      <w:r w:rsidRPr="006B0B78">
        <w:t xml:space="preserve"> items, including:</w:t>
      </w:r>
    </w:p>
    <w:p w14:paraId="16038E27" w14:textId="5DA6DB11" w:rsidR="00033CDF" w:rsidRDefault="00033CDF" w:rsidP="006B0B78">
      <w:pPr>
        <w:pStyle w:val="ListParagraph"/>
      </w:pPr>
      <w:proofErr w:type="gramStart"/>
      <w:r>
        <w:t>items</w:t>
      </w:r>
      <w:proofErr w:type="gramEnd"/>
      <w:r>
        <w:t xml:space="preserve"> </w:t>
      </w:r>
      <w:r w:rsidRPr="00033CDF">
        <w:t xml:space="preserve">61352, 61401, 61405, </w:t>
      </w:r>
      <w:r>
        <w:t>61417, 61437, 61458</w:t>
      </w:r>
      <w:r w:rsidR="00755690">
        <w:t xml:space="preserve"> and</w:t>
      </w:r>
      <w:r>
        <w:t xml:space="preserve"> 61484 will be deleted. The items cover various procedures considered to be obsolete.</w:t>
      </w:r>
    </w:p>
    <w:p w14:paraId="5B951C63" w14:textId="5FF9E0A9" w:rsidR="00033CDF" w:rsidRDefault="00033CDF" w:rsidP="00033CDF">
      <w:pPr>
        <w:pStyle w:val="ListParagraph"/>
      </w:pPr>
      <w:proofErr w:type="gramStart"/>
      <w:r>
        <w:lastRenderedPageBreak/>
        <w:t>items</w:t>
      </w:r>
      <w:proofErr w:type="gramEnd"/>
      <w:r>
        <w:t xml:space="preserve"> 61316, 61317 and 61320 (cardiac blood studies) will be deleted and the indications for these items will be included in item 61314.</w:t>
      </w:r>
    </w:p>
    <w:p w14:paraId="64EB4BF2" w14:textId="0952FF96" w:rsidR="00033CDF" w:rsidRDefault="00033CDF" w:rsidP="00033CDF">
      <w:pPr>
        <w:pStyle w:val="ListParagraph"/>
      </w:pPr>
      <w:proofErr w:type="gramStart"/>
      <w:r>
        <w:t>the</w:t>
      </w:r>
      <w:proofErr w:type="gramEnd"/>
      <w:r>
        <w:t xml:space="preserve"> item descriptors for </w:t>
      </w:r>
      <w:r w:rsidR="00B95951">
        <w:t xml:space="preserve">most </w:t>
      </w:r>
      <w:r>
        <w:t>items that contain a reference to planar imaging or single photon emission tomography (SPECT</w:t>
      </w:r>
      <w:r w:rsidR="00B95951">
        <w:t xml:space="preserve">) </w:t>
      </w:r>
      <w:r>
        <w:t>will be amended to remove those references.</w:t>
      </w:r>
    </w:p>
    <w:p w14:paraId="5023DDB4" w14:textId="7A08E950" w:rsidR="007A5F48" w:rsidRDefault="007A5F48" w:rsidP="00033CDF">
      <w:pPr>
        <w:pStyle w:val="ListParagraph"/>
      </w:pPr>
      <w:proofErr w:type="gramStart"/>
      <w:r>
        <w:t>the</w:t>
      </w:r>
      <w:proofErr w:type="gramEnd"/>
      <w:r>
        <w:t xml:space="preserve"> descriptor </w:t>
      </w:r>
      <w:r w:rsidR="00403D92">
        <w:t xml:space="preserve">for item 61473 will be amended to remove the phrase ‘including uptake measurement when undertaken’. </w:t>
      </w:r>
    </w:p>
    <w:p w14:paraId="488EF939" w14:textId="3DD70512" w:rsidR="004E5355" w:rsidRDefault="00752400" w:rsidP="0033521E">
      <w:pPr>
        <w:pStyle w:val="ListParagraph"/>
      </w:pPr>
      <w:proofErr w:type="gramStart"/>
      <w:r>
        <w:t>i</w:t>
      </w:r>
      <w:r w:rsidR="004E5355">
        <w:t>tem</w:t>
      </w:r>
      <w:proofErr w:type="gramEnd"/>
      <w:r w:rsidR="004E5355">
        <w:t xml:space="preserve"> 61505 (computed tomography for attenuation correction and anatomical localisation </w:t>
      </w:r>
      <w:r w:rsidR="007F45EC">
        <w:t>of single photon emission tomography</w:t>
      </w:r>
      <w:r w:rsidR="004E5355">
        <w:t>) will be able to be co-claimed with positron emission tomography (PET).  Consequently, the descriptor for item 61647 (Whole body 68Ga</w:t>
      </w:r>
      <w:r w:rsidR="004E5355" w:rsidRPr="004E5355">
        <w:rPr>
          <w:rFonts w:ascii="Cambria Math" w:hAnsi="Cambria Math" w:cs="Cambria Math"/>
        </w:rPr>
        <w:t>‑</w:t>
      </w:r>
      <w:r w:rsidR="004E5355">
        <w:t>DOTA</w:t>
      </w:r>
      <w:r w:rsidR="004E5355" w:rsidRPr="004E5355">
        <w:rPr>
          <w:rFonts w:ascii="Cambria Math" w:hAnsi="Cambria Math" w:cs="Cambria Math"/>
        </w:rPr>
        <w:t>‑</w:t>
      </w:r>
      <w:r w:rsidR="004E5355">
        <w:t>peptide PET study) will be amended to exclude references to CT for attenuation correction and anatomical localisation and the schedule fee item 61647 will be reduced by $100.</w:t>
      </w:r>
    </w:p>
    <w:p w14:paraId="7C6FA7DC" w14:textId="2D873861" w:rsidR="006756CF" w:rsidRDefault="006756CF" w:rsidP="0033521E">
      <w:pPr>
        <w:pStyle w:val="ListParagraph"/>
      </w:pPr>
      <w:r>
        <w:t xml:space="preserve">MSAC change:  the descriptors for items 61446 and 61449 (regional bone studies) will be amended </w:t>
      </w:r>
      <w:r w:rsidR="005469AE">
        <w:t xml:space="preserve">so that they can be claimed </w:t>
      </w:r>
      <w:r>
        <w:t xml:space="preserve">for </w:t>
      </w:r>
      <w:r w:rsidR="005469AE">
        <w:t xml:space="preserve">scans on </w:t>
      </w:r>
      <w:r>
        <w:t>other body parts.</w:t>
      </w:r>
    </w:p>
    <w:p w14:paraId="49FDFC86" w14:textId="75635D7D" w:rsidR="00033CDF" w:rsidRPr="006A667E" w:rsidRDefault="00DC05FC" w:rsidP="006B0B78">
      <w:pPr>
        <w:spacing w:before="160"/>
        <w:rPr>
          <w:color w:val="002060"/>
        </w:rPr>
      </w:pPr>
      <w:r w:rsidRPr="006A667E">
        <w:rPr>
          <w:color w:val="002060"/>
        </w:rPr>
        <w:t>Magnetic resonance imaging (MRI)</w:t>
      </w:r>
    </w:p>
    <w:p w14:paraId="4B0084DD" w14:textId="2EC98D89" w:rsidR="006B0B78" w:rsidRDefault="00AD58E0" w:rsidP="0016220F">
      <w:r>
        <w:t>C</w:t>
      </w:r>
      <w:r w:rsidR="006B0B78" w:rsidRPr="006B0B78">
        <w:t xml:space="preserve">hanges </w:t>
      </w:r>
      <w:r>
        <w:t>to MRI items are</w:t>
      </w:r>
      <w:r w:rsidR="006B0B78" w:rsidRPr="006B0B78">
        <w:t>:</w:t>
      </w:r>
    </w:p>
    <w:p w14:paraId="000679E7" w14:textId="38D019CF" w:rsidR="00553335" w:rsidRDefault="002F56A2" w:rsidP="006B0B78">
      <w:pPr>
        <w:pStyle w:val="ListParagraph"/>
      </w:pPr>
      <w:proofErr w:type="gramStart"/>
      <w:r>
        <w:t>i</w:t>
      </w:r>
      <w:r w:rsidR="00553335">
        <w:t>tems</w:t>
      </w:r>
      <w:proofErr w:type="gramEnd"/>
      <w:r w:rsidR="00553335">
        <w:t xml:space="preserve"> </w:t>
      </w:r>
      <w:r w:rsidR="00553335" w:rsidRPr="00553335">
        <w:t>63501</w:t>
      </w:r>
      <w:r w:rsidR="00A13E2D">
        <w:t xml:space="preserve"> and </w:t>
      </w:r>
      <w:r w:rsidR="00553335" w:rsidRPr="00553335">
        <w:t>63502</w:t>
      </w:r>
      <w:r w:rsidR="00A13E2D">
        <w:t xml:space="preserve"> </w:t>
      </w:r>
      <w:r w:rsidR="00553335">
        <w:t>(MRI of the breasts</w:t>
      </w:r>
      <w:r w:rsidR="00403D92">
        <w:t xml:space="preserve"> for Poly Implant </w:t>
      </w:r>
      <w:proofErr w:type="spellStart"/>
      <w:r w:rsidR="00403D92">
        <w:t>Prosth</w:t>
      </w:r>
      <w:r w:rsidR="00AD58E0">
        <w:rPr>
          <w:rFonts w:cs="Arial"/>
        </w:rPr>
        <w:t>é</w:t>
      </w:r>
      <w:r w:rsidR="00403D92">
        <w:t>se</w:t>
      </w:r>
      <w:proofErr w:type="spellEnd"/>
      <w:r w:rsidR="00403D92">
        <w:t xml:space="preserve"> implant integrity</w:t>
      </w:r>
      <w:r w:rsidR="00553335">
        <w:t xml:space="preserve">) will be only able to claimed once in </w:t>
      </w:r>
      <w:r w:rsidR="00553335">
        <w:lastRenderedPageBreak/>
        <w:t xml:space="preserve">24 months.  Currently, these items can be claimed every 12 months. </w:t>
      </w:r>
    </w:p>
    <w:p w14:paraId="26548453" w14:textId="051E4998" w:rsidR="002D334A" w:rsidRPr="006B0B78" w:rsidRDefault="002D334A" w:rsidP="006B0B78">
      <w:pPr>
        <w:spacing w:before="160"/>
        <w:rPr>
          <w:color w:val="002060"/>
        </w:rPr>
      </w:pPr>
      <w:r>
        <w:rPr>
          <w:color w:val="002060"/>
        </w:rPr>
        <w:t>Radiologists co-claiming consultation with certain diagnostic imaging services</w:t>
      </w:r>
    </w:p>
    <w:p w14:paraId="13ABE4F0" w14:textId="227AF3BE" w:rsidR="002D334A" w:rsidRPr="002D334A" w:rsidRDefault="00752400" w:rsidP="0016220F">
      <w:pPr>
        <w:pStyle w:val="ListParagraph"/>
        <w:numPr>
          <w:ilvl w:val="0"/>
          <w:numId w:val="0"/>
        </w:numPr>
      </w:pPr>
      <w:r>
        <w:t>S</w:t>
      </w:r>
      <w:r w:rsidR="002D334A" w:rsidRPr="002D334A">
        <w:t>pecialist radiologists will no longer be able to claim a consultation</w:t>
      </w:r>
      <w:r w:rsidR="002D334A">
        <w:t xml:space="preserve"> </w:t>
      </w:r>
      <w:r w:rsidR="002D334A" w:rsidRPr="002D334A">
        <w:t>in conjunction with one of the following diagnostic imaging services</w:t>
      </w:r>
      <w:r w:rsidR="00AD58E0">
        <w:t>:</w:t>
      </w:r>
    </w:p>
    <w:p w14:paraId="447A8DF3" w14:textId="785C4ED4" w:rsidR="002D334A" w:rsidRPr="002D334A" w:rsidRDefault="002D334A" w:rsidP="008C68CE">
      <w:pPr>
        <w:pStyle w:val="ListParagraph"/>
        <w:ind w:left="357" w:hanging="357"/>
      </w:pPr>
      <w:r w:rsidRPr="002D334A">
        <w:t xml:space="preserve">All musculoskeletal ultrasound – Group I1, Subgroup 6 (items </w:t>
      </w:r>
      <w:r w:rsidR="00C45EE7" w:rsidRPr="002D334A">
        <w:t>55</w:t>
      </w:r>
      <w:r w:rsidR="00C45EE7">
        <w:t>812</w:t>
      </w:r>
      <w:r w:rsidR="00C45EE7" w:rsidRPr="002D334A">
        <w:t xml:space="preserve"> </w:t>
      </w:r>
      <w:r w:rsidRPr="002D334A">
        <w:t xml:space="preserve">– </w:t>
      </w:r>
      <w:r w:rsidR="00C45EE7" w:rsidRPr="002D334A">
        <w:t>55</w:t>
      </w:r>
      <w:r w:rsidR="00C45EE7">
        <w:t>895</w:t>
      </w:r>
      <w:r w:rsidRPr="002D334A">
        <w:t>)</w:t>
      </w:r>
    </w:p>
    <w:p w14:paraId="2CA4770C" w14:textId="77777777" w:rsidR="002D334A" w:rsidRPr="002D334A" w:rsidRDefault="002D334A" w:rsidP="008C68CE">
      <w:pPr>
        <w:pStyle w:val="ListParagraph"/>
        <w:ind w:left="357" w:hanging="357"/>
      </w:pPr>
      <w:r w:rsidRPr="002D334A">
        <w:t>Diagnostic radiology items as follows:</w:t>
      </w:r>
    </w:p>
    <w:p w14:paraId="3C77E40C" w14:textId="77777777" w:rsidR="002D334A" w:rsidRPr="002D334A" w:rsidRDefault="002D334A" w:rsidP="008C68CE">
      <w:pPr>
        <w:numPr>
          <w:ilvl w:val="1"/>
          <w:numId w:val="25"/>
        </w:numPr>
        <w:spacing w:after="60"/>
        <w:ind w:left="851" w:hanging="437"/>
      </w:pPr>
      <w:r w:rsidRPr="002D334A">
        <w:t>Group I3, Subgroup 1 – Radiographic Examination of the Extremities (items 57506 to 57539)</w:t>
      </w:r>
    </w:p>
    <w:p w14:paraId="5E746E49" w14:textId="77777777" w:rsidR="002D334A" w:rsidRPr="002D334A" w:rsidRDefault="002D334A" w:rsidP="008C68CE">
      <w:pPr>
        <w:numPr>
          <w:ilvl w:val="1"/>
          <w:numId w:val="25"/>
        </w:numPr>
        <w:spacing w:after="60"/>
        <w:ind w:left="851" w:hanging="437"/>
      </w:pPr>
      <w:r w:rsidRPr="002D334A">
        <w:t>Group I3, Subgroup 2 – Radiographic Examination of Shoulder and Pelvis (items 57700 to 57723)</w:t>
      </w:r>
    </w:p>
    <w:p w14:paraId="33B7BCC3" w14:textId="77777777" w:rsidR="002D334A" w:rsidRPr="002D334A" w:rsidRDefault="002D334A" w:rsidP="008C68CE">
      <w:pPr>
        <w:numPr>
          <w:ilvl w:val="1"/>
          <w:numId w:val="25"/>
        </w:numPr>
        <w:spacing w:after="60"/>
        <w:ind w:left="851" w:hanging="437"/>
      </w:pPr>
      <w:r w:rsidRPr="002D334A">
        <w:t>Group I3, Subgroup 3 – Radiographic Examination of the Head (items 57901 to 57969)</w:t>
      </w:r>
    </w:p>
    <w:p w14:paraId="2AD1614E" w14:textId="77777777" w:rsidR="002D334A" w:rsidRPr="002D334A" w:rsidRDefault="002D334A" w:rsidP="008C68CE">
      <w:pPr>
        <w:numPr>
          <w:ilvl w:val="1"/>
          <w:numId w:val="25"/>
        </w:numPr>
        <w:spacing w:after="60"/>
        <w:ind w:left="851" w:hanging="437"/>
      </w:pPr>
      <w:r w:rsidRPr="002D334A">
        <w:t>Group I3, Subgroup 4 – Radiographic Examination of the Spine (items 58100 to 58127)</w:t>
      </w:r>
    </w:p>
    <w:p w14:paraId="3D8EA65B" w14:textId="77777777" w:rsidR="002D334A" w:rsidRPr="002D334A" w:rsidRDefault="002D334A" w:rsidP="008C68CE">
      <w:pPr>
        <w:numPr>
          <w:ilvl w:val="1"/>
          <w:numId w:val="25"/>
        </w:numPr>
        <w:spacing w:after="60"/>
        <w:ind w:left="851" w:hanging="437"/>
      </w:pPr>
      <w:r w:rsidRPr="002D334A">
        <w:t>Group I3, Subgroup 5 – Bone Age Study and Skeletal Survey (items 58300 to 58308)</w:t>
      </w:r>
    </w:p>
    <w:p w14:paraId="2490D3AB" w14:textId="77777777" w:rsidR="002D334A" w:rsidRPr="002D334A" w:rsidRDefault="002D334A" w:rsidP="008C68CE">
      <w:pPr>
        <w:numPr>
          <w:ilvl w:val="1"/>
          <w:numId w:val="25"/>
        </w:numPr>
        <w:spacing w:after="60"/>
        <w:ind w:left="851" w:hanging="437"/>
      </w:pPr>
      <w:r w:rsidRPr="002D334A">
        <w:t>Group I3, Subgroup 6 – Radiographic Examination of Thoracic Region (items 58500 to 58529)</w:t>
      </w:r>
    </w:p>
    <w:p w14:paraId="6314FC18" w14:textId="77777777" w:rsidR="002D334A" w:rsidRPr="002D334A" w:rsidRDefault="002D334A" w:rsidP="008C68CE">
      <w:pPr>
        <w:numPr>
          <w:ilvl w:val="1"/>
          <w:numId w:val="25"/>
        </w:numPr>
        <w:spacing w:after="60"/>
        <w:ind w:left="851" w:hanging="437"/>
      </w:pPr>
      <w:r w:rsidRPr="002D334A">
        <w:t>Group I3, Subgroup 7 – Radiographic Examination of Urinary Tract (items 58700 to 58723)</w:t>
      </w:r>
    </w:p>
    <w:p w14:paraId="37180EAB" w14:textId="77777777" w:rsidR="002D334A" w:rsidRPr="002D334A" w:rsidRDefault="002D334A" w:rsidP="008C68CE">
      <w:pPr>
        <w:numPr>
          <w:ilvl w:val="1"/>
          <w:numId w:val="25"/>
        </w:numPr>
        <w:spacing w:after="60"/>
        <w:ind w:left="851" w:hanging="437"/>
      </w:pPr>
      <w:r w:rsidRPr="002D334A">
        <w:lastRenderedPageBreak/>
        <w:t>Group I3, Subgroup 8 – Radiographic Examination of Alimentary Tract and Biliary System (items 58900 to 58905)</w:t>
      </w:r>
    </w:p>
    <w:p w14:paraId="30F789D1" w14:textId="77777777" w:rsidR="002D334A" w:rsidRPr="002D334A" w:rsidRDefault="002D334A" w:rsidP="008C68CE">
      <w:pPr>
        <w:numPr>
          <w:ilvl w:val="1"/>
          <w:numId w:val="25"/>
        </w:numPr>
        <w:ind w:left="851" w:hanging="437"/>
      </w:pPr>
      <w:r w:rsidRPr="002D334A">
        <w:t>Group I3, Subgroup 9 – Radiographic Examination of Localisation of Foreign Bodies (items 59103 to 59104)</w:t>
      </w:r>
    </w:p>
    <w:p w14:paraId="1BB240F1" w14:textId="2B50CD30" w:rsidR="002D334A" w:rsidRDefault="002D334A" w:rsidP="008C68CE">
      <w:r>
        <w:t>When rendered, consultations may be co-claimed with other diagnostic imaging services.</w:t>
      </w:r>
      <w:r w:rsidR="00FD36F6">
        <w:t xml:space="preserve"> </w:t>
      </w:r>
    </w:p>
    <w:p w14:paraId="3139F174" w14:textId="1D7A3265" w:rsidR="002D334A" w:rsidRPr="002D334A" w:rsidRDefault="002D334A" w:rsidP="002D334A">
      <w:r w:rsidRPr="002D334A">
        <w:t>The new consultation co-claiming rules do not apply to consultant physicians, other specialists and specialist radiologists who are also specialists in other medical disciplines</w:t>
      </w:r>
      <w:r w:rsidR="00C03F50">
        <w:t xml:space="preserve"> where the service is rendered in </w:t>
      </w:r>
      <w:r w:rsidR="008C68CE">
        <w:t xml:space="preserve">a </w:t>
      </w:r>
      <w:r w:rsidR="00C03F50">
        <w:t>non-radiologist capacity.</w:t>
      </w:r>
      <w:r w:rsidR="00FD36F6">
        <w:t xml:space="preserve"> </w:t>
      </w:r>
    </w:p>
    <w:p w14:paraId="5FE34DAC" w14:textId="77777777" w:rsidR="00135417" w:rsidRDefault="00135417" w:rsidP="00AB53A4">
      <w:pPr>
        <w:pStyle w:val="Heading2"/>
      </w:pPr>
      <w:r>
        <w:t xml:space="preserve">Why </w:t>
      </w:r>
      <w:r w:rsidR="009F52D4">
        <w:t>are the changes being made</w:t>
      </w:r>
      <w:r>
        <w:t>?</w:t>
      </w:r>
    </w:p>
    <w:p w14:paraId="15FCC370" w14:textId="7CD43ADA" w:rsidR="001E6F63" w:rsidRDefault="001E6F63" w:rsidP="00433682">
      <w:bookmarkStart w:id="2" w:name="_Hlk535386664"/>
      <w:r>
        <w:t>These changes are a result o</w:t>
      </w:r>
      <w:r w:rsidR="006A667E">
        <w:t>f</w:t>
      </w:r>
      <w:r>
        <w:t xml:space="preserve"> a review by the MBS</w:t>
      </w:r>
      <w:r w:rsidR="004511F2">
        <w:t> </w:t>
      </w:r>
      <w:r>
        <w:t>Review</w:t>
      </w:r>
      <w:r w:rsidR="004511F2">
        <w:t> </w:t>
      </w:r>
      <w:r>
        <w:t xml:space="preserve">Taskforce, which was informed by </w:t>
      </w:r>
      <w:r w:rsidR="002F56A2">
        <w:t>Diagnostic</w:t>
      </w:r>
      <w:r w:rsidR="006A667E">
        <w:t xml:space="preserve"> Imaging Clinical Committee (DICC), the Breast Imaging Working Group (BIWG) and the Nuclear Medicine Working Group (NMWG).</w:t>
      </w:r>
      <w:r w:rsidR="004511F2">
        <w:t xml:space="preserve"> </w:t>
      </w:r>
      <w:r w:rsidR="008C68CE">
        <w:t xml:space="preserve"> </w:t>
      </w:r>
      <w:r>
        <w:t xml:space="preserve">More information about the Taskforce and associated Committees is available </w:t>
      </w:r>
      <w:r w:rsidR="007E2604">
        <w:t>in</w:t>
      </w:r>
      <w:r w:rsidR="00FE50B6">
        <w:t xml:space="preserve"> </w:t>
      </w:r>
      <w:hyperlink r:id="rId12" w:history="1">
        <w:r w:rsidR="00FE50B6" w:rsidRPr="00FE50B6">
          <w:rPr>
            <w:rStyle w:val="Hyperlink"/>
          </w:rPr>
          <w:t>Medicare Benefits Schedule Review</w:t>
        </w:r>
      </w:hyperlink>
      <w:r w:rsidR="00FE50B6">
        <w:t xml:space="preserve"> in the consumer section of the Department of Health website </w:t>
      </w:r>
      <w:r w:rsidR="00FE50B6" w:rsidRPr="00551BE5">
        <w:t>(</w:t>
      </w:r>
      <w:hyperlink r:id="rId13" w:history="1">
        <w:r w:rsidR="00FE50B6" w:rsidRPr="007E7EB0">
          <w:rPr>
            <w:rStyle w:val="Hyperlink"/>
          </w:rPr>
          <w:t>www.health.gov.au</w:t>
        </w:r>
      </w:hyperlink>
      <w:r w:rsidR="00FE50B6" w:rsidRPr="00551BE5">
        <w:t>)</w:t>
      </w:r>
      <w:r>
        <w:t xml:space="preserve">. </w:t>
      </w:r>
    </w:p>
    <w:p w14:paraId="1CE25DA8" w14:textId="19D5C51C" w:rsidR="001E6F63" w:rsidRPr="00551BE5" w:rsidRDefault="001E6F63" w:rsidP="00A3287F">
      <w:r>
        <w:t>A full copy of the final report</w:t>
      </w:r>
      <w:r w:rsidR="006A667E">
        <w:t>s</w:t>
      </w:r>
      <w:r>
        <w:t xml:space="preserve"> can be found </w:t>
      </w:r>
      <w:r w:rsidR="00A3287F">
        <w:t>in</w:t>
      </w:r>
      <w:r>
        <w:t xml:space="preserve"> the</w:t>
      </w:r>
      <w:r>
        <w:rPr>
          <w:rStyle w:val="Strong"/>
        </w:rPr>
        <w:t xml:space="preserve"> </w:t>
      </w:r>
      <w:r w:rsidR="007F45EC">
        <w:t xml:space="preserve">DICC </w:t>
      </w:r>
      <w:r w:rsidR="00A3287F" w:rsidRPr="00A3287F">
        <w:t>section of the Department of Health website</w:t>
      </w:r>
      <w:r w:rsidR="00A3287F">
        <w:rPr>
          <w:rStyle w:val="Hyperlink"/>
        </w:rPr>
        <w:t xml:space="preserve"> </w:t>
      </w:r>
      <w:r w:rsidR="00A3287F" w:rsidRPr="00551BE5">
        <w:t>(</w:t>
      </w:r>
      <w:hyperlink r:id="rId14" w:history="1">
        <w:r w:rsidR="00A3287F" w:rsidRPr="007E7EB0">
          <w:rPr>
            <w:rStyle w:val="Hyperlink"/>
          </w:rPr>
          <w:t>www.health.gov.au</w:t>
        </w:r>
      </w:hyperlink>
      <w:r w:rsidR="00A3287F" w:rsidRPr="00551BE5">
        <w:t>)</w:t>
      </w:r>
      <w:bookmarkEnd w:id="2"/>
      <w:r w:rsidR="00B95951" w:rsidRPr="00551BE5">
        <w:t>.</w:t>
      </w:r>
      <w:r w:rsidR="00551BE5" w:rsidRPr="00551BE5">
        <w:t xml:space="preserve"> </w:t>
      </w:r>
    </w:p>
    <w:p w14:paraId="332FB1D3" w14:textId="4C83CE0C" w:rsidR="00425089" w:rsidRDefault="00425089" w:rsidP="00AB53A4">
      <w:pPr>
        <w:pStyle w:val="Heading2"/>
      </w:pPr>
      <w:r>
        <w:t xml:space="preserve">What does this mean for </w:t>
      </w:r>
      <w:r w:rsidR="00135417">
        <w:t>providers</w:t>
      </w:r>
      <w:r w:rsidR="006A667E">
        <w:t xml:space="preserve"> and requesters of diagnostic imaging services</w:t>
      </w:r>
      <w:r>
        <w:t>?</w:t>
      </w:r>
    </w:p>
    <w:p w14:paraId="10D51576" w14:textId="77777777" w:rsidR="00760067" w:rsidRDefault="00760067" w:rsidP="002B70AC">
      <w:r>
        <w:lastRenderedPageBreak/>
        <w:t>Providers of diagnostic imaging services will need to familiarise themselves with the changes so that they can correctly bill for any new and amended items.</w:t>
      </w:r>
    </w:p>
    <w:p w14:paraId="3B968B03" w14:textId="76C2751C" w:rsidR="00760067" w:rsidRDefault="00760067" w:rsidP="002B70AC">
      <w:r>
        <w:t xml:space="preserve">Requesters of diagnostic imaging services should also be aware of the changes to ensure that they request the most appropriate item. </w:t>
      </w:r>
    </w:p>
    <w:p w14:paraId="186E61CB" w14:textId="77777777" w:rsidR="00BF00A9" w:rsidRDefault="008766AD" w:rsidP="00AB53A4">
      <w:pPr>
        <w:pStyle w:val="Heading2"/>
      </w:pPr>
      <w:r>
        <w:t>How will</w:t>
      </w:r>
      <w:r w:rsidR="009F52D4">
        <w:t xml:space="preserve"> these changes affect patients</w:t>
      </w:r>
      <w:r w:rsidR="00BF00A9" w:rsidRPr="001A7FB7">
        <w:t>?</w:t>
      </w:r>
    </w:p>
    <w:p w14:paraId="616FD1CB" w14:textId="54743D82" w:rsidR="002D2CC5" w:rsidRDefault="002D2CC5" w:rsidP="002D2CC5">
      <w:pPr>
        <w:pStyle w:val="CommentText"/>
      </w:pPr>
      <w:r>
        <w:rPr>
          <w:rFonts w:cs="Arial"/>
          <w:color w:val="222222"/>
        </w:rPr>
        <w:t>The changes will provide greater access for patients</w:t>
      </w:r>
      <w:r w:rsidR="00752400">
        <w:rPr>
          <w:rFonts w:cs="Arial"/>
          <w:color w:val="222222"/>
        </w:rPr>
        <w:t xml:space="preserve"> to services that are contemporary and reflect best clinical practice</w:t>
      </w:r>
      <w:r>
        <w:rPr>
          <w:rFonts w:cs="Arial"/>
          <w:color w:val="222222"/>
        </w:rPr>
        <w:t xml:space="preserve"> leading to improved health outcomes.</w:t>
      </w:r>
    </w:p>
    <w:p w14:paraId="19D038BB" w14:textId="5C87E35B" w:rsidR="002D2CC5" w:rsidRDefault="002D2CC5" w:rsidP="002D2CC5">
      <w:pPr>
        <w:pStyle w:val="CommentText"/>
      </w:pPr>
      <w:r>
        <w:rPr>
          <w:rFonts w:cs="Arial"/>
          <w:color w:val="222222"/>
        </w:rPr>
        <w:t>Patients should not be negatively affected by</w:t>
      </w:r>
      <w:r w:rsidR="00F45A5F">
        <w:rPr>
          <w:rFonts w:cs="Arial"/>
          <w:color w:val="222222"/>
        </w:rPr>
        <w:t xml:space="preserve"> the changes </w:t>
      </w:r>
      <w:r w:rsidR="00A0004E">
        <w:rPr>
          <w:rFonts w:cs="Arial"/>
          <w:color w:val="222222"/>
        </w:rPr>
        <w:t xml:space="preserve">and </w:t>
      </w:r>
      <w:r>
        <w:rPr>
          <w:rFonts w:cs="Arial"/>
          <w:color w:val="222222"/>
        </w:rPr>
        <w:t>will have continued access to clinically relevant services.</w:t>
      </w:r>
    </w:p>
    <w:p w14:paraId="44ECF16B" w14:textId="77777777" w:rsidR="00595BBD" w:rsidRDefault="00595BBD" w:rsidP="00AB53A4">
      <w:pPr>
        <w:pStyle w:val="Heading2"/>
      </w:pPr>
      <w:r w:rsidRPr="001A7FB7">
        <w:t>Who was consulted on the changes?</w:t>
      </w:r>
    </w:p>
    <w:p w14:paraId="7824A46F" w14:textId="44FBFC9B" w:rsidR="00F45A5F" w:rsidRDefault="00F74DFC" w:rsidP="00F74DFC">
      <w:r>
        <w:t xml:space="preserve">The MBS </w:t>
      </w:r>
      <w:r w:rsidR="00CF45CC">
        <w:t>R</w:t>
      </w:r>
      <w:r>
        <w:t>eview included a targeted consultation process</w:t>
      </w:r>
      <w:r w:rsidR="00F45A5F">
        <w:t xml:space="preserve"> on the </w:t>
      </w:r>
      <w:r w:rsidR="00752400">
        <w:t>DICC</w:t>
      </w:r>
      <w:r w:rsidR="00F45A5F">
        <w:t xml:space="preserve"> report </w:t>
      </w:r>
      <w:r w:rsidR="005A0226">
        <w:t xml:space="preserve">between 14 September and </w:t>
      </w:r>
      <w:r w:rsidR="0020052B">
        <w:t>23 </w:t>
      </w:r>
      <w:r w:rsidR="005A0226">
        <w:t xml:space="preserve">November </w:t>
      </w:r>
      <w:r w:rsidR="00F45A5F">
        <w:t>201</w:t>
      </w:r>
      <w:r w:rsidR="00E11C6E">
        <w:t>8.</w:t>
      </w:r>
      <w:r w:rsidR="00F45A5F">
        <w:t xml:space="preserve"> </w:t>
      </w:r>
      <w:r w:rsidR="00E11C6E">
        <w:t>T</w:t>
      </w:r>
      <w:r w:rsidR="00F45A5F">
        <w:t xml:space="preserve">he Breast Imaging Working Group and Nuclear Medicine Imaging Working Group </w:t>
      </w:r>
      <w:r w:rsidR="00E11C6E">
        <w:t xml:space="preserve">reports were released for consultation on 22 August </w:t>
      </w:r>
      <w:r w:rsidR="00F45A5F" w:rsidRPr="007F45EC">
        <w:t>2018.</w:t>
      </w:r>
    </w:p>
    <w:p w14:paraId="2C08D4F8" w14:textId="2A51891E" w:rsidR="00E11C6E" w:rsidRDefault="00F74DFC" w:rsidP="00F74DFC">
      <w:r>
        <w:t xml:space="preserve">Feedback </w:t>
      </w:r>
      <w:r w:rsidR="00E11C6E">
        <w:t xml:space="preserve">on the reports </w:t>
      </w:r>
      <w:r>
        <w:t>was received from the</w:t>
      </w:r>
      <w:r w:rsidR="00760067">
        <w:t xml:space="preserve"> following organisations</w:t>
      </w:r>
      <w:r w:rsidR="00E11C6E">
        <w:t>:</w:t>
      </w:r>
    </w:p>
    <w:p w14:paraId="4B1599C7" w14:textId="77777777" w:rsidR="004537FD" w:rsidRPr="00E11C6E" w:rsidRDefault="002B7D50" w:rsidP="00551BE5">
      <w:pPr>
        <w:numPr>
          <w:ilvl w:val="1"/>
          <w:numId w:val="22"/>
        </w:numPr>
        <w:tabs>
          <w:tab w:val="clear" w:pos="1440"/>
        </w:tabs>
        <w:spacing w:after="60"/>
        <w:ind w:left="709" w:hanging="341"/>
      </w:pPr>
      <w:r w:rsidRPr="00E11C6E">
        <w:t>Royal Australian and New Zealand College of Radiologists (RANZCR)</w:t>
      </w:r>
    </w:p>
    <w:p w14:paraId="16B94D59" w14:textId="77777777" w:rsidR="004537FD" w:rsidRPr="00E11C6E" w:rsidRDefault="002B7D50" w:rsidP="00551BE5">
      <w:pPr>
        <w:numPr>
          <w:ilvl w:val="1"/>
          <w:numId w:val="22"/>
        </w:numPr>
        <w:tabs>
          <w:tab w:val="clear" w:pos="1440"/>
        </w:tabs>
        <w:spacing w:after="60"/>
        <w:ind w:left="709" w:hanging="341"/>
      </w:pPr>
      <w:r w:rsidRPr="00E11C6E">
        <w:t>Australian Diagnostic Imaging Association (ADIA)</w:t>
      </w:r>
    </w:p>
    <w:p w14:paraId="5DD911F1" w14:textId="77777777" w:rsidR="004537FD" w:rsidRPr="00E11C6E" w:rsidRDefault="002B7D50" w:rsidP="00551BE5">
      <w:pPr>
        <w:numPr>
          <w:ilvl w:val="1"/>
          <w:numId w:val="22"/>
        </w:numPr>
        <w:tabs>
          <w:tab w:val="clear" w:pos="1440"/>
        </w:tabs>
        <w:spacing w:after="60"/>
        <w:ind w:left="709" w:hanging="341"/>
      </w:pPr>
      <w:r w:rsidRPr="00E11C6E">
        <w:lastRenderedPageBreak/>
        <w:t>Royal Australian College of General Practitioners (RACGP)</w:t>
      </w:r>
    </w:p>
    <w:p w14:paraId="6B9236BF" w14:textId="77777777" w:rsidR="004537FD" w:rsidRPr="00E11C6E" w:rsidRDefault="002B7D50" w:rsidP="00551BE5">
      <w:pPr>
        <w:numPr>
          <w:ilvl w:val="1"/>
          <w:numId w:val="22"/>
        </w:numPr>
        <w:tabs>
          <w:tab w:val="clear" w:pos="1440"/>
        </w:tabs>
        <w:spacing w:after="60"/>
        <w:ind w:left="709" w:hanging="341"/>
      </w:pPr>
      <w:r w:rsidRPr="00E11C6E">
        <w:t>Royal Australasian College of Physicians (RACP)</w:t>
      </w:r>
    </w:p>
    <w:p w14:paraId="634B2250" w14:textId="77777777" w:rsidR="004537FD" w:rsidRPr="00E11C6E" w:rsidRDefault="002B7D50" w:rsidP="00551BE5">
      <w:pPr>
        <w:numPr>
          <w:ilvl w:val="1"/>
          <w:numId w:val="22"/>
        </w:numPr>
        <w:tabs>
          <w:tab w:val="clear" w:pos="1440"/>
        </w:tabs>
        <w:spacing w:after="60"/>
        <w:ind w:left="709" w:hanging="341"/>
      </w:pPr>
      <w:r w:rsidRPr="00E11C6E">
        <w:t>Royal Australian College of Obstetricians and Gynaecologists (RANZCOG)</w:t>
      </w:r>
    </w:p>
    <w:p w14:paraId="54704AAD" w14:textId="77777777" w:rsidR="004537FD" w:rsidRPr="00E11C6E" w:rsidRDefault="002B7D50" w:rsidP="00551BE5">
      <w:pPr>
        <w:numPr>
          <w:ilvl w:val="1"/>
          <w:numId w:val="22"/>
        </w:numPr>
        <w:tabs>
          <w:tab w:val="clear" w:pos="1440"/>
        </w:tabs>
        <w:spacing w:after="60"/>
        <w:ind w:left="709" w:hanging="341"/>
      </w:pPr>
      <w:r w:rsidRPr="00E11C6E">
        <w:t>South Australia Medical Imaging (SAMI)</w:t>
      </w:r>
    </w:p>
    <w:p w14:paraId="72EDB319" w14:textId="77777777" w:rsidR="004537FD" w:rsidRPr="00E11C6E" w:rsidRDefault="002B7D50" w:rsidP="00551BE5">
      <w:pPr>
        <w:numPr>
          <w:ilvl w:val="1"/>
          <w:numId w:val="22"/>
        </w:numPr>
        <w:tabs>
          <w:tab w:val="clear" w:pos="1440"/>
        </w:tabs>
        <w:spacing w:after="60"/>
        <w:ind w:left="709" w:hanging="341"/>
      </w:pPr>
      <w:r w:rsidRPr="00E11C6E">
        <w:t>Cancer Nurses Society of Australia (CNSA)</w:t>
      </w:r>
    </w:p>
    <w:p w14:paraId="23FCC7A3" w14:textId="77777777" w:rsidR="004537FD" w:rsidRPr="00E11C6E" w:rsidRDefault="002B7D50" w:rsidP="00551BE5">
      <w:pPr>
        <w:numPr>
          <w:ilvl w:val="1"/>
          <w:numId w:val="22"/>
        </w:numPr>
        <w:tabs>
          <w:tab w:val="clear" w:pos="1440"/>
        </w:tabs>
        <w:spacing w:after="60"/>
        <w:ind w:left="709" w:hanging="341"/>
      </w:pPr>
      <w:r w:rsidRPr="00E11C6E">
        <w:t>Australian Private Hospitals Association (APHA)</w:t>
      </w:r>
    </w:p>
    <w:p w14:paraId="33836DF1" w14:textId="77777777" w:rsidR="004537FD" w:rsidRPr="00E11C6E" w:rsidRDefault="002B7D50" w:rsidP="00551BE5">
      <w:pPr>
        <w:numPr>
          <w:ilvl w:val="1"/>
          <w:numId w:val="22"/>
        </w:numPr>
        <w:tabs>
          <w:tab w:val="clear" w:pos="1440"/>
        </w:tabs>
        <w:spacing w:after="60"/>
        <w:ind w:left="709" w:hanging="341"/>
      </w:pPr>
      <w:r w:rsidRPr="00E11C6E">
        <w:t>Australasian Association of Nuclear Medicine Specialists (AANMS)</w:t>
      </w:r>
    </w:p>
    <w:p w14:paraId="541D7318" w14:textId="77777777" w:rsidR="004537FD" w:rsidRPr="00E11C6E" w:rsidRDefault="002B7D50" w:rsidP="00551BE5">
      <w:pPr>
        <w:numPr>
          <w:ilvl w:val="1"/>
          <w:numId w:val="22"/>
        </w:numPr>
        <w:tabs>
          <w:tab w:val="clear" w:pos="1440"/>
        </w:tabs>
        <w:spacing w:after="60"/>
        <w:ind w:left="709" w:hanging="341"/>
      </w:pPr>
      <w:r w:rsidRPr="00E11C6E">
        <w:t>Australian Radiation Protection and Nuclear Safety Agency (ARPANSA)</w:t>
      </w:r>
    </w:p>
    <w:p w14:paraId="08D53092" w14:textId="77777777" w:rsidR="004537FD" w:rsidRPr="00E11C6E" w:rsidRDefault="002B7D50" w:rsidP="00551BE5">
      <w:pPr>
        <w:numPr>
          <w:ilvl w:val="1"/>
          <w:numId w:val="22"/>
        </w:numPr>
        <w:tabs>
          <w:tab w:val="clear" w:pos="1440"/>
        </w:tabs>
        <w:spacing w:after="60"/>
        <w:ind w:left="709" w:hanging="341"/>
      </w:pPr>
      <w:r w:rsidRPr="00E11C6E">
        <w:t xml:space="preserve">The Australasian Society for Ultrasound in Medicine (ASUM) </w:t>
      </w:r>
    </w:p>
    <w:p w14:paraId="75B50423" w14:textId="77777777" w:rsidR="004537FD" w:rsidRPr="00E11C6E" w:rsidRDefault="002B7D50" w:rsidP="00551BE5">
      <w:pPr>
        <w:numPr>
          <w:ilvl w:val="1"/>
          <w:numId w:val="22"/>
        </w:numPr>
        <w:tabs>
          <w:tab w:val="clear" w:pos="1440"/>
        </w:tabs>
        <w:spacing w:after="60"/>
        <w:ind w:left="709" w:hanging="341"/>
      </w:pPr>
      <w:r w:rsidRPr="00E11C6E">
        <w:t xml:space="preserve">Australian Rheumatology Association (ARA) </w:t>
      </w:r>
    </w:p>
    <w:p w14:paraId="3C6CAE46" w14:textId="4BAB0D8A" w:rsidR="004537FD" w:rsidRDefault="002B7D50" w:rsidP="00551BE5">
      <w:pPr>
        <w:numPr>
          <w:ilvl w:val="1"/>
          <w:numId w:val="22"/>
        </w:numPr>
        <w:tabs>
          <w:tab w:val="clear" w:pos="1440"/>
        </w:tabs>
        <w:spacing w:after="60"/>
        <w:ind w:left="709" w:hanging="341"/>
      </w:pPr>
      <w:r w:rsidRPr="00E11C6E">
        <w:t>Australian Sonographers Association (ASA)</w:t>
      </w:r>
    </w:p>
    <w:p w14:paraId="3AA4516E" w14:textId="77777777" w:rsidR="004537FD" w:rsidRPr="00E11C6E" w:rsidRDefault="002B7D50" w:rsidP="00551BE5">
      <w:pPr>
        <w:numPr>
          <w:ilvl w:val="1"/>
          <w:numId w:val="22"/>
        </w:numPr>
        <w:tabs>
          <w:tab w:val="clear" w:pos="1440"/>
        </w:tabs>
        <w:spacing w:after="60"/>
        <w:ind w:left="709" w:hanging="341"/>
      </w:pPr>
      <w:proofErr w:type="spellStart"/>
      <w:r w:rsidRPr="00E11C6E">
        <w:t>BreastSurgANZ</w:t>
      </w:r>
      <w:proofErr w:type="spellEnd"/>
    </w:p>
    <w:p w14:paraId="4CD4AE45" w14:textId="77777777" w:rsidR="004537FD" w:rsidRPr="00E11C6E" w:rsidRDefault="002B7D50" w:rsidP="00551BE5">
      <w:pPr>
        <w:numPr>
          <w:ilvl w:val="1"/>
          <w:numId w:val="22"/>
        </w:numPr>
        <w:tabs>
          <w:tab w:val="clear" w:pos="1440"/>
        </w:tabs>
        <w:spacing w:after="60"/>
        <w:ind w:left="709" w:hanging="341"/>
      </w:pPr>
      <w:r w:rsidRPr="00E11C6E">
        <w:t>Cancer Voices Australia (CVA)</w:t>
      </w:r>
    </w:p>
    <w:p w14:paraId="2138A491" w14:textId="77777777" w:rsidR="004537FD" w:rsidRPr="00760067" w:rsidRDefault="002B7D50" w:rsidP="00551BE5">
      <w:pPr>
        <w:numPr>
          <w:ilvl w:val="1"/>
          <w:numId w:val="22"/>
        </w:numPr>
        <w:tabs>
          <w:tab w:val="clear" w:pos="1440"/>
        </w:tabs>
        <w:spacing w:after="60"/>
        <w:ind w:left="709" w:hanging="341"/>
      </w:pPr>
      <w:r w:rsidRPr="00760067">
        <w:t>Endocrine Society of Australia (ESA)</w:t>
      </w:r>
    </w:p>
    <w:p w14:paraId="574FBCE3" w14:textId="77777777" w:rsidR="004537FD" w:rsidRPr="00760067" w:rsidRDefault="002B7D50" w:rsidP="00551BE5">
      <w:pPr>
        <w:numPr>
          <w:ilvl w:val="1"/>
          <w:numId w:val="22"/>
        </w:numPr>
        <w:tabs>
          <w:tab w:val="clear" w:pos="1440"/>
        </w:tabs>
        <w:ind w:left="709" w:hanging="340"/>
      </w:pPr>
      <w:r w:rsidRPr="00760067">
        <w:t>Northern Sydney Local Health District (NSLHD)</w:t>
      </w:r>
    </w:p>
    <w:p w14:paraId="662996E6" w14:textId="486A4DE3" w:rsidR="00F74DFC" w:rsidRDefault="00E11C6E" w:rsidP="00F74DFC">
      <w:r>
        <w:t xml:space="preserve">The submissions were </w:t>
      </w:r>
      <w:r w:rsidR="00F74DFC">
        <w:t xml:space="preserve">considered by </w:t>
      </w:r>
      <w:r w:rsidR="00585A62">
        <w:t xml:space="preserve">the </w:t>
      </w:r>
      <w:r w:rsidR="000D2C20">
        <w:t>DICC</w:t>
      </w:r>
      <w:r w:rsidR="00585A62">
        <w:t xml:space="preserve"> </w:t>
      </w:r>
      <w:r w:rsidR="00F74DFC">
        <w:t xml:space="preserve">prior to making </w:t>
      </w:r>
      <w:r w:rsidR="002B7D50">
        <w:t>its</w:t>
      </w:r>
      <w:r w:rsidR="00F74DFC">
        <w:t xml:space="preserve"> final recommendations to the Taskforce. </w:t>
      </w:r>
    </w:p>
    <w:p w14:paraId="648EEEDD" w14:textId="29E62698" w:rsidR="00F74DFC" w:rsidRDefault="00F45A5F" w:rsidP="00F74DFC">
      <w:r>
        <w:t xml:space="preserve">Implementation of the recommendations </w:t>
      </w:r>
      <w:r w:rsidR="00964671">
        <w:t>and the development of these fact sheets were</w:t>
      </w:r>
      <w:r>
        <w:t xml:space="preserve"> informed by an Implementation Liaison Group, consisting of </w:t>
      </w:r>
      <w:r w:rsidR="00E11C6E">
        <w:t xml:space="preserve">RANZCR, ADIA, RACGP, AANMS, </w:t>
      </w:r>
      <w:r w:rsidR="00E11C6E">
        <w:lastRenderedPageBreak/>
        <w:t xml:space="preserve">RANZCOG </w:t>
      </w:r>
      <w:r w:rsidR="001E04E8">
        <w:t>representatives</w:t>
      </w:r>
      <w:r w:rsidR="00964671">
        <w:t>,</w:t>
      </w:r>
      <w:r w:rsidR="001E04E8">
        <w:t xml:space="preserve"> a consumer representative nominated by the </w:t>
      </w:r>
      <w:r w:rsidR="00E11C6E">
        <w:t>Consumers Health Forum</w:t>
      </w:r>
      <w:r w:rsidR="00551BE5">
        <w:t>, and</w:t>
      </w:r>
      <w:r w:rsidR="00964671">
        <w:t xml:space="preserve"> with input from the Australian Medical Association</w:t>
      </w:r>
      <w:r w:rsidR="00E11C6E">
        <w:t>.</w:t>
      </w:r>
    </w:p>
    <w:p w14:paraId="5A6E710C" w14:textId="77777777" w:rsidR="00595BBD" w:rsidRDefault="00595BBD" w:rsidP="00AB53A4">
      <w:pPr>
        <w:pStyle w:val="Heading2"/>
      </w:pPr>
      <w:r w:rsidRPr="001A7FB7">
        <w:t>How will the changes be monitored</w:t>
      </w:r>
      <w:r w:rsidR="000367AA">
        <w:t xml:space="preserve"> and reviewed</w:t>
      </w:r>
      <w:r w:rsidRPr="001A7FB7">
        <w:t>?</w:t>
      </w:r>
    </w:p>
    <w:p w14:paraId="59F3AE40" w14:textId="55BB6372" w:rsidR="00C13ABA" w:rsidRDefault="00760067" w:rsidP="00155BD4">
      <w:r>
        <w:t>The changes will be monitored and reviewed through analysis of MBS utilisation figures.</w:t>
      </w:r>
    </w:p>
    <w:p w14:paraId="394BE64A" w14:textId="27E997CD" w:rsidR="00F93F71" w:rsidRDefault="00F93F71" w:rsidP="00AB53A4">
      <w:pPr>
        <w:pStyle w:val="Heading2"/>
      </w:pPr>
      <w:r>
        <w:t>Where can I find more information?</w:t>
      </w:r>
    </w:p>
    <w:p w14:paraId="0DD5C8AD" w14:textId="12169489" w:rsidR="000D2C20"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5" w:history="1">
        <w:r w:rsidR="00420023" w:rsidRPr="00820A5A">
          <w:rPr>
            <w:rStyle w:val="Hyperlink"/>
          </w:rPr>
          <w:t>www.mbsonline.gov.au</w:t>
        </w:r>
      </w:hyperlink>
      <w:r w:rsidR="00AA69A9" w:rsidRPr="00F8617C">
        <w:t>.</w:t>
      </w:r>
      <w:r w:rsidRPr="001A7BED">
        <w:t xml:space="preserve"> </w:t>
      </w:r>
      <w:r w:rsidR="00B97EEE">
        <w:t xml:space="preserve"> </w:t>
      </w:r>
      <w:r w:rsidR="000D2C20">
        <w:t xml:space="preserve">More detail is provided on separate fact sheets for capital sensitivity, ultrasound, </w:t>
      </w:r>
      <w:r w:rsidR="00551BE5">
        <w:t>CT</w:t>
      </w:r>
      <w:r w:rsidR="000D2C20">
        <w:t xml:space="preserve">, MRI, diagnostic radiology and nuclear medicine imaging. </w:t>
      </w:r>
    </w:p>
    <w:p w14:paraId="2FCE79DA" w14:textId="0C35FA73" w:rsidR="00D6302E" w:rsidRDefault="0018507E" w:rsidP="00151636">
      <w:r>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6" w:history="1">
        <w:r w:rsidR="00ED1055" w:rsidRPr="00420023">
          <w:rPr>
            <w:rStyle w:val="Hyperlink"/>
          </w:rPr>
          <w:t>MBS Online</w:t>
        </w:r>
      </w:hyperlink>
      <w:r w:rsidR="00ED1055">
        <w:t xml:space="preserve"> a</w:t>
      </w:r>
      <w:r w:rsidR="00D62923">
        <w:t>nd clicking</w:t>
      </w:r>
      <w:r w:rsidR="00D16EF3">
        <w:t xml:space="preserve"> ‘Subscribe’.</w:t>
      </w:r>
      <w:r w:rsidR="00D6302E">
        <w:t xml:space="preserve"> </w:t>
      </w:r>
    </w:p>
    <w:p w14:paraId="1F25794A"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AF4D21">
          <w:rPr>
            <w:rStyle w:val="Hyperlink"/>
          </w:rPr>
          <w:t>askMBS@health.gov.au</w:t>
        </w:r>
      </w:hyperlink>
      <w:r>
        <w:t>.</w:t>
      </w:r>
    </w:p>
    <w:p w14:paraId="7BAABE3B" w14:textId="4E3D936A" w:rsidR="00B378D4" w:rsidRDefault="00B378D4">
      <w:r>
        <w:t>Subscribe to ‘</w:t>
      </w:r>
      <w:hyperlink r:id="rId18" w:history="1">
        <w:r w:rsidRPr="00B378D4">
          <w:rPr>
            <w:rStyle w:val="Hyperlink"/>
          </w:rPr>
          <w:t>News for Health Professionals</w:t>
        </w:r>
      </w:hyperlink>
      <w:r>
        <w:t xml:space="preserve">’ on the Services </w:t>
      </w:r>
      <w:r w:rsidR="00B53269">
        <w:t xml:space="preserve">Australia </w:t>
      </w:r>
      <w:r>
        <w:t>website and you will receive regular news highlights.</w:t>
      </w:r>
    </w:p>
    <w:p w14:paraId="6050E008" w14:textId="17545971" w:rsidR="00ED1055" w:rsidRDefault="00ED1055">
      <w:r>
        <w:lastRenderedPageBreak/>
        <w:t xml:space="preserve">If you are seeking advice in relation to Medicare billing, claiming, payments, or obtaining a provider number, please </w:t>
      </w:r>
      <w:bookmarkStart w:id="3" w:name="_Hlk7773414"/>
      <w:r w:rsidR="00B378D4">
        <w:t xml:space="preserve">go to the Health Professionals page on </w:t>
      </w:r>
      <w:r w:rsidR="00B378D4" w:rsidRPr="00755690">
        <w:t xml:space="preserve">the Services </w:t>
      </w:r>
      <w:r w:rsidR="00755690" w:rsidRPr="00755690">
        <w:t>Australia</w:t>
      </w:r>
      <w:r w:rsidR="00755690">
        <w:t xml:space="preserve"> </w:t>
      </w:r>
      <w:r w:rsidR="00B378D4">
        <w:t xml:space="preserve">website or </w:t>
      </w:r>
      <w:bookmarkEnd w:id="3"/>
      <w:r>
        <w:t xml:space="preserve">contact </w:t>
      </w:r>
      <w:r w:rsidR="00755690">
        <w:t>Services Australia</w:t>
      </w:r>
      <w:r>
        <w:t xml:space="preserve"> on the Provider Enquiry Line </w:t>
      </w:r>
      <w:r w:rsidR="00E7460D">
        <w:t>–</w:t>
      </w:r>
      <w:r>
        <w:t xml:space="preserve"> 13 21 50. </w:t>
      </w:r>
    </w:p>
    <w:p w14:paraId="19AF83D3" w14:textId="6452BC81" w:rsidR="008A6F4F" w:rsidRDefault="008A6F4F">
      <w:r>
        <w:t xml:space="preserve">The data file for software vendors is expected to become available </w:t>
      </w:r>
      <w:r w:rsidR="00F8617C">
        <w:t>in late March 2020</w:t>
      </w:r>
      <w:r w:rsidR="002427E0">
        <w:t xml:space="preserve"> and can be accessed via the MBS Online website under the </w:t>
      </w:r>
      <w:hyperlink r:id="rId19" w:history="1">
        <w:r w:rsidR="002427E0" w:rsidRPr="002427E0">
          <w:rPr>
            <w:rStyle w:val="Hyperlink"/>
          </w:rPr>
          <w:t>Downloads</w:t>
        </w:r>
      </w:hyperlink>
      <w:r w:rsidR="002427E0">
        <w:t xml:space="preserve"> page.</w:t>
      </w:r>
    </w:p>
    <w:p w14:paraId="7D610539" w14:textId="77777777" w:rsidR="00656F11" w:rsidRDefault="00656F11" w:rsidP="005E1472"/>
    <w:p w14:paraId="0E12582B"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0CD11DB"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0632ED28"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DF468" w14:textId="77777777" w:rsidR="002E6682" w:rsidRDefault="002E6682" w:rsidP="006D1088">
      <w:pPr>
        <w:spacing w:after="0" w:line="240" w:lineRule="auto"/>
      </w:pPr>
      <w:r>
        <w:separator/>
      </w:r>
    </w:p>
  </w:endnote>
  <w:endnote w:type="continuationSeparator" w:id="0">
    <w:p w14:paraId="745463DB" w14:textId="77777777" w:rsidR="002E6682" w:rsidRDefault="002E668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A057" w14:textId="77777777" w:rsidR="009B32BA" w:rsidRDefault="00657249"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14:paraId="5F380A90" w14:textId="4346DE6E" w:rsidR="009B32BA" w:rsidRDefault="00A969F6" w:rsidP="009B32BA">
    <w:pPr>
      <w:pStyle w:val="Footer"/>
      <w:tabs>
        <w:tab w:val="clear" w:pos="9026"/>
        <w:tab w:val="right" w:pos="10466"/>
      </w:tabs>
    </w:pPr>
    <w:r>
      <w:rPr>
        <w:b/>
      </w:rPr>
      <w:t xml:space="preserve">Diagnostic </w:t>
    </w:r>
    <w:r w:rsidR="006B0B78">
      <w:rPr>
        <w:b/>
      </w:rPr>
      <w:t>I</w:t>
    </w:r>
    <w:r>
      <w:rPr>
        <w:b/>
      </w:rPr>
      <w:t>mag</w:t>
    </w:r>
    <w:r w:rsidR="00997189">
      <w:rPr>
        <w:b/>
      </w:rPr>
      <w:t>i</w:t>
    </w:r>
    <w:r>
      <w:rPr>
        <w:b/>
      </w:rPr>
      <w:t xml:space="preserve">ng </w:t>
    </w:r>
    <w:r w:rsidR="006B0B78">
      <w:rPr>
        <w:b/>
      </w:rPr>
      <w:t>O</w:t>
    </w:r>
    <w:r>
      <w:rPr>
        <w:b/>
      </w:rPr>
      <w:t>verview</w:t>
    </w:r>
    <w:r w:rsidR="00E67A00">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657249">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657249">
                  <w:rPr>
                    <w:bCs/>
                    <w:noProof/>
                  </w:rPr>
                  <w:t>6</w:t>
                </w:r>
                <w:r w:rsidR="009B32BA" w:rsidRPr="00F546CA">
                  <w:rPr>
                    <w:bCs/>
                    <w:sz w:val="24"/>
                    <w:szCs w:val="24"/>
                  </w:rPr>
                  <w:fldChar w:fldCharType="end"/>
                </w:r>
              </w:sdtContent>
            </w:sdt>
          </w:sdtContent>
        </w:sdt>
        <w:r w:rsidR="009B32BA">
          <w:t xml:space="preserve"> </w:t>
        </w:r>
      </w:sdtContent>
    </w:sdt>
  </w:p>
  <w:p w14:paraId="03FA11CE" w14:textId="77777777" w:rsidR="009B32BA" w:rsidRDefault="00657249">
    <w:pPr>
      <w:pStyle w:val="Footer"/>
      <w:rPr>
        <w:rStyle w:val="Hyperlink"/>
        <w:szCs w:val="18"/>
      </w:rPr>
    </w:pPr>
    <w:hyperlink r:id="rId1" w:history="1">
      <w:r w:rsidR="009B32BA" w:rsidRPr="00E863C4">
        <w:rPr>
          <w:rStyle w:val="Hyperlink"/>
          <w:szCs w:val="18"/>
        </w:rPr>
        <w:t>MBS Online</w:t>
      </w:r>
    </w:hyperlink>
  </w:p>
  <w:p w14:paraId="2B89B6FF" w14:textId="60B3C8D7" w:rsidR="00570B62" w:rsidRPr="009B32BA" w:rsidRDefault="00570B62">
    <w:pPr>
      <w:pStyle w:val="Footer"/>
      <w:rPr>
        <w:szCs w:val="18"/>
      </w:rPr>
    </w:pPr>
    <w:r w:rsidRPr="00870B05">
      <w:t>Last updated</w:t>
    </w:r>
    <w:r>
      <w:t xml:space="preserve"> – </w:t>
    </w:r>
    <w:r w:rsidR="008B0F94">
      <w:t xml:space="preserve">18 </w:t>
    </w:r>
    <w:proofErr w:type="spellStart"/>
    <w:r w:rsidR="008B0F94">
      <w:t>Augutst</w:t>
    </w:r>
    <w:proofErr w:type="spellEnd"/>
    <w:r w:rsidR="00A969F6">
      <w:t xml:space="preserve"> </w:t>
    </w:r>
    <w:r>
      <w:t>20</w:t>
    </w:r>
    <w:r w:rsidR="007F45EC">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C0D3" w14:textId="77777777" w:rsidR="002E6682" w:rsidRDefault="002E6682" w:rsidP="006D1088">
      <w:pPr>
        <w:spacing w:after="0" w:line="240" w:lineRule="auto"/>
      </w:pPr>
      <w:r>
        <w:separator/>
      </w:r>
    </w:p>
  </w:footnote>
  <w:footnote w:type="continuationSeparator" w:id="0">
    <w:p w14:paraId="4EA869A7" w14:textId="77777777" w:rsidR="002E6682" w:rsidRDefault="002E668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0CB6" w14:textId="3CFF9B80" w:rsidR="006D1088" w:rsidRDefault="006D1088">
    <w:pPr>
      <w:pStyle w:val="Header"/>
    </w:pPr>
    <w:r w:rsidRPr="006D1088">
      <w:rPr>
        <w:noProof/>
        <w:lang w:val="en-US"/>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5D31"/>
    <w:multiLevelType w:val="hybridMultilevel"/>
    <w:tmpl w:val="FA1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5F11EA"/>
    <w:multiLevelType w:val="hybridMultilevel"/>
    <w:tmpl w:val="FAECDFFE"/>
    <w:lvl w:ilvl="0" w:tplc="AE36E800">
      <w:start w:val="1"/>
      <w:numFmt w:val="bullet"/>
      <w:lvlText w:val="•"/>
      <w:lvlJc w:val="left"/>
      <w:pPr>
        <w:tabs>
          <w:tab w:val="num" w:pos="720"/>
        </w:tabs>
        <w:ind w:left="720" w:hanging="360"/>
      </w:pPr>
      <w:rPr>
        <w:rFonts w:ascii="Arial" w:hAnsi="Arial" w:hint="default"/>
      </w:rPr>
    </w:lvl>
    <w:lvl w:ilvl="1" w:tplc="EC3C5084">
      <w:start w:val="1"/>
      <w:numFmt w:val="bullet"/>
      <w:lvlText w:val="•"/>
      <w:lvlJc w:val="left"/>
      <w:pPr>
        <w:tabs>
          <w:tab w:val="num" w:pos="1440"/>
        </w:tabs>
        <w:ind w:left="1440" w:hanging="360"/>
      </w:pPr>
      <w:rPr>
        <w:rFonts w:ascii="Arial" w:hAnsi="Arial" w:hint="default"/>
      </w:rPr>
    </w:lvl>
    <w:lvl w:ilvl="2" w:tplc="4472264C" w:tentative="1">
      <w:start w:val="1"/>
      <w:numFmt w:val="bullet"/>
      <w:lvlText w:val="•"/>
      <w:lvlJc w:val="left"/>
      <w:pPr>
        <w:tabs>
          <w:tab w:val="num" w:pos="2160"/>
        </w:tabs>
        <w:ind w:left="2160" w:hanging="360"/>
      </w:pPr>
      <w:rPr>
        <w:rFonts w:ascii="Arial" w:hAnsi="Arial" w:hint="default"/>
      </w:rPr>
    </w:lvl>
    <w:lvl w:ilvl="3" w:tplc="83689E42" w:tentative="1">
      <w:start w:val="1"/>
      <w:numFmt w:val="bullet"/>
      <w:lvlText w:val="•"/>
      <w:lvlJc w:val="left"/>
      <w:pPr>
        <w:tabs>
          <w:tab w:val="num" w:pos="2880"/>
        </w:tabs>
        <w:ind w:left="2880" w:hanging="360"/>
      </w:pPr>
      <w:rPr>
        <w:rFonts w:ascii="Arial" w:hAnsi="Arial" w:hint="default"/>
      </w:rPr>
    </w:lvl>
    <w:lvl w:ilvl="4" w:tplc="E976DABA" w:tentative="1">
      <w:start w:val="1"/>
      <w:numFmt w:val="bullet"/>
      <w:lvlText w:val="•"/>
      <w:lvlJc w:val="left"/>
      <w:pPr>
        <w:tabs>
          <w:tab w:val="num" w:pos="3600"/>
        </w:tabs>
        <w:ind w:left="3600" w:hanging="360"/>
      </w:pPr>
      <w:rPr>
        <w:rFonts w:ascii="Arial" w:hAnsi="Arial" w:hint="default"/>
      </w:rPr>
    </w:lvl>
    <w:lvl w:ilvl="5" w:tplc="AEE03B18" w:tentative="1">
      <w:start w:val="1"/>
      <w:numFmt w:val="bullet"/>
      <w:lvlText w:val="•"/>
      <w:lvlJc w:val="left"/>
      <w:pPr>
        <w:tabs>
          <w:tab w:val="num" w:pos="4320"/>
        </w:tabs>
        <w:ind w:left="4320" w:hanging="360"/>
      </w:pPr>
      <w:rPr>
        <w:rFonts w:ascii="Arial" w:hAnsi="Arial" w:hint="default"/>
      </w:rPr>
    </w:lvl>
    <w:lvl w:ilvl="6" w:tplc="7D686EFC" w:tentative="1">
      <w:start w:val="1"/>
      <w:numFmt w:val="bullet"/>
      <w:lvlText w:val="•"/>
      <w:lvlJc w:val="left"/>
      <w:pPr>
        <w:tabs>
          <w:tab w:val="num" w:pos="5040"/>
        </w:tabs>
        <w:ind w:left="5040" w:hanging="360"/>
      </w:pPr>
      <w:rPr>
        <w:rFonts w:ascii="Arial" w:hAnsi="Arial" w:hint="default"/>
      </w:rPr>
    </w:lvl>
    <w:lvl w:ilvl="7" w:tplc="1A384076" w:tentative="1">
      <w:start w:val="1"/>
      <w:numFmt w:val="bullet"/>
      <w:lvlText w:val="•"/>
      <w:lvlJc w:val="left"/>
      <w:pPr>
        <w:tabs>
          <w:tab w:val="num" w:pos="5760"/>
        </w:tabs>
        <w:ind w:left="5760" w:hanging="360"/>
      </w:pPr>
      <w:rPr>
        <w:rFonts w:ascii="Arial" w:hAnsi="Arial" w:hint="default"/>
      </w:rPr>
    </w:lvl>
    <w:lvl w:ilvl="8" w:tplc="414C4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7A07742"/>
    <w:multiLevelType w:val="hybridMultilevel"/>
    <w:tmpl w:val="CAC8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3B2A4B"/>
    <w:multiLevelType w:val="hybridMultilevel"/>
    <w:tmpl w:val="4DCE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862771F"/>
    <w:multiLevelType w:val="hybridMultilevel"/>
    <w:tmpl w:val="63148AA6"/>
    <w:lvl w:ilvl="0" w:tplc="83387410">
      <w:start w:val="1"/>
      <w:numFmt w:val="bullet"/>
      <w:lvlText w:val="•"/>
      <w:lvlJc w:val="left"/>
      <w:pPr>
        <w:tabs>
          <w:tab w:val="num" w:pos="720"/>
        </w:tabs>
        <w:ind w:left="720" w:hanging="360"/>
      </w:pPr>
      <w:rPr>
        <w:rFonts w:ascii="Arial" w:hAnsi="Arial" w:hint="default"/>
      </w:rPr>
    </w:lvl>
    <w:lvl w:ilvl="1" w:tplc="01BE37D8">
      <w:start w:val="1"/>
      <w:numFmt w:val="bullet"/>
      <w:lvlText w:val="•"/>
      <w:lvlJc w:val="left"/>
      <w:pPr>
        <w:tabs>
          <w:tab w:val="num" w:pos="1440"/>
        </w:tabs>
        <w:ind w:left="1440" w:hanging="360"/>
      </w:pPr>
      <w:rPr>
        <w:rFonts w:ascii="Arial" w:hAnsi="Arial" w:hint="default"/>
      </w:rPr>
    </w:lvl>
    <w:lvl w:ilvl="2" w:tplc="DDA6A742" w:tentative="1">
      <w:start w:val="1"/>
      <w:numFmt w:val="bullet"/>
      <w:lvlText w:val="•"/>
      <w:lvlJc w:val="left"/>
      <w:pPr>
        <w:tabs>
          <w:tab w:val="num" w:pos="2160"/>
        </w:tabs>
        <w:ind w:left="2160" w:hanging="360"/>
      </w:pPr>
      <w:rPr>
        <w:rFonts w:ascii="Arial" w:hAnsi="Arial" w:hint="default"/>
      </w:rPr>
    </w:lvl>
    <w:lvl w:ilvl="3" w:tplc="03EEFA16" w:tentative="1">
      <w:start w:val="1"/>
      <w:numFmt w:val="bullet"/>
      <w:lvlText w:val="•"/>
      <w:lvlJc w:val="left"/>
      <w:pPr>
        <w:tabs>
          <w:tab w:val="num" w:pos="2880"/>
        </w:tabs>
        <w:ind w:left="2880" w:hanging="360"/>
      </w:pPr>
      <w:rPr>
        <w:rFonts w:ascii="Arial" w:hAnsi="Arial" w:hint="default"/>
      </w:rPr>
    </w:lvl>
    <w:lvl w:ilvl="4" w:tplc="C1508C56" w:tentative="1">
      <w:start w:val="1"/>
      <w:numFmt w:val="bullet"/>
      <w:lvlText w:val="•"/>
      <w:lvlJc w:val="left"/>
      <w:pPr>
        <w:tabs>
          <w:tab w:val="num" w:pos="3600"/>
        </w:tabs>
        <w:ind w:left="3600" w:hanging="360"/>
      </w:pPr>
      <w:rPr>
        <w:rFonts w:ascii="Arial" w:hAnsi="Arial" w:hint="default"/>
      </w:rPr>
    </w:lvl>
    <w:lvl w:ilvl="5" w:tplc="5038CD2A" w:tentative="1">
      <w:start w:val="1"/>
      <w:numFmt w:val="bullet"/>
      <w:lvlText w:val="•"/>
      <w:lvlJc w:val="left"/>
      <w:pPr>
        <w:tabs>
          <w:tab w:val="num" w:pos="4320"/>
        </w:tabs>
        <w:ind w:left="4320" w:hanging="360"/>
      </w:pPr>
      <w:rPr>
        <w:rFonts w:ascii="Arial" w:hAnsi="Arial" w:hint="default"/>
      </w:rPr>
    </w:lvl>
    <w:lvl w:ilvl="6" w:tplc="54D4A5D0" w:tentative="1">
      <w:start w:val="1"/>
      <w:numFmt w:val="bullet"/>
      <w:lvlText w:val="•"/>
      <w:lvlJc w:val="left"/>
      <w:pPr>
        <w:tabs>
          <w:tab w:val="num" w:pos="5040"/>
        </w:tabs>
        <w:ind w:left="5040" w:hanging="360"/>
      </w:pPr>
      <w:rPr>
        <w:rFonts w:ascii="Arial" w:hAnsi="Arial" w:hint="default"/>
      </w:rPr>
    </w:lvl>
    <w:lvl w:ilvl="7" w:tplc="CCC2B22A" w:tentative="1">
      <w:start w:val="1"/>
      <w:numFmt w:val="bullet"/>
      <w:lvlText w:val="•"/>
      <w:lvlJc w:val="left"/>
      <w:pPr>
        <w:tabs>
          <w:tab w:val="num" w:pos="5760"/>
        </w:tabs>
        <w:ind w:left="5760" w:hanging="360"/>
      </w:pPr>
      <w:rPr>
        <w:rFonts w:ascii="Arial" w:hAnsi="Arial" w:hint="default"/>
      </w:rPr>
    </w:lvl>
    <w:lvl w:ilvl="8" w:tplc="A8FE82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0"/>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7"/>
  </w:num>
  <w:num w:numId="23">
    <w:abstractNumId w:val="11"/>
  </w:num>
  <w:num w:numId="24">
    <w:abstractNumId w:val="16"/>
  </w:num>
  <w:num w:numId="25">
    <w:abstractNumId w:val="14"/>
  </w:num>
  <w:num w:numId="26">
    <w:abstractNumId w:val="13"/>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82"/>
    <w:rsid w:val="000074DD"/>
    <w:rsid w:val="00033CDF"/>
    <w:rsid w:val="000367AA"/>
    <w:rsid w:val="00045810"/>
    <w:rsid w:val="00081B97"/>
    <w:rsid w:val="00086B13"/>
    <w:rsid w:val="000A2F0A"/>
    <w:rsid w:val="000B01AE"/>
    <w:rsid w:val="000B2A1B"/>
    <w:rsid w:val="000B7CA8"/>
    <w:rsid w:val="000C2143"/>
    <w:rsid w:val="000C3B83"/>
    <w:rsid w:val="000D1778"/>
    <w:rsid w:val="000D2C20"/>
    <w:rsid w:val="001014EB"/>
    <w:rsid w:val="00102885"/>
    <w:rsid w:val="00121100"/>
    <w:rsid w:val="00124E0B"/>
    <w:rsid w:val="00130343"/>
    <w:rsid w:val="00135417"/>
    <w:rsid w:val="0014066A"/>
    <w:rsid w:val="00141BC3"/>
    <w:rsid w:val="001432AF"/>
    <w:rsid w:val="00151636"/>
    <w:rsid w:val="00155BD4"/>
    <w:rsid w:val="0016220F"/>
    <w:rsid w:val="00167446"/>
    <w:rsid w:val="0017279A"/>
    <w:rsid w:val="00181B52"/>
    <w:rsid w:val="0018507E"/>
    <w:rsid w:val="0019170A"/>
    <w:rsid w:val="001A6FE6"/>
    <w:rsid w:val="001A7FB7"/>
    <w:rsid w:val="001C3355"/>
    <w:rsid w:val="001C5C56"/>
    <w:rsid w:val="001E04E8"/>
    <w:rsid w:val="001E6F63"/>
    <w:rsid w:val="001F49E8"/>
    <w:rsid w:val="001F75FF"/>
    <w:rsid w:val="0020052B"/>
    <w:rsid w:val="00200902"/>
    <w:rsid w:val="00203F3E"/>
    <w:rsid w:val="00221334"/>
    <w:rsid w:val="002427E0"/>
    <w:rsid w:val="00243D1C"/>
    <w:rsid w:val="00246AEB"/>
    <w:rsid w:val="0026502E"/>
    <w:rsid w:val="00276A29"/>
    <w:rsid w:val="00281820"/>
    <w:rsid w:val="00291041"/>
    <w:rsid w:val="002A3C7C"/>
    <w:rsid w:val="002A5A70"/>
    <w:rsid w:val="002B3FCB"/>
    <w:rsid w:val="002B70AC"/>
    <w:rsid w:val="002B7D50"/>
    <w:rsid w:val="002D2CC5"/>
    <w:rsid w:val="002D334A"/>
    <w:rsid w:val="002E6682"/>
    <w:rsid w:val="002F56A2"/>
    <w:rsid w:val="003122B4"/>
    <w:rsid w:val="003123A2"/>
    <w:rsid w:val="00337919"/>
    <w:rsid w:val="00344600"/>
    <w:rsid w:val="00345DC5"/>
    <w:rsid w:val="00352174"/>
    <w:rsid w:val="00355E8A"/>
    <w:rsid w:val="00363819"/>
    <w:rsid w:val="00374AE3"/>
    <w:rsid w:val="003A52BA"/>
    <w:rsid w:val="003B56AD"/>
    <w:rsid w:val="003D5CEF"/>
    <w:rsid w:val="003E0945"/>
    <w:rsid w:val="003E6457"/>
    <w:rsid w:val="003F6682"/>
    <w:rsid w:val="00403D92"/>
    <w:rsid w:val="00405506"/>
    <w:rsid w:val="00414292"/>
    <w:rsid w:val="00420023"/>
    <w:rsid w:val="00425089"/>
    <w:rsid w:val="00427D7F"/>
    <w:rsid w:val="004323E7"/>
    <w:rsid w:val="004324B6"/>
    <w:rsid w:val="00433682"/>
    <w:rsid w:val="0043744D"/>
    <w:rsid w:val="004435F9"/>
    <w:rsid w:val="0044452E"/>
    <w:rsid w:val="00445086"/>
    <w:rsid w:val="004511F2"/>
    <w:rsid w:val="004537FD"/>
    <w:rsid w:val="00462AE2"/>
    <w:rsid w:val="004933FA"/>
    <w:rsid w:val="00494B72"/>
    <w:rsid w:val="00496081"/>
    <w:rsid w:val="004A1348"/>
    <w:rsid w:val="004A51C1"/>
    <w:rsid w:val="004B243F"/>
    <w:rsid w:val="004C2B08"/>
    <w:rsid w:val="004D2C7C"/>
    <w:rsid w:val="004D71C4"/>
    <w:rsid w:val="004E52A2"/>
    <w:rsid w:val="004E5355"/>
    <w:rsid w:val="004F0AA6"/>
    <w:rsid w:val="00510063"/>
    <w:rsid w:val="005261D0"/>
    <w:rsid w:val="00541AC0"/>
    <w:rsid w:val="0054242B"/>
    <w:rsid w:val="00542F07"/>
    <w:rsid w:val="00543427"/>
    <w:rsid w:val="005469AE"/>
    <w:rsid w:val="00550525"/>
    <w:rsid w:val="00551BE5"/>
    <w:rsid w:val="00553335"/>
    <w:rsid w:val="0056602E"/>
    <w:rsid w:val="00570B62"/>
    <w:rsid w:val="00577CA7"/>
    <w:rsid w:val="00585A62"/>
    <w:rsid w:val="00595BBD"/>
    <w:rsid w:val="0059641E"/>
    <w:rsid w:val="005A0226"/>
    <w:rsid w:val="005A564B"/>
    <w:rsid w:val="005C213D"/>
    <w:rsid w:val="005D3407"/>
    <w:rsid w:val="005E1472"/>
    <w:rsid w:val="00603733"/>
    <w:rsid w:val="006173AC"/>
    <w:rsid w:val="0062100F"/>
    <w:rsid w:val="00634880"/>
    <w:rsid w:val="006425BA"/>
    <w:rsid w:val="00650B9A"/>
    <w:rsid w:val="00653345"/>
    <w:rsid w:val="00655D74"/>
    <w:rsid w:val="00656F11"/>
    <w:rsid w:val="00657249"/>
    <w:rsid w:val="006756CF"/>
    <w:rsid w:val="00684D37"/>
    <w:rsid w:val="00694030"/>
    <w:rsid w:val="006961D6"/>
    <w:rsid w:val="006A175B"/>
    <w:rsid w:val="006A667E"/>
    <w:rsid w:val="006B0B78"/>
    <w:rsid w:val="006D04CC"/>
    <w:rsid w:val="006D1088"/>
    <w:rsid w:val="006D2A35"/>
    <w:rsid w:val="006F5785"/>
    <w:rsid w:val="00726103"/>
    <w:rsid w:val="00727F4C"/>
    <w:rsid w:val="00734F6B"/>
    <w:rsid w:val="00736D31"/>
    <w:rsid w:val="00752400"/>
    <w:rsid w:val="00755690"/>
    <w:rsid w:val="00760067"/>
    <w:rsid w:val="00781867"/>
    <w:rsid w:val="00783851"/>
    <w:rsid w:val="00790D06"/>
    <w:rsid w:val="007A330F"/>
    <w:rsid w:val="007A5F48"/>
    <w:rsid w:val="007D1D3A"/>
    <w:rsid w:val="007E2604"/>
    <w:rsid w:val="007E33D2"/>
    <w:rsid w:val="007E7B80"/>
    <w:rsid w:val="007F45EC"/>
    <w:rsid w:val="00817BE6"/>
    <w:rsid w:val="00834903"/>
    <w:rsid w:val="008352AC"/>
    <w:rsid w:val="008479E9"/>
    <w:rsid w:val="00852651"/>
    <w:rsid w:val="008553F7"/>
    <w:rsid w:val="00864E28"/>
    <w:rsid w:val="008766AD"/>
    <w:rsid w:val="00881219"/>
    <w:rsid w:val="008957B9"/>
    <w:rsid w:val="008A6F4F"/>
    <w:rsid w:val="008B0F94"/>
    <w:rsid w:val="008C68CE"/>
    <w:rsid w:val="008D00CD"/>
    <w:rsid w:val="008E258C"/>
    <w:rsid w:val="008E4C9B"/>
    <w:rsid w:val="008E7B7C"/>
    <w:rsid w:val="008F1594"/>
    <w:rsid w:val="008F4B45"/>
    <w:rsid w:val="009000AA"/>
    <w:rsid w:val="00907B4A"/>
    <w:rsid w:val="0091706C"/>
    <w:rsid w:val="00942A31"/>
    <w:rsid w:val="009542F2"/>
    <w:rsid w:val="009562F4"/>
    <w:rsid w:val="00964671"/>
    <w:rsid w:val="0097344F"/>
    <w:rsid w:val="00977405"/>
    <w:rsid w:val="009858E2"/>
    <w:rsid w:val="00997189"/>
    <w:rsid w:val="009A6B12"/>
    <w:rsid w:val="009B32BA"/>
    <w:rsid w:val="009B51E7"/>
    <w:rsid w:val="009B5206"/>
    <w:rsid w:val="009B7859"/>
    <w:rsid w:val="009C742B"/>
    <w:rsid w:val="009D0B98"/>
    <w:rsid w:val="009E4A9E"/>
    <w:rsid w:val="009E66EE"/>
    <w:rsid w:val="009E6DE2"/>
    <w:rsid w:val="009F52D4"/>
    <w:rsid w:val="009F670F"/>
    <w:rsid w:val="00A0004E"/>
    <w:rsid w:val="00A13E2D"/>
    <w:rsid w:val="00A26321"/>
    <w:rsid w:val="00A31F87"/>
    <w:rsid w:val="00A3287F"/>
    <w:rsid w:val="00A32DC6"/>
    <w:rsid w:val="00A37CE3"/>
    <w:rsid w:val="00A51FC5"/>
    <w:rsid w:val="00A5641C"/>
    <w:rsid w:val="00A60FB7"/>
    <w:rsid w:val="00A64177"/>
    <w:rsid w:val="00A7172E"/>
    <w:rsid w:val="00A91196"/>
    <w:rsid w:val="00A969F6"/>
    <w:rsid w:val="00AA08BD"/>
    <w:rsid w:val="00AA41CD"/>
    <w:rsid w:val="00AA5232"/>
    <w:rsid w:val="00AA69A9"/>
    <w:rsid w:val="00AB53A4"/>
    <w:rsid w:val="00AB7339"/>
    <w:rsid w:val="00AD58E0"/>
    <w:rsid w:val="00AE2F7E"/>
    <w:rsid w:val="00AE53A3"/>
    <w:rsid w:val="00B06E28"/>
    <w:rsid w:val="00B15155"/>
    <w:rsid w:val="00B15CE8"/>
    <w:rsid w:val="00B164B1"/>
    <w:rsid w:val="00B2044B"/>
    <w:rsid w:val="00B23A4C"/>
    <w:rsid w:val="00B31FBA"/>
    <w:rsid w:val="00B378D4"/>
    <w:rsid w:val="00B3793F"/>
    <w:rsid w:val="00B53269"/>
    <w:rsid w:val="00B542FB"/>
    <w:rsid w:val="00B714E8"/>
    <w:rsid w:val="00B83E3D"/>
    <w:rsid w:val="00B90DB5"/>
    <w:rsid w:val="00B95951"/>
    <w:rsid w:val="00B97EEE"/>
    <w:rsid w:val="00BA0109"/>
    <w:rsid w:val="00BA7CA8"/>
    <w:rsid w:val="00BB25DE"/>
    <w:rsid w:val="00BC50C1"/>
    <w:rsid w:val="00BD1C20"/>
    <w:rsid w:val="00BD2649"/>
    <w:rsid w:val="00BE2018"/>
    <w:rsid w:val="00BE505F"/>
    <w:rsid w:val="00BF00A9"/>
    <w:rsid w:val="00BF1759"/>
    <w:rsid w:val="00BF426F"/>
    <w:rsid w:val="00C0126E"/>
    <w:rsid w:val="00C03F50"/>
    <w:rsid w:val="00C06E51"/>
    <w:rsid w:val="00C11326"/>
    <w:rsid w:val="00C131D7"/>
    <w:rsid w:val="00C13ABA"/>
    <w:rsid w:val="00C265D5"/>
    <w:rsid w:val="00C4491F"/>
    <w:rsid w:val="00C45EE7"/>
    <w:rsid w:val="00C61A31"/>
    <w:rsid w:val="00C66700"/>
    <w:rsid w:val="00C9089F"/>
    <w:rsid w:val="00CA5F76"/>
    <w:rsid w:val="00CC39C8"/>
    <w:rsid w:val="00CF39AF"/>
    <w:rsid w:val="00CF45CC"/>
    <w:rsid w:val="00D11EDB"/>
    <w:rsid w:val="00D16EF3"/>
    <w:rsid w:val="00D262A1"/>
    <w:rsid w:val="00D3244E"/>
    <w:rsid w:val="00D36F35"/>
    <w:rsid w:val="00D37294"/>
    <w:rsid w:val="00D3741F"/>
    <w:rsid w:val="00D422E5"/>
    <w:rsid w:val="00D62923"/>
    <w:rsid w:val="00D6302E"/>
    <w:rsid w:val="00D67E9A"/>
    <w:rsid w:val="00D76659"/>
    <w:rsid w:val="00DA50D6"/>
    <w:rsid w:val="00DB54A4"/>
    <w:rsid w:val="00DC05FC"/>
    <w:rsid w:val="00DC127A"/>
    <w:rsid w:val="00DC356C"/>
    <w:rsid w:val="00DE22E2"/>
    <w:rsid w:val="00DF7606"/>
    <w:rsid w:val="00DF7C32"/>
    <w:rsid w:val="00E11C6E"/>
    <w:rsid w:val="00E43F82"/>
    <w:rsid w:val="00E67A00"/>
    <w:rsid w:val="00E72130"/>
    <w:rsid w:val="00E7403A"/>
    <w:rsid w:val="00E7460D"/>
    <w:rsid w:val="00EA2CDC"/>
    <w:rsid w:val="00EC2DBE"/>
    <w:rsid w:val="00ED1055"/>
    <w:rsid w:val="00ED2B70"/>
    <w:rsid w:val="00ED60EE"/>
    <w:rsid w:val="00F066BF"/>
    <w:rsid w:val="00F074CE"/>
    <w:rsid w:val="00F07E89"/>
    <w:rsid w:val="00F33D07"/>
    <w:rsid w:val="00F35758"/>
    <w:rsid w:val="00F45A5F"/>
    <w:rsid w:val="00F50491"/>
    <w:rsid w:val="00F50994"/>
    <w:rsid w:val="00F74AD4"/>
    <w:rsid w:val="00F74DFC"/>
    <w:rsid w:val="00F8617C"/>
    <w:rsid w:val="00F861D5"/>
    <w:rsid w:val="00F93F71"/>
    <w:rsid w:val="00FB4DEF"/>
    <w:rsid w:val="00FC690D"/>
    <w:rsid w:val="00FD1E77"/>
    <w:rsid w:val="00FD36F6"/>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4:docId w14:val="7AA9F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2065">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2">
          <w:marLeft w:val="1166"/>
          <w:marRight w:val="0"/>
          <w:marTop w:val="0"/>
          <w:marBottom w:val="0"/>
          <w:divBdr>
            <w:top w:val="none" w:sz="0" w:space="0" w:color="auto"/>
            <w:left w:val="none" w:sz="0" w:space="0" w:color="auto"/>
            <w:bottom w:val="none" w:sz="0" w:space="0" w:color="auto"/>
            <w:right w:val="none" w:sz="0" w:space="0" w:color="auto"/>
          </w:divBdr>
        </w:div>
        <w:div w:id="1032221648">
          <w:marLeft w:val="1166"/>
          <w:marRight w:val="0"/>
          <w:marTop w:val="0"/>
          <w:marBottom w:val="0"/>
          <w:divBdr>
            <w:top w:val="none" w:sz="0" w:space="0" w:color="auto"/>
            <w:left w:val="none" w:sz="0" w:space="0" w:color="auto"/>
            <w:bottom w:val="none" w:sz="0" w:space="0" w:color="auto"/>
            <w:right w:val="none" w:sz="0" w:space="0" w:color="auto"/>
          </w:divBdr>
        </w:div>
        <w:div w:id="262883651">
          <w:marLeft w:val="1166"/>
          <w:marRight w:val="0"/>
          <w:marTop w:val="0"/>
          <w:marBottom w:val="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14958470">
      <w:bodyDiv w:val="1"/>
      <w:marLeft w:val="0"/>
      <w:marRight w:val="0"/>
      <w:marTop w:val="0"/>
      <w:marBottom w:val="0"/>
      <w:divBdr>
        <w:top w:val="none" w:sz="0" w:space="0" w:color="auto"/>
        <w:left w:val="none" w:sz="0" w:space="0" w:color="auto"/>
        <w:bottom w:val="none" w:sz="0" w:space="0" w:color="auto"/>
        <w:right w:val="none" w:sz="0" w:space="0" w:color="auto"/>
      </w:divBdr>
      <w:divsChild>
        <w:div w:id="44531321">
          <w:marLeft w:val="1166"/>
          <w:marRight w:val="0"/>
          <w:marTop w:val="0"/>
          <w:marBottom w:val="0"/>
          <w:divBdr>
            <w:top w:val="none" w:sz="0" w:space="0" w:color="auto"/>
            <w:left w:val="none" w:sz="0" w:space="0" w:color="auto"/>
            <w:bottom w:val="none" w:sz="0" w:space="0" w:color="auto"/>
            <w:right w:val="none" w:sz="0" w:space="0" w:color="auto"/>
          </w:divBdr>
        </w:div>
        <w:div w:id="610555059">
          <w:marLeft w:val="1166"/>
          <w:marRight w:val="0"/>
          <w:marTop w:val="0"/>
          <w:marBottom w:val="0"/>
          <w:divBdr>
            <w:top w:val="none" w:sz="0" w:space="0" w:color="auto"/>
            <w:left w:val="none" w:sz="0" w:space="0" w:color="auto"/>
            <w:bottom w:val="none" w:sz="0" w:space="0" w:color="auto"/>
            <w:right w:val="none" w:sz="0" w:space="0" w:color="auto"/>
          </w:divBdr>
        </w:div>
        <w:div w:id="1474642316">
          <w:marLeft w:val="1166"/>
          <w:marRight w:val="0"/>
          <w:marTop w:val="0"/>
          <w:marBottom w:val="0"/>
          <w:divBdr>
            <w:top w:val="none" w:sz="0" w:space="0" w:color="auto"/>
            <w:left w:val="none" w:sz="0" w:space="0" w:color="auto"/>
            <w:bottom w:val="none" w:sz="0" w:space="0" w:color="auto"/>
            <w:right w:val="none" w:sz="0" w:space="0" w:color="auto"/>
          </w:divBdr>
        </w:div>
        <w:div w:id="671417081">
          <w:marLeft w:val="1166"/>
          <w:marRight w:val="0"/>
          <w:marTop w:val="0"/>
          <w:marBottom w:val="0"/>
          <w:divBdr>
            <w:top w:val="none" w:sz="0" w:space="0" w:color="auto"/>
            <w:left w:val="none" w:sz="0" w:space="0" w:color="auto"/>
            <w:bottom w:val="none" w:sz="0" w:space="0" w:color="auto"/>
            <w:right w:val="none" w:sz="0" w:space="0" w:color="auto"/>
          </w:divBdr>
        </w:div>
        <w:div w:id="82993282">
          <w:marLeft w:val="1166"/>
          <w:marRight w:val="0"/>
          <w:marTop w:val="0"/>
          <w:marBottom w:val="0"/>
          <w:divBdr>
            <w:top w:val="none" w:sz="0" w:space="0" w:color="auto"/>
            <w:left w:val="none" w:sz="0" w:space="0" w:color="auto"/>
            <w:bottom w:val="none" w:sz="0" w:space="0" w:color="auto"/>
            <w:right w:val="none" w:sz="0" w:space="0" w:color="auto"/>
          </w:divBdr>
        </w:div>
        <w:div w:id="1003050435">
          <w:marLeft w:val="1166"/>
          <w:marRight w:val="0"/>
          <w:marTop w:val="0"/>
          <w:marBottom w:val="0"/>
          <w:divBdr>
            <w:top w:val="none" w:sz="0" w:space="0" w:color="auto"/>
            <w:left w:val="none" w:sz="0" w:space="0" w:color="auto"/>
            <w:bottom w:val="none" w:sz="0" w:space="0" w:color="auto"/>
            <w:right w:val="none" w:sz="0" w:space="0" w:color="auto"/>
          </w:divBdr>
        </w:div>
        <w:div w:id="1520849163">
          <w:marLeft w:val="1166"/>
          <w:marRight w:val="0"/>
          <w:marTop w:val="0"/>
          <w:marBottom w:val="0"/>
          <w:divBdr>
            <w:top w:val="none" w:sz="0" w:space="0" w:color="auto"/>
            <w:left w:val="none" w:sz="0" w:space="0" w:color="auto"/>
            <w:bottom w:val="none" w:sz="0" w:space="0" w:color="auto"/>
            <w:right w:val="none" w:sz="0" w:space="0" w:color="auto"/>
          </w:divBdr>
        </w:div>
        <w:div w:id="1688021341">
          <w:marLeft w:val="1166"/>
          <w:marRight w:val="0"/>
          <w:marTop w:val="0"/>
          <w:marBottom w:val="0"/>
          <w:divBdr>
            <w:top w:val="none" w:sz="0" w:space="0" w:color="auto"/>
            <w:left w:val="none" w:sz="0" w:space="0" w:color="auto"/>
            <w:bottom w:val="none" w:sz="0" w:space="0" w:color="auto"/>
            <w:right w:val="none" w:sz="0" w:space="0" w:color="auto"/>
          </w:divBdr>
        </w:div>
        <w:div w:id="263927576">
          <w:marLeft w:val="1166"/>
          <w:marRight w:val="0"/>
          <w:marTop w:val="0"/>
          <w:marBottom w:val="0"/>
          <w:divBdr>
            <w:top w:val="none" w:sz="0" w:space="0" w:color="auto"/>
            <w:left w:val="none" w:sz="0" w:space="0" w:color="auto"/>
            <w:bottom w:val="none" w:sz="0" w:space="0" w:color="auto"/>
            <w:right w:val="none" w:sz="0" w:space="0" w:color="auto"/>
          </w:divBdr>
        </w:div>
        <w:div w:id="480931029">
          <w:marLeft w:val="1166"/>
          <w:marRight w:val="0"/>
          <w:marTop w:val="0"/>
          <w:marBottom w:val="0"/>
          <w:divBdr>
            <w:top w:val="none" w:sz="0" w:space="0" w:color="auto"/>
            <w:left w:val="none" w:sz="0" w:space="0" w:color="auto"/>
            <w:bottom w:val="none" w:sz="0" w:space="0" w:color="auto"/>
            <w:right w:val="none" w:sz="0" w:space="0" w:color="auto"/>
          </w:divBdr>
        </w:div>
        <w:div w:id="311176202">
          <w:marLeft w:val="1166"/>
          <w:marRight w:val="0"/>
          <w:marTop w:val="0"/>
          <w:marBottom w:val="0"/>
          <w:divBdr>
            <w:top w:val="none" w:sz="0" w:space="0" w:color="auto"/>
            <w:left w:val="none" w:sz="0" w:space="0" w:color="auto"/>
            <w:bottom w:val="none" w:sz="0" w:space="0" w:color="auto"/>
            <w:right w:val="none" w:sz="0" w:space="0" w:color="auto"/>
          </w:divBdr>
        </w:div>
        <w:div w:id="1593977075">
          <w:marLeft w:val="1166"/>
          <w:marRight w:val="0"/>
          <w:marTop w:val="0"/>
          <w:marBottom w:val="0"/>
          <w:divBdr>
            <w:top w:val="none" w:sz="0" w:space="0" w:color="auto"/>
            <w:left w:val="none" w:sz="0" w:space="0" w:color="auto"/>
            <w:bottom w:val="none" w:sz="0" w:space="0" w:color="auto"/>
            <w:right w:val="none" w:sz="0" w:space="0" w:color="auto"/>
          </w:divBdr>
        </w:div>
        <w:div w:id="1889144555">
          <w:marLeft w:val="1166"/>
          <w:marRight w:val="0"/>
          <w:marTop w:val="0"/>
          <w:marBottom w:val="0"/>
          <w:divBdr>
            <w:top w:val="none" w:sz="0" w:space="0" w:color="auto"/>
            <w:left w:val="none" w:sz="0" w:space="0" w:color="auto"/>
            <w:bottom w:val="none" w:sz="0" w:space="0" w:color="auto"/>
            <w:right w:val="none" w:sz="0" w:space="0" w:color="auto"/>
          </w:divBdr>
        </w:div>
      </w:divsChild>
    </w:div>
    <w:div w:id="1750616355">
      <w:bodyDiv w:val="1"/>
      <w:marLeft w:val="0"/>
      <w:marRight w:val="0"/>
      <w:marTop w:val="0"/>
      <w:marBottom w:val="0"/>
      <w:divBdr>
        <w:top w:val="none" w:sz="0" w:space="0" w:color="auto"/>
        <w:left w:val="none" w:sz="0" w:space="0" w:color="auto"/>
        <w:bottom w:val="none" w:sz="0" w:space="0" w:color="auto"/>
        <w:right w:val="none" w:sz="0" w:space="0" w:color="auto"/>
      </w:divBdr>
      <w:divsChild>
        <w:div w:id="133764963">
          <w:marLeft w:val="1166"/>
          <w:marRight w:val="0"/>
          <w:marTop w:val="0"/>
          <w:marBottom w:val="0"/>
          <w:divBdr>
            <w:top w:val="none" w:sz="0" w:space="0" w:color="auto"/>
            <w:left w:val="none" w:sz="0" w:space="0" w:color="auto"/>
            <w:bottom w:val="none" w:sz="0" w:space="0" w:color="auto"/>
            <w:right w:val="none" w:sz="0" w:space="0" w:color="auto"/>
          </w:divBdr>
        </w:div>
        <w:div w:id="466902247">
          <w:marLeft w:val="1166"/>
          <w:marRight w:val="0"/>
          <w:marTop w:val="0"/>
          <w:marBottom w:val="0"/>
          <w:divBdr>
            <w:top w:val="none" w:sz="0" w:space="0" w:color="auto"/>
            <w:left w:val="none" w:sz="0" w:space="0" w:color="auto"/>
            <w:bottom w:val="none" w:sz="0" w:space="0" w:color="auto"/>
            <w:right w:val="none" w:sz="0" w:space="0" w:color="auto"/>
          </w:divBdr>
        </w:div>
        <w:div w:id="1539586445">
          <w:marLeft w:val="1166"/>
          <w:marRight w:val="0"/>
          <w:marTop w:val="0"/>
          <w:marBottom w:val="0"/>
          <w:divBdr>
            <w:top w:val="none" w:sz="0" w:space="0" w:color="auto"/>
            <w:left w:val="none" w:sz="0" w:space="0" w:color="auto"/>
            <w:bottom w:val="none" w:sz="0" w:space="0" w:color="auto"/>
            <w:right w:val="none" w:sz="0" w:space="0" w:color="auto"/>
          </w:divBdr>
        </w:div>
        <w:div w:id="2063140470">
          <w:marLeft w:val="1166"/>
          <w:marRight w:val="0"/>
          <w:marTop w:val="0"/>
          <w:marBottom w:val="0"/>
          <w:divBdr>
            <w:top w:val="none" w:sz="0" w:space="0" w:color="auto"/>
            <w:left w:val="none" w:sz="0" w:space="0" w:color="auto"/>
            <w:bottom w:val="none" w:sz="0" w:space="0" w:color="auto"/>
            <w:right w:val="none" w:sz="0" w:space="0" w:color="auto"/>
          </w:divBdr>
        </w:div>
        <w:div w:id="1284964456">
          <w:marLeft w:val="1166"/>
          <w:marRight w:val="0"/>
          <w:marTop w:val="0"/>
          <w:marBottom w:val="0"/>
          <w:divBdr>
            <w:top w:val="none" w:sz="0" w:space="0" w:color="auto"/>
            <w:left w:val="none" w:sz="0" w:space="0" w:color="auto"/>
            <w:bottom w:val="none" w:sz="0" w:space="0" w:color="auto"/>
            <w:right w:val="none" w:sz="0" w:space="0" w:color="auto"/>
          </w:divBdr>
        </w:div>
        <w:div w:id="1371761749">
          <w:marLeft w:val="1166"/>
          <w:marRight w:val="0"/>
          <w:marTop w:val="0"/>
          <w:marBottom w:val="0"/>
          <w:divBdr>
            <w:top w:val="none" w:sz="0" w:space="0" w:color="auto"/>
            <w:left w:val="none" w:sz="0" w:space="0" w:color="auto"/>
            <w:bottom w:val="none" w:sz="0" w:space="0" w:color="auto"/>
            <w:right w:val="none" w:sz="0" w:space="0" w:color="auto"/>
          </w:divBdr>
        </w:div>
        <w:div w:id="476842851">
          <w:marLeft w:val="1166"/>
          <w:marRight w:val="0"/>
          <w:marTop w:val="0"/>
          <w:marBottom w:val="0"/>
          <w:divBdr>
            <w:top w:val="none" w:sz="0" w:space="0" w:color="auto"/>
            <w:left w:val="none" w:sz="0" w:space="0" w:color="auto"/>
            <w:bottom w:val="none" w:sz="0" w:space="0" w:color="auto"/>
            <w:right w:val="none" w:sz="0" w:space="0" w:color="auto"/>
          </w:divBdr>
        </w:div>
        <w:div w:id="1651246336">
          <w:marLeft w:val="1166"/>
          <w:marRight w:val="0"/>
          <w:marTop w:val="0"/>
          <w:marBottom w:val="0"/>
          <w:divBdr>
            <w:top w:val="none" w:sz="0" w:space="0" w:color="auto"/>
            <w:left w:val="none" w:sz="0" w:space="0" w:color="auto"/>
            <w:bottom w:val="none" w:sz="0" w:space="0" w:color="auto"/>
            <w:right w:val="none" w:sz="0" w:space="0" w:color="auto"/>
          </w:divBdr>
        </w:div>
        <w:div w:id="223881750">
          <w:marLeft w:val="1166"/>
          <w:marRight w:val="0"/>
          <w:marTop w:val="0"/>
          <w:marBottom w:val="0"/>
          <w:divBdr>
            <w:top w:val="none" w:sz="0" w:space="0" w:color="auto"/>
            <w:left w:val="none" w:sz="0" w:space="0" w:color="auto"/>
            <w:bottom w:val="none" w:sz="0" w:space="0" w:color="auto"/>
            <w:right w:val="none" w:sz="0" w:space="0" w:color="auto"/>
          </w:divBdr>
        </w:div>
        <w:div w:id="778255113">
          <w:marLeft w:val="1166"/>
          <w:marRight w:val="0"/>
          <w:marTop w:val="0"/>
          <w:marBottom w:val="0"/>
          <w:divBdr>
            <w:top w:val="none" w:sz="0" w:space="0" w:color="auto"/>
            <w:left w:val="none" w:sz="0" w:space="0" w:color="auto"/>
            <w:bottom w:val="none" w:sz="0" w:space="0" w:color="auto"/>
            <w:right w:val="none" w:sz="0" w:space="0" w:color="auto"/>
          </w:divBdr>
        </w:div>
      </w:divsChild>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086A3-A8B7-400B-BB27-913B0AD15FF9}">
  <ds:schemaRefs>
    <ds:schemaRef ds:uri="http://purl.org/dc/elements/1.1/"/>
    <ds:schemaRef ds:uri="http://schemas.microsoft.com/office/2006/metadata/properties"/>
    <ds:schemaRef ds:uri="http://schemas.microsoft.com/sharepoint/v4"/>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F2369729-DF80-4B8A-A689-02F021C983F4"/>
    <ds:schemaRef ds:uri="81348d9c-1cc5-4b3b-8e15-6dd12d470b88"/>
    <ds:schemaRef ds:uri="http://www.w3.org/XML/1998/namespace"/>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2020-08-19T23:56:00Z</dcterms:created>
  <dcterms:modified xsi:type="dcterms:W3CDTF">2020-08-19T23:56:00Z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