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866C2D" w:rsidP="00356546">
      <w:pPr>
        <w:pStyle w:val="Heading1"/>
        <w:spacing w:before="0"/>
      </w:pPr>
      <w:r>
        <w:t>C</w:t>
      </w:r>
      <w:r w:rsidR="000D3384">
        <w:t xml:space="preserve">hanges to urology </w:t>
      </w:r>
      <w:r>
        <w:t>MBS services</w:t>
      </w:r>
      <w:r w:rsidR="000D3384">
        <w:t xml:space="preserve"> f</w:t>
      </w:r>
      <w:r w:rsidR="00AB53A4">
        <w:t>actsheet</w:t>
      </w:r>
    </w:p>
    <w:p w:rsidR="00907B4A" w:rsidRPr="00AB53A4" w:rsidRDefault="00907B4A" w:rsidP="00AB53A4">
      <w:bookmarkStart w:id="0" w:name="_Hlk4568006"/>
      <w:r>
        <w:t xml:space="preserve">Last updated: </w:t>
      </w:r>
      <w:r w:rsidR="00A37ED4">
        <w:t>09</w:t>
      </w:r>
      <w:r w:rsidR="00FE4A09">
        <w:t xml:space="preserve"> October 2020</w:t>
      </w:r>
    </w:p>
    <w:p w:rsidR="0051761B" w:rsidRDefault="00FE4A09" w:rsidP="0051761B">
      <w:pPr>
        <w:pStyle w:val="ListParagraph"/>
        <w:numPr>
          <w:ilvl w:val="0"/>
          <w:numId w:val="1"/>
        </w:numPr>
      </w:pPr>
      <w:bookmarkStart w:id="1" w:name="_Hlk535506978"/>
      <w:bookmarkEnd w:id="0"/>
      <w:r>
        <w:t>From</w:t>
      </w:r>
      <w:r w:rsidR="0051761B">
        <w:t xml:space="preserve"> 1 </w:t>
      </w:r>
      <w:r w:rsidR="007A57F2">
        <w:t>November</w:t>
      </w:r>
      <w:r w:rsidR="0051761B">
        <w:t xml:space="preserve"> 2020, Medicare Benefits Schedule (MBS) items for urology services are changing to reflect contemporary practice. These changes are a result of the MBS Review Taskforce (Taskforce) recommendations and consultation with stakeholders. </w:t>
      </w:r>
    </w:p>
    <w:p w:rsidR="0051761B" w:rsidRDefault="0051761B" w:rsidP="0051761B">
      <w:pPr>
        <w:pStyle w:val="ListParagraph"/>
        <w:numPr>
          <w:ilvl w:val="0"/>
          <w:numId w:val="1"/>
        </w:numPr>
      </w:pPr>
      <w:r>
        <w:t xml:space="preserve">These changes are relevant for all specialists involved in the performance, claiming of, and </w:t>
      </w:r>
      <w:proofErr w:type="spellStart"/>
      <w:r>
        <w:t>performanace</w:t>
      </w:r>
      <w:proofErr w:type="spellEnd"/>
      <w:r>
        <w:t xml:space="preserve"> in association with eligible urology services; consumers claiming these services; private health insurers; and private hospitals.</w:t>
      </w:r>
      <w:r w:rsidDel="00DC04E2">
        <w:t xml:space="preserve"> </w:t>
      </w:r>
      <w:bookmarkEnd w:id="1"/>
    </w:p>
    <w:p w:rsidR="0051761B" w:rsidRDefault="00FE4A09" w:rsidP="0051761B">
      <w:pPr>
        <w:pStyle w:val="ListParagraph"/>
        <w:numPr>
          <w:ilvl w:val="0"/>
          <w:numId w:val="1"/>
        </w:numPr>
      </w:pPr>
      <w:r>
        <w:t>From</w:t>
      </w:r>
      <w:r w:rsidR="00F94858">
        <w:t xml:space="preserve"> </w:t>
      </w:r>
      <w:r w:rsidR="0051761B">
        <w:t xml:space="preserve">1 </w:t>
      </w:r>
      <w:r w:rsidR="007A57F2">
        <w:t>November</w:t>
      </w:r>
      <w:r w:rsidR="0051761B">
        <w:t xml:space="preserve"> 2020</w:t>
      </w:r>
      <w:r w:rsidR="00F94858">
        <w:t xml:space="preserve">, billing practices </w:t>
      </w:r>
      <w:r w:rsidR="0051761B">
        <w:t>will need to be adjusted to reflect these changes</w:t>
      </w:r>
      <w:r w:rsidR="008E377F">
        <w:t>.</w:t>
      </w:r>
    </w:p>
    <w:p w:rsidR="0017279A" w:rsidRDefault="001403A8" w:rsidP="00AB53A4">
      <w:pPr>
        <w:sectPr w:rsidR="0017279A" w:rsidSect="00356546">
          <w:headerReference w:type="even" r:id="rId8"/>
          <w:headerReference w:type="default" r:id="rId9"/>
          <w:footerReference w:type="even" r:id="rId10"/>
          <w:footerReference w:type="default" r:id="rId11"/>
          <w:headerReference w:type="first" r:id="rId12"/>
          <w:footerReference w:type="first" r:id="rId13"/>
          <w:type w:val="continuous"/>
          <w:pgSz w:w="11906" w:h="16838"/>
          <w:pgMar w:top="3261" w:right="720" w:bottom="720" w:left="720" w:header="737"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BD1C20" w:rsidRDefault="00933F51" w:rsidP="0051761B">
      <w:r>
        <w:t>MBS</w:t>
      </w:r>
      <w:r w:rsidRPr="0051761B">
        <w:t xml:space="preserve"> services </w:t>
      </w:r>
      <w:r w:rsidR="00271D48">
        <w:t>pertaining to general urology, urological o</w:t>
      </w:r>
      <w:r>
        <w:t xml:space="preserve">ncology (including treatment for </w:t>
      </w:r>
      <w:r w:rsidR="00271D48">
        <w:t>benign prostatic hyperplasia), e</w:t>
      </w:r>
      <w:r>
        <w:t>ndo-ur</w:t>
      </w:r>
      <w:r w:rsidR="00271D48">
        <w:t>ology and renal stone disease, p</w:t>
      </w:r>
      <w:r>
        <w:t xml:space="preserve">aediatric genitourinary and reconstructive urology, </w:t>
      </w:r>
      <w:r w:rsidR="00271D48">
        <w:t>i</w:t>
      </w:r>
      <w:r>
        <w:t xml:space="preserve">ncontinence and </w:t>
      </w:r>
      <w:proofErr w:type="spellStart"/>
      <w:r>
        <w:t>urogynaecology</w:t>
      </w:r>
      <w:proofErr w:type="spellEnd"/>
      <w:r>
        <w:t xml:space="preserve"> will be changed</w:t>
      </w:r>
      <w:r w:rsidR="0051761B">
        <w:t>.</w:t>
      </w:r>
      <w:r w:rsidR="0051761B" w:rsidRPr="0051761B">
        <w:t xml:space="preserve"> The revised structure includes:</w:t>
      </w:r>
    </w:p>
    <w:p w:rsidR="00135417" w:rsidRDefault="0051761B" w:rsidP="002A21A8">
      <w:pPr>
        <w:pStyle w:val="ListParagraph"/>
      </w:pPr>
      <w:r>
        <w:t>20</w:t>
      </w:r>
      <w:r w:rsidR="00135417">
        <w:t xml:space="preserve"> new items (</w:t>
      </w:r>
      <w:r w:rsidR="00135417" w:rsidRPr="009E4A9E">
        <w:rPr>
          <w:rStyle w:val="NEWItemNumber"/>
        </w:rPr>
        <w:t xml:space="preserve">item numbers </w:t>
      </w:r>
      <w:r w:rsidR="00356546" w:rsidRPr="00356546">
        <w:rPr>
          <w:rStyle w:val="NEWItemNumber"/>
        </w:rPr>
        <w:t>30629</w:t>
      </w:r>
      <w:r w:rsidR="00356546">
        <w:rPr>
          <w:rStyle w:val="NEWItemNumber"/>
        </w:rPr>
        <w:t xml:space="preserve">, </w:t>
      </w:r>
      <w:r w:rsidR="00356546" w:rsidRPr="00356546">
        <w:rPr>
          <w:rStyle w:val="NEWItemNumber"/>
        </w:rPr>
        <w:t>30630</w:t>
      </w:r>
      <w:r w:rsidR="00356546">
        <w:rPr>
          <w:rStyle w:val="NEWItemNumber"/>
        </w:rPr>
        <w:t xml:space="preserve">, </w:t>
      </w:r>
      <w:r w:rsidR="00356546" w:rsidRPr="00356546">
        <w:rPr>
          <w:rStyle w:val="NEWItemNumber"/>
        </w:rPr>
        <w:t>35552</w:t>
      </w:r>
      <w:r w:rsidR="00356546">
        <w:rPr>
          <w:rStyle w:val="NEWItemNumber"/>
        </w:rPr>
        <w:t xml:space="preserve">, </w:t>
      </w:r>
      <w:r w:rsidR="00356546" w:rsidRPr="00356546">
        <w:rPr>
          <w:rStyle w:val="NEWItemNumber"/>
        </w:rPr>
        <w:t>36610</w:t>
      </w:r>
      <w:r w:rsidR="00356546">
        <w:rPr>
          <w:rStyle w:val="NEWItemNumber"/>
        </w:rPr>
        <w:t xml:space="preserve">, </w:t>
      </w:r>
      <w:r w:rsidR="00356546" w:rsidRPr="00356546">
        <w:rPr>
          <w:rStyle w:val="NEWItemNumber"/>
        </w:rPr>
        <w:t>36611</w:t>
      </w:r>
      <w:r w:rsidR="00356546">
        <w:rPr>
          <w:rStyle w:val="NEWItemNumber"/>
        </w:rPr>
        <w:t xml:space="preserve">, </w:t>
      </w:r>
      <w:r w:rsidR="00356546" w:rsidRPr="00356546">
        <w:rPr>
          <w:rStyle w:val="NEWItemNumber"/>
        </w:rPr>
        <w:t>36822</w:t>
      </w:r>
      <w:r w:rsidR="00356546">
        <w:rPr>
          <w:rStyle w:val="NEWItemNumber"/>
        </w:rPr>
        <w:t xml:space="preserve">, </w:t>
      </w:r>
      <w:r w:rsidR="00356546" w:rsidRPr="00356546">
        <w:rPr>
          <w:rStyle w:val="NEWItemNumber"/>
        </w:rPr>
        <w:t>36823</w:t>
      </w:r>
      <w:r w:rsidR="00356546">
        <w:rPr>
          <w:rStyle w:val="NEWItemNumber"/>
        </w:rPr>
        <w:t xml:space="preserve">, </w:t>
      </w:r>
      <w:r w:rsidR="00356546" w:rsidRPr="00356546">
        <w:rPr>
          <w:rStyle w:val="NEWItemNumber"/>
        </w:rPr>
        <w:t>37015</w:t>
      </w:r>
      <w:r w:rsidR="00356546">
        <w:rPr>
          <w:rStyle w:val="NEWItemNumber"/>
        </w:rPr>
        <w:t xml:space="preserve">, </w:t>
      </w:r>
      <w:r w:rsidR="00356546" w:rsidRPr="00356546">
        <w:rPr>
          <w:rStyle w:val="NEWItemNumber"/>
        </w:rPr>
        <w:t>37016</w:t>
      </w:r>
      <w:r w:rsidR="00356546">
        <w:rPr>
          <w:rStyle w:val="NEWItemNumber"/>
        </w:rPr>
        <w:t xml:space="preserve">, </w:t>
      </w:r>
      <w:r w:rsidR="00356546" w:rsidRPr="00356546">
        <w:rPr>
          <w:rStyle w:val="NEWItemNumber"/>
        </w:rPr>
        <w:t>37018</w:t>
      </w:r>
      <w:r w:rsidR="00356546">
        <w:rPr>
          <w:rStyle w:val="NEWItemNumber"/>
        </w:rPr>
        <w:t xml:space="preserve">, </w:t>
      </w:r>
      <w:r w:rsidR="00356546" w:rsidRPr="00356546">
        <w:rPr>
          <w:rStyle w:val="NEWItemNumber"/>
        </w:rPr>
        <w:t>37019</w:t>
      </w:r>
      <w:r w:rsidR="00356546">
        <w:rPr>
          <w:rStyle w:val="NEWItemNumber"/>
        </w:rPr>
        <w:t xml:space="preserve">, </w:t>
      </w:r>
      <w:r w:rsidR="00356546" w:rsidRPr="00356546">
        <w:rPr>
          <w:rStyle w:val="NEWItemNumber"/>
        </w:rPr>
        <w:t>37021</w:t>
      </w:r>
      <w:r w:rsidR="00356546">
        <w:rPr>
          <w:rStyle w:val="NEWItemNumber"/>
        </w:rPr>
        <w:t xml:space="preserve">, </w:t>
      </w:r>
      <w:r w:rsidR="00356546" w:rsidRPr="00356546">
        <w:rPr>
          <w:rStyle w:val="NEWItemNumber"/>
        </w:rPr>
        <w:t>37039</w:t>
      </w:r>
      <w:r w:rsidR="00356546">
        <w:rPr>
          <w:rStyle w:val="NEWItemNumber"/>
        </w:rPr>
        <w:t xml:space="preserve">, </w:t>
      </w:r>
      <w:r w:rsidR="00356546" w:rsidRPr="00356546">
        <w:rPr>
          <w:rStyle w:val="NEWItemNumber"/>
        </w:rPr>
        <w:t>37046</w:t>
      </w:r>
      <w:r w:rsidR="00356546">
        <w:rPr>
          <w:rStyle w:val="NEWItemNumber"/>
        </w:rPr>
        <w:t xml:space="preserve">, </w:t>
      </w:r>
      <w:r w:rsidR="00356546" w:rsidRPr="00356546">
        <w:rPr>
          <w:rStyle w:val="NEWItemNumber"/>
        </w:rPr>
        <w:t>37048</w:t>
      </w:r>
      <w:r w:rsidR="00356546">
        <w:rPr>
          <w:rStyle w:val="NEWItemNumber"/>
        </w:rPr>
        <w:t xml:space="preserve">, </w:t>
      </w:r>
      <w:r w:rsidR="00356546" w:rsidRPr="00356546">
        <w:rPr>
          <w:rStyle w:val="NEWItemNumber"/>
        </w:rPr>
        <w:t>37213</w:t>
      </w:r>
      <w:r w:rsidR="00356546">
        <w:rPr>
          <w:rStyle w:val="NEWItemNumber"/>
        </w:rPr>
        <w:t xml:space="preserve">, </w:t>
      </w:r>
      <w:r w:rsidR="00356546" w:rsidRPr="00356546">
        <w:rPr>
          <w:rStyle w:val="NEWItemNumber"/>
        </w:rPr>
        <w:t>37214</w:t>
      </w:r>
      <w:r w:rsidR="00356546">
        <w:rPr>
          <w:rStyle w:val="NEWItemNumber"/>
        </w:rPr>
        <w:t xml:space="preserve">, </w:t>
      </w:r>
      <w:r w:rsidR="00356546" w:rsidRPr="00356546">
        <w:rPr>
          <w:rStyle w:val="NEWItemNumber"/>
        </w:rPr>
        <w:t>37216</w:t>
      </w:r>
      <w:r w:rsidR="00356546">
        <w:rPr>
          <w:rStyle w:val="NEWItemNumber"/>
        </w:rPr>
        <w:t xml:space="preserve">, </w:t>
      </w:r>
      <w:r w:rsidR="00356546" w:rsidRPr="00356546">
        <w:rPr>
          <w:rStyle w:val="NEWItemNumber"/>
        </w:rPr>
        <w:t>37344</w:t>
      </w:r>
      <w:r w:rsidR="00356546">
        <w:rPr>
          <w:rStyle w:val="NEWItemNumber"/>
        </w:rPr>
        <w:t xml:space="preserve">, and </w:t>
      </w:r>
      <w:r w:rsidR="00356546" w:rsidRPr="00356546">
        <w:rPr>
          <w:rStyle w:val="NEWItemNumber"/>
        </w:rPr>
        <w:t>37388</w:t>
      </w:r>
      <w:r w:rsidR="00135417">
        <w:t xml:space="preserve">) </w:t>
      </w:r>
    </w:p>
    <w:p w:rsidR="00135417" w:rsidRDefault="0051761B" w:rsidP="00FB291A">
      <w:pPr>
        <w:pStyle w:val="ListParagraph"/>
      </w:pPr>
      <w:r>
        <w:t>9</w:t>
      </w:r>
      <w:r w:rsidR="00742D6A">
        <w:t>6</w:t>
      </w:r>
      <w:r w:rsidR="009E4A9E">
        <w:t xml:space="preserve"> amended </w:t>
      </w:r>
      <w:r w:rsidR="00135417">
        <w:t>item</w:t>
      </w:r>
      <w:r>
        <w:t>s</w:t>
      </w:r>
      <w:r w:rsidR="00135417">
        <w:t xml:space="preserve"> (</w:t>
      </w:r>
      <w:r w:rsidR="00FF71BE">
        <w:rPr>
          <w:rStyle w:val="AmendedItemNumber"/>
        </w:rPr>
        <w:t xml:space="preserve">item numbers 11919, </w:t>
      </w:r>
      <w:r w:rsidR="00A2523A">
        <w:rPr>
          <w:rStyle w:val="AmendedItemNumber"/>
        </w:rPr>
        <w:t xml:space="preserve">30450, </w:t>
      </w:r>
      <w:r w:rsidR="00A2523A" w:rsidRPr="00A2523A">
        <w:rPr>
          <w:rStyle w:val="AmendedItemNumber"/>
        </w:rPr>
        <w:t>30635</w:t>
      </w:r>
      <w:r w:rsidR="00A2523A">
        <w:rPr>
          <w:rStyle w:val="AmendedItemNumber"/>
        </w:rPr>
        <w:t xml:space="preserve">, </w:t>
      </w:r>
      <w:r w:rsidR="00A2523A" w:rsidRPr="00A2523A">
        <w:rPr>
          <w:rStyle w:val="AmendedItemNumber"/>
        </w:rPr>
        <w:t>30642</w:t>
      </w:r>
      <w:r w:rsidR="00A2523A">
        <w:rPr>
          <w:rStyle w:val="AmendedItemNumber"/>
        </w:rPr>
        <w:t xml:space="preserve">, </w:t>
      </w:r>
      <w:r w:rsidR="00A2523A" w:rsidRPr="00A2523A">
        <w:rPr>
          <w:rStyle w:val="AmendedItemNumber"/>
        </w:rPr>
        <w:t>30643</w:t>
      </w:r>
      <w:r w:rsidR="00A2523A">
        <w:rPr>
          <w:rStyle w:val="AmendedItemNumber"/>
        </w:rPr>
        <w:t xml:space="preserve">, </w:t>
      </w:r>
      <w:r w:rsidR="00A2523A" w:rsidRPr="00A2523A">
        <w:rPr>
          <w:rStyle w:val="AmendedItemNumber"/>
        </w:rPr>
        <w:t>30644</w:t>
      </w:r>
      <w:r w:rsidR="00A2523A">
        <w:rPr>
          <w:rStyle w:val="AmendedItemNumber"/>
        </w:rPr>
        <w:t xml:space="preserve">, </w:t>
      </w:r>
      <w:r w:rsidR="00A2523A" w:rsidRPr="00A2523A">
        <w:rPr>
          <w:rStyle w:val="AmendedItemNumber"/>
        </w:rPr>
        <w:t>30654</w:t>
      </w:r>
      <w:r w:rsidR="00A2523A">
        <w:rPr>
          <w:rStyle w:val="AmendedItemNumber"/>
        </w:rPr>
        <w:t xml:space="preserve">, </w:t>
      </w:r>
      <w:r w:rsidR="00A2523A" w:rsidRPr="00A2523A">
        <w:rPr>
          <w:rStyle w:val="AmendedItemNumber"/>
        </w:rPr>
        <w:t>30658</w:t>
      </w:r>
      <w:r w:rsidR="00A2523A">
        <w:rPr>
          <w:rStyle w:val="AmendedItemNumber"/>
        </w:rPr>
        <w:t xml:space="preserve">, </w:t>
      </w:r>
      <w:r w:rsidR="00AF2615">
        <w:rPr>
          <w:rStyle w:val="AmendedItemNumber"/>
        </w:rPr>
        <w:t xml:space="preserve">35551, 35599, </w:t>
      </w:r>
      <w:r w:rsidR="00AF2615" w:rsidRPr="00AF2615">
        <w:rPr>
          <w:rStyle w:val="AmendedItemNumber"/>
        </w:rPr>
        <w:t>36516</w:t>
      </w:r>
      <w:r w:rsidR="00AF2615">
        <w:rPr>
          <w:rStyle w:val="AmendedItemNumber"/>
        </w:rPr>
        <w:t xml:space="preserve">, </w:t>
      </w:r>
      <w:r w:rsidR="00AF2615" w:rsidRPr="00AF2615">
        <w:rPr>
          <w:rStyle w:val="AmendedItemNumber"/>
        </w:rPr>
        <w:t>36519</w:t>
      </w:r>
      <w:r w:rsidR="00AF2615">
        <w:rPr>
          <w:rStyle w:val="AmendedItemNumber"/>
        </w:rPr>
        <w:t xml:space="preserve">, </w:t>
      </w:r>
      <w:r w:rsidR="00AF2615" w:rsidRPr="00AF2615">
        <w:rPr>
          <w:rStyle w:val="AmendedItemNumber"/>
        </w:rPr>
        <w:t>36522</w:t>
      </w:r>
      <w:r w:rsidR="00AF2615">
        <w:rPr>
          <w:rStyle w:val="AmendedItemNumber"/>
        </w:rPr>
        <w:t xml:space="preserve">, </w:t>
      </w:r>
      <w:r w:rsidR="00AF2615" w:rsidRPr="00AF2615">
        <w:rPr>
          <w:rStyle w:val="AmendedItemNumber"/>
        </w:rPr>
        <w:t>36525</w:t>
      </w:r>
      <w:r w:rsidR="00AF2615">
        <w:rPr>
          <w:rStyle w:val="AmendedItemNumber"/>
        </w:rPr>
        <w:t xml:space="preserve">, </w:t>
      </w:r>
      <w:r w:rsidR="00AF2615" w:rsidRPr="00AF2615">
        <w:rPr>
          <w:rStyle w:val="AmendedItemNumber"/>
        </w:rPr>
        <w:t>36528</w:t>
      </w:r>
      <w:r w:rsidR="00AF2615">
        <w:rPr>
          <w:rStyle w:val="AmendedItemNumber"/>
        </w:rPr>
        <w:t xml:space="preserve">, </w:t>
      </w:r>
      <w:r w:rsidR="00AF2615" w:rsidRPr="00AF2615">
        <w:rPr>
          <w:rStyle w:val="AmendedItemNumber"/>
        </w:rPr>
        <w:t>36529</w:t>
      </w:r>
      <w:r w:rsidR="00AF2615">
        <w:rPr>
          <w:rStyle w:val="AmendedItemNumber"/>
        </w:rPr>
        <w:t xml:space="preserve">, </w:t>
      </w:r>
      <w:r w:rsidR="00AF2615" w:rsidRPr="00AF2615">
        <w:rPr>
          <w:rStyle w:val="AmendedItemNumber"/>
        </w:rPr>
        <w:t>36531</w:t>
      </w:r>
      <w:r w:rsidR="00AF2615">
        <w:rPr>
          <w:rStyle w:val="AmendedItemNumber"/>
        </w:rPr>
        <w:t xml:space="preserve">, </w:t>
      </w:r>
      <w:r w:rsidR="00AF2615" w:rsidRPr="00AF2615">
        <w:rPr>
          <w:rStyle w:val="AmendedItemNumber"/>
        </w:rPr>
        <w:t>36532</w:t>
      </w:r>
      <w:r w:rsidR="00AF2615">
        <w:rPr>
          <w:rStyle w:val="AmendedItemNumber"/>
        </w:rPr>
        <w:t xml:space="preserve">, </w:t>
      </w:r>
      <w:r w:rsidR="00AF2615" w:rsidRPr="00AF2615">
        <w:rPr>
          <w:rStyle w:val="AmendedItemNumber"/>
        </w:rPr>
        <w:t>36533</w:t>
      </w:r>
      <w:r w:rsidR="00AF2615">
        <w:rPr>
          <w:rStyle w:val="AmendedItemNumber"/>
        </w:rPr>
        <w:t xml:space="preserve">, </w:t>
      </w:r>
      <w:r w:rsidR="00AF2615" w:rsidRPr="00AF2615">
        <w:rPr>
          <w:rStyle w:val="AmendedItemNumber"/>
        </w:rPr>
        <w:t>36543</w:t>
      </w:r>
      <w:r w:rsidR="00AF2615">
        <w:rPr>
          <w:rStyle w:val="AmendedItemNumber"/>
        </w:rPr>
        <w:t xml:space="preserve">, </w:t>
      </w:r>
      <w:r w:rsidR="00AF2615" w:rsidRPr="00AF2615">
        <w:rPr>
          <w:rStyle w:val="AmendedItemNumber"/>
        </w:rPr>
        <w:t>36549</w:t>
      </w:r>
      <w:r w:rsidR="00AF2615">
        <w:rPr>
          <w:rStyle w:val="AmendedItemNumber"/>
        </w:rPr>
        <w:t xml:space="preserve">, </w:t>
      </w:r>
      <w:r w:rsidR="00AF2615" w:rsidRPr="00AF2615">
        <w:rPr>
          <w:rStyle w:val="AmendedItemNumber"/>
        </w:rPr>
        <w:t>36561</w:t>
      </w:r>
      <w:r w:rsidR="00AF2615">
        <w:rPr>
          <w:rStyle w:val="AmendedItemNumber"/>
        </w:rPr>
        <w:t xml:space="preserve">, </w:t>
      </w:r>
      <w:r w:rsidR="00AF2615" w:rsidRPr="00AF2615">
        <w:rPr>
          <w:rStyle w:val="AmendedItemNumber"/>
        </w:rPr>
        <w:t>36564</w:t>
      </w:r>
      <w:r w:rsidR="00AF2615">
        <w:rPr>
          <w:rStyle w:val="AmendedItemNumber"/>
        </w:rPr>
        <w:t xml:space="preserve">, </w:t>
      </w:r>
      <w:r w:rsidR="00AF2615" w:rsidRPr="00AF2615">
        <w:rPr>
          <w:rStyle w:val="AmendedItemNumber"/>
        </w:rPr>
        <w:t>36567</w:t>
      </w:r>
      <w:r w:rsidR="00AF2615">
        <w:rPr>
          <w:rStyle w:val="AmendedItemNumber"/>
        </w:rPr>
        <w:t xml:space="preserve">, </w:t>
      </w:r>
      <w:r w:rsidR="00AF2615" w:rsidRPr="00AF2615">
        <w:rPr>
          <w:rStyle w:val="AmendedItemNumber"/>
        </w:rPr>
        <w:t>36570</w:t>
      </w:r>
      <w:r w:rsidR="00AF2615">
        <w:rPr>
          <w:rStyle w:val="AmendedItemNumber"/>
        </w:rPr>
        <w:t xml:space="preserve">, </w:t>
      </w:r>
      <w:r w:rsidR="00AF2615" w:rsidRPr="00AF2615">
        <w:rPr>
          <w:rStyle w:val="AmendedItemNumber"/>
        </w:rPr>
        <w:t>36576</w:t>
      </w:r>
      <w:r w:rsidR="00AF2615">
        <w:rPr>
          <w:rStyle w:val="AmendedItemNumber"/>
        </w:rPr>
        <w:t xml:space="preserve">, </w:t>
      </w:r>
      <w:r w:rsidR="00AF2615" w:rsidRPr="00AF2615">
        <w:rPr>
          <w:rStyle w:val="AmendedItemNumber"/>
        </w:rPr>
        <w:t>36579</w:t>
      </w:r>
      <w:r w:rsidR="00AF2615">
        <w:rPr>
          <w:rStyle w:val="AmendedItemNumber"/>
        </w:rPr>
        <w:t xml:space="preserve">, </w:t>
      </w:r>
      <w:r w:rsidR="00AF2615" w:rsidRPr="00AF2615">
        <w:rPr>
          <w:rStyle w:val="AmendedItemNumber"/>
        </w:rPr>
        <w:t>36604</w:t>
      </w:r>
      <w:r w:rsidR="00AF2615">
        <w:rPr>
          <w:rStyle w:val="AmendedItemNumber"/>
        </w:rPr>
        <w:t xml:space="preserve">, </w:t>
      </w:r>
      <w:r w:rsidR="00AF2615" w:rsidRPr="00AF2615">
        <w:rPr>
          <w:rStyle w:val="AmendedItemNumber"/>
        </w:rPr>
        <w:t>36607</w:t>
      </w:r>
      <w:r w:rsidR="00AF2615">
        <w:rPr>
          <w:rStyle w:val="AmendedItemNumber"/>
        </w:rPr>
        <w:t xml:space="preserve">, </w:t>
      </w:r>
      <w:r w:rsidR="00AF2615" w:rsidRPr="00AF2615">
        <w:rPr>
          <w:rStyle w:val="AmendedItemNumber"/>
        </w:rPr>
        <w:t>36608</w:t>
      </w:r>
      <w:r w:rsidR="00AF2615">
        <w:rPr>
          <w:rStyle w:val="AmendedItemNumber"/>
        </w:rPr>
        <w:t xml:space="preserve">, </w:t>
      </w:r>
      <w:r w:rsidR="00AF2615" w:rsidRPr="00AF2615">
        <w:rPr>
          <w:rStyle w:val="AmendedItemNumber"/>
        </w:rPr>
        <w:t>36609</w:t>
      </w:r>
      <w:r w:rsidR="00AF2615">
        <w:rPr>
          <w:rStyle w:val="AmendedItemNumber"/>
        </w:rPr>
        <w:t xml:space="preserve">, </w:t>
      </w:r>
      <w:r w:rsidR="00AF2615" w:rsidRPr="00AF2615">
        <w:rPr>
          <w:rStyle w:val="AmendedItemNumber"/>
        </w:rPr>
        <w:t>36615</w:t>
      </w:r>
      <w:r w:rsidR="00AF2615">
        <w:rPr>
          <w:rStyle w:val="AmendedItemNumber"/>
        </w:rPr>
        <w:t xml:space="preserve">, </w:t>
      </w:r>
      <w:r w:rsidR="00AF2615" w:rsidRPr="00AF2615">
        <w:rPr>
          <w:rStyle w:val="AmendedItemNumber"/>
        </w:rPr>
        <w:t>36624</w:t>
      </w:r>
      <w:r w:rsidR="00AF2615">
        <w:rPr>
          <w:rStyle w:val="AmendedItemNumber"/>
        </w:rPr>
        <w:t xml:space="preserve">, </w:t>
      </w:r>
      <w:r w:rsidR="00AF2615" w:rsidRPr="00AF2615">
        <w:rPr>
          <w:rStyle w:val="AmendedItemNumber"/>
        </w:rPr>
        <w:t>36627</w:t>
      </w:r>
      <w:r w:rsidR="00AF2615">
        <w:rPr>
          <w:rStyle w:val="AmendedItemNumber"/>
        </w:rPr>
        <w:t xml:space="preserve">, </w:t>
      </w:r>
      <w:r w:rsidR="00AF2615" w:rsidRPr="00AF2615">
        <w:rPr>
          <w:rStyle w:val="AmendedItemNumber"/>
        </w:rPr>
        <w:t>36633</w:t>
      </w:r>
      <w:r w:rsidR="00AF2615">
        <w:rPr>
          <w:rStyle w:val="AmendedItemNumber"/>
        </w:rPr>
        <w:t xml:space="preserve">, </w:t>
      </w:r>
      <w:r w:rsidR="00AF2615" w:rsidRPr="00AF2615">
        <w:rPr>
          <w:rStyle w:val="AmendedItemNumber"/>
        </w:rPr>
        <w:t>36636</w:t>
      </w:r>
      <w:r w:rsidR="00AF2615">
        <w:rPr>
          <w:rStyle w:val="AmendedItemNumber"/>
        </w:rPr>
        <w:t xml:space="preserve">, </w:t>
      </w:r>
      <w:r w:rsidR="00AF2615" w:rsidRPr="00AF2615">
        <w:rPr>
          <w:rStyle w:val="AmendedItemNumber"/>
        </w:rPr>
        <w:t>36639</w:t>
      </w:r>
      <w:r w:rsidR="00AF2615">
        <w:rPr>
          <w:rStyle w:val="AmendedItemNumber"/>
        </w:rPr>
        <w:t xml:space="preserve">, </w:t>
      </w:r>
      <w:r w:rsidR="00AF2615" w:rsidRPr="00AF2615">
        <w:rPr>
          <w:rStyle w:val="AmendedItemNumber"/>
        </w:rPr>
        <w:t>36649</w:t>
      </w:r>
      <w:r w:rsidR="00AF2615">
        <w:rPr>
          <w:rStyle w:val="AmendedItemNumber"/>
        </w:rPr>
        <w:t xml:space="preserve">, </w:t>
      </w:r>
      <w:r w:rsidR="00AF2615" w:rsidRPr="00AF2615">
        <w:rPr>
          <w:rStyle w:val="AmendedItemNumber"/>
        </w:rPr>
        <w:t>36650</w:t>
      </w:r>
      <w:r w:rsidR="00AF2615">
        <w:rPr>
          <w:rStyle w:val="AmendedItemNumber"/>
        </w:rPr>
        <w:t xml:space="preserve">, 36803, 36806, 36809, </w:t>
      </w:r>
      <w:r w:rsidR="00AF2615" w:rsidRPr="00AF2615">
        <w:rPr>
          <w:rStyle w:val="AmendedItemNumber"/>
        </w:rPr>
        <w:t>36811</w:t>
      </w:r>
      <w:r w:rsidR="00AF2615">
        <w:rPr>
          <w:rStyle w:val="AmendedItemNumber"/>
        </w:rPr>
        <w:t xml:space="preserve">, </w:t>
      </w:r>
      <w:r w:rsidR="00AF2615" w:rsidRPr="00AF2615">
        <w:rPr>
          <w:rStyle w:val="AmendedItemNumber"/>
        </w:rPr>
        <w:t>36812</w:t>
      </w:r>
      <w:r w:rsidR="00AF2615">
        <w:rPr>
          <w:rStyle w:val="AmendedItemNumber"/>
        </w:rPr>
        <w:t xml:space="preserve">, </w:t>
      </w:r>
      <w:r w:rsidR="00AF2615" w:rsidRPr="00AF2615">
        <w:rPr>
          <w:rStyle w:val="AmendedItemNumber"/>
        </w:rPr>
        <w:t>36818</w:t>
      </w:r>
      <w:r w:rsidR="00AF2615">
        <w:rPr>
          <w:rStyle w:val="AmendedItemNumber"/>
        </w:rPr>
        <w:t xml:space="preserve">, </w:t>
      </w:r>
      <w:r w:rsidR="00AF2615" w:rsidRPr="00AF2615">
        <w:rPr>
          <w:rStyle w:val="AmendedItemNumber"/>
        </w:rPr>
        <w:t>36821</w:t>
      </w:r>
      <w:r w:rsidR="00AF2615">
        <w:rPr>
          <w:rStyle w:val="AmendedItemNumber"/>
        </w:rPr>
        <w:t xml:space="preserve">, </w:t>
      </w:r>
      <w:r w:rsidR="00AF2615" w:rsidRPr="00AF2615">
        <w:rPr>
          <w:rStyle w:val="AmendedItemNumber"/>
        </w:rPr>
        <w:t>36824</w:t>
      </w:r>
      <w:r w:rsidR="00AF2615">
        <w:rPr>
          <w:rStyle w:val="AmendedItemNumber"/>
        </w:rPr>
        <w:t xml:space="preserve">, </w:t>
      </w:r>
      <w:r w:rsidR="00AF2615" w:rsidRPr="00AF2615">
        <w:rPr>
          <w:rStyle w:val="AmendedItemNumber"/>
        </w:rPr>
        <w:t>36827</w:t>
      </w:r>
      <w:r w:rsidR="00AF2615">
        <w:rPr>
          <w:rStyle w:val="AmendedItemNumber"/>
        </w:rPr>
        <w:t xml:space="preserve">, </w:t>
      </w:r>
      <w:r w:rsidR="00AF2615" w:rsidRPr="00AF2615">
        <w:rPr>
          <w:rStyle w:val="AmendedItemNumber"/>
        </w:rPr>
        <w:t>36833</w:t>
      </w:r>
      <w:r w:rsidR="00AF2615">
        <w:rPr>
          <w:rStyle w:val="AmendedItemNumber"/>
        </w:rPr>
        <w:t xml:space="preserve">, </w:t>
      </w:r>
      <w:r w:rsidR="00AF2615" w:rsidRPr="00AF2615">
        <w:rPr>
          <w:rStyle w:val="AmendedItemNumber"/>
        </w:rPr>
        <w:t>36840</w:t>
      </w:r>
      <w:r w:rsidR="00AF2615">
        <w:rPr>
          <w:rStyle w:val="AmendedItemNumber"/>
        </w:rPr>
        <w:t xml:space="preserve">, </w:t>
      </w:r>
      <w:r w:rsidR="00AF2615" w:rsidRPr="00AF2615">
        <w:rPr>
          <w:rStyle w:val="AmendedItemNumber"/>
        </w:rPr>
        <w:t>36842</w:t>
      </w:r>
      <w:r w:rsidR="00AF2615">
        <w:rPr>
          <w:rStyle w:val="AmendedItemNumber"/>
        </w:rPr>
        <w:t xml:space="preserve">, </w:t>
      </w:r>
      <w:r w:rsidR="00AF2615" w:rsidRPr="00AF2615">
        <w:rPr>
          <w:rStyle w:val="AmendedItemNumber"/>
        </w:rPr>
        <w:t>36845</w:t>
      </w:r>
      <w:r w:rsidR="00AF2615">
        <w:rPr>
          <w:rStyle w:val="AmendedItemNumber"/>
        </w:rPr>
        <w:t xml:space="preserve">, </w:t>
      </w:r>
      <w:r w:rsidR="00AF2615" w:rsidRPr="00AF2615">
        <w:rPr>
          <w:rStyle w:val="AmendedItemNumber"/>
        </w:rPr>
        <w:t>36863</w:t>
      </w:r>
      <w:r w:rsidR="00AF2615">
        <w:rPr>
          <w:rStyle w:val="AmendedItemNumber"/>
        </w:rPr>
        <w:t xml:space="preserve">, </w:t>
      </w:r>
      <w:r w:rsidR="00AF2615" w:rsidRPr="00AF2615">
        <w:rPr>
          <w:rStyle w:val="AmendedItemNumber"/>
        </w:rPr>
        <w:t>37008</w:t>
      </w:r>
      <w:r w:rsidR="00AF2615">
        <w:rPr>
          <w:rStyle w:val="AmendedItemNumber"/>
        </w:rPr>
        <w:t xml:space="preserve">, </w:t>
      </w:r>
      <w:r w:rsidR="00AF2615" w:rsidRPr="00AF2615">
        <w:rPr>
          <w:rStyle w:val="AmendedItemNumber"/>
        </w:rPr>
        <w:t>37011</w:t>
      </w:r>
      <w:r w:rsidR="00AF2615">
        <w:rPr>
          <w:rStyle w:val="AmendedItemNumber"/>
        </w:rPr>
        <w:t xml:space="preserve">, </w:t>
      </w:r>
      <w:r w:rsidR="00AF2615" w:rsidRPr="00AF2615">
        <w:rPr>
          <w:rStyle w:val="AmendedItemNumber"/>
        </w:rPr>
        <w:t>37040</w:t>
      </w:r>
      <w:r w:rsidR="00AF2615">
        <w:rPr>
          <w:rStyle w:val="AmendedItemNumber"/>
        </w:rPr>
        <w:t xml:space="preserve">, </w:t>
      </w:r>
      <w:r w:rsidR="00AF2615" w:rsidRPr="00AF2615">
        <w:rPr>
          <w:rStyle w:val="AmendedItemNumber"/>
        </w:rPr>
        <w:t>37042</w:t>
      </w:r>
      <w:r w:rsidR="00AF2615">
        <w:rPr>
          <w:rStyle w:val="AmendedItemNumber"/>
        </w:rPr>
        <w:t xml:space="preserve">, </w:t>
      </w:r>
      <w:r w:rsidR="00742D6A">
        <w:rPr>
          <w:rStyle w:val="AmendedItemNumber"/>
        </w:rPr>
        <w:t xml:space="preserve">37043, 37044, </w:t>
      </w:r>
      <w:r w:rsidR="00AF2615" w:rsidRPr="00AF2615">
        <w:rPr>
          <w:rStyle w:val="AmendedItemNumber"/>
        </w:rPr>
        <w:t>37200</w:t>
      </w:r>
      <w:r w:rsidR="00AF2615">
        <w:rPr>
          <w:rStyle w:val="AmendedItemNumber"/>
        </w:rPr>
        <w:t xml:space="preserve">, </w:t>
      </w:r>
      <w:r w:rsidR="00AF2615" w:rsidRPr="00AF2615">
        <w:rPr>
          <w:rStyle w:val="AmendedItemNumber"/>
        </w:rPr>
        <w:t>37203</w:t>
      </w:r>
      <w:r w:rsidR="00AF2615">
        <w:rPr>
          <w:rStyle w:val="AmendedItemNumber"/>
        </w:rPr>
        <w:t xml:space="preserve">, </w:t>
      </w:r>
      <w:r w:rsidR="00AF2615" w:rsidRPr="00AF2615">
        <w:rPr>
          <w:rStyle w:val="AmendedItemNumber"/>
        </w:rPr>
        <w:t>37206</w:t>
      </w:r>
      <w:r w:rsidR="00AF2615">
        <w:rPr>
          <w:rStyle w:val="AmendedItemNumber"/>
        </w:rPr>
        <w:t xml:space="preserve">, </w:t>
      </w:r>
      <w:r w:rsidR="00AF2615" w:rsidRPr="00AF2615">
        <w:rPr>
          <w:rStyle w:val="AmendedItemNumber"/>
        </w:rPr>
        <w:t>37210</w:t>
      </w:r>
      <w:r w:rsidR="00AF2615">
        <w:rPr>
          <w:rStyle w:val="AmendedItemNumber"/>
        </w:rPr>
        <w:t xml:space="preserve">, </w:t>
      </w:r>
      <w:r w:rsidR="00AF2615" w:rsidRPr="00AF2615">
        <w:rPr>
          <w:rStyle w:val="AmendedItemNumber"/>
        </w:rPr>
        <w:t>37211</w:t>
      </w:r>
      <w:r w:rsidR="00AF2615">
        <w:rPr>
          <w:rStyle w:val="AmendedItemNumber"/>
        </w:rPr>
        <w:t xml:space="preserve">, </w:t>
      </w:r>
      <w:r w:rsidR="00AF2615" w:rsidRPr="00AF2615">
        <w:rPr>
          <w:rStyle w:val="AmendedItemNumber"/>
        </w:rPr>
        <w:t>37215</w:t>
      </w:r>
      <w:r w:rsidR="00AF2615">
        <w:rPr>
          <w:rStyle w:val="AmendedItemNumber"/>
        </w:rPr>
        <w:t xml:space="preserve">, </w:t>
      </w:r>
      <w:r w:rsidR="00AF2615" w:rsidRPr="00AF2615">
        <w:rPr>
          <w:rStyle w:val="AmendedItemNumber"/>
        </w:rPr>
        <w:t>37217</w:t>
      </w:r>
      <w:r w:rsidR="00AF2615">
        <w:rPr>
          <w:rStyle w:val="AmendedItemNumber"/>
        </w:rPr>
        <w:t xml:space="preserve">, </w:t>
      </w:r>
      <w:r w:rsidR="00AF2615" w:rsidRPr="00AF2615">
        <w:rPr>
          <w:rStyle w:val="AmendedItemNumber"/>
        </w:rPr>
        <w:t>37218</w:t>
      </w:r>
      <w:r w:rsidR="00AF2615">
        <w:rPr>
          <w:rStyle w:val="AmendedItemNumber"/>
        </w:rPr>
        <w:t xml:space="preserve">, </w:t>
      </w:r>
      <w:r w:rsidR="00AF2615" w:rsidRPr="00AF2615">
        <w:rPr>
          <w:rStyle w:val="AmendedItemNumber"/>
        </w:rPr>
        <w:t>37219</w:t>
      </w:r>
      <w:r w:rsidR="00AF2615">
        <w:rPr>
          <w:rStyle w:val="AmendedItemNumber"/>
        </w:rPr>
        <w:t xml:space="preserve">, </w:t>
      </w:r>
      <w:r w:rsidR="00AF2615" w:rsidRPr="00AF2615">
        <w:rPr>
          <w:rStyle w:val="AmendedItemNumber"/>
        </w:rPr>
        <w:t>37220</w:t>
      </w:r>
      <w:r w:rsidR="00AF2615">
        <w:rPr>
          <w:rStyle w:val="AmendedItemNumber"/>
        </w:rPr>
        <w:t xml:space="preserve">, </w:t>
      </w:r>
      <w:r w:rsidR="00AF2615" w:rsidRPr="00AF2615">
        <w:rPr>
          <w:rStyle w:val="AmendedItemNumber"/>
        </w:rPr>
        <w:t>37221</w:t>
      </w:r>
      <w:r w:rsidR="00AF2615">
        <w:rPr>
          <w:rStyle w:val="AmendedItemNumber"/>
        </w:rPr>
        <w:t xml:space="preserve">, </w:t>
      </w:r>
      <w:r w:rsidR="00AF2615" w:rsidRPr="00AF2615">
        <w:rPr>
          <w:rStyle w:val="AmendedItemNumber"/>
        </w:rPr>
        <w:t>37224</w:t>
      </w:r>
      <w:r w:rsidR="00AF2615">
        <w:rPr>
          <w:rStyle w:val="AmendedItemNumber"/>
        </w:rPr>
        <w:t xml:space="preserve">, </w:t>
      </w:r>
      <w:r w:rsidR="00AF2615" w:rsidRPr="00AF2615">
        <w:rPr>
          <w:rStyle w:val="AmendedItemNumber"/>
        </w:rPr>
        <w:t>37230</w:t>
      </w:r>
      <w:r w:rsidR="00AF2615">
        <w:rPr>
          <w:rStyle w:val="AmendedItemNumber"/>
        </w:rPr>
        <w:t xml:space="preserve">, </w:t>
      </w:r>
      <w:r w:rsidR="00AF2615" w:rsidRPr="00AF2615">
        <w:rPr>
          <w:rStyle w:val="AmendedItemNumber"/>
        </w:rPr>
        <w:t>37233</w:t>
      </w:r>
      <w:r w:rsidR="00AF2615">
        <w:rPr>
          <w:rStyle w:val="AmendedItemNumber"/>
        </w:rPr>
        <w:t xml:space="preserve">, </w:t>
      </w:r>
      <w:r w:rsidR="00AF2615" w:rsidRPr="00AF2615">
        <w:rPr>
          <w:rStyle w:val="AmendedItemNumber"/>
        </w:rPr>
        <w:t>37245</w:t>
      </w:r>
      <w:r w:rsidR="00AF2615">
        <w:rPr>
          <w:rStyle w:val="AmendedItemNumber"/>
        </w:rPr>
        <w:t xml:space="preserve">, </w:t>
      </w:r>
      <w:r w:rsidR="00AF2615" w:rsidRPr="00AF2615">
        <w:rPr>
          <w:rStyle w:val="AmendedItemNumber"/>
        </w:rPr>
        <w:t>37318</w:t>
      </w:r>
      <w:r w:rsidR="00AF2615">
        <w:rPr>
          <w:rStyle w:val="AmendedItemNumber"/>
        </w:rPr>
        <w:t xml:space="preserve">, </w:t>
      </w:r>
      <w:r w:rsidR="00AF2615" w:rsidRPr="00AF2615">
        <w:rPr>
          <w:rStyle w:val="AmendedItemNumber"/>
        </w:rPr>
        <w:t>37324</w:t>
      </w:r>
      <w:r w:rsidR="00AF2615">
        <w:rPr>
          <w:rStyle w:val="AmendedItemNumber"/>
        </w:rPr>
        <w:t xml:space="preserve">, </w:t>
      </w:r>
      <w:r w:rsidR="00AF2615" w:rsidRPr="00AF2615">
        <w:rPr>
          <w:rStyle w:val="AmendedItemNumber"/>
        </w:rPr>
        <w:t>37338</w:t>
      </w:r>
      <w:r w:rsidR="00AF2615">
        <w:rPr>
          <w:rStyle w:val="AmendedItemNumber"/>
        </w:rPr>
        <w:t xml:space="preserve">, </w:t>
      </w:r>
      <w:r w:rsidR="00AF2615" w:rsidRPr="00AF2615">
        <w:rPr>
          <w:rStyle w:val="AmendedItemNumber"/>
        </w:rPr>
        <w:t>37339</w:t>
      </w:r>
      <w:r w:rsidR="00AF2615">
        <w:rPr>
          <w:rStyle w:val="AmendedItemNumber"/>
        </w:rPr>
        <w:t xml:space="preserve">, </w:t>
      </w:r>
      <w:r w:rsidR="00AF2615" w:rsidRPr="00AF2615">
        <w:rPr>
          <w:rStyle w:val="AmendedItemNumber"/>
        </w:rPr>
        <w:t>37340</w:t>
      </w:r>
      <w:r w:rsidR="00AF2615">
        <w:rPr>
          <w:rStyle w:val="AmendedItemNumber"/>
        </w:rPr>
        <w:t xml:space="preserve">, </w:t>
      </w:r>
      <w:r w:rsidR="00AF2615" w:rsidRPr="00AF2615">
        <w:rPr>
          <w:rStyle w:val="AmendedItemNumber"/>
        </w:rPr>
        <w:t>37341</w:t>
      </w:r>
      <w:r w:rsidR="00AF2615">
        <w:rPr>
          <w:rStyle w:val="AmendedItemNumber"/>
        </w:rPr>
        <w:t xml:space="preserve">, </w:t>
      </w:r>
      <w:r w:rsidR="00AF2615" w:rsidRPr="00AF2615">
        <w:rPr>
          <w:rStyle w:val="AmendedItemNumber"/>
        </w:rPr>
        <w:t>37372</w:t>
      </w:r>
      <w:r w:rsidR="00AF2615">
        <w:rPr>
          <w:rStyle w:val="AmendedItemNumber"/>
        </w:rPr>
        <w:t xml:space="preserve">, </w:t>
      </w:r>
      <w:r w:rsidR="00AF2615" w:rsidRPr="00AF2615">
        <w:rPr>
          <w:rStyle w:val="AmendedItemNumber"/>
        </w:rPr>
        <w:t>37415</w:t>
      </w:r>
      <w:r w:rsidR="00AF2615">
        <w:rPr>
          <w:rStyle w:val="AmendedItemNumber"/>
        </w:rPr>
        <w:t xml:space="preserve">, </w:t>
      </w:r>
      <w:r w:rsidR="00AF2615" w:rsidRPr="00AF2615">
        <w:rPr>
          <w:rStyle w:val="AmendedItemNumber"/>
        </w:rPr>
        <w:t>37417</w:t>
      </w:r>
      <w:r w:rsidR="00AF2615">
        <w:rPr>
          <w:rStyle w:val="AmendedItemNumber"/>
        </w:rPr>
        <w:t xml:space="preserve">, </w:t>
      </w:r>
      <w:r w:rsidR="00AF2615" w:rsidRPr="00AF2615">
        <w:rPr>
          <w:rStyle w:val="AmendedItemNumber"/>
        </w:rPr>
        <w:t>37418</w:t>
      </w:r>
      <w:r w:rsidR="00AF2615">
        <w:rPr>
          <w:rStyle w:val="AmendedItemNumber"/>
        </w:rPr>
        <w:t xml:space="preserve">, </w:t>
      </w:r>
      <w:r w:rsidR="00AF2615" w:rsidRPr="00AF2615">
        <w:rPr>
          <w:rStyle w:val="AmendedItemNumber"/>
        </w:rPr>
        <w:t>37423</w:t>
      </w:r>
      <w:r w:rsidR="00AF2615">
        <w:rPr>
          <w:rStyle w:val="AmendedItemNumber"/>
        </w:rPr>
        <w:t xml:space="preserve">, </w:t>
      </w:r>
      <w:r w:rsidR="00AF2615" w:rsidRPr="00AF2615">
        <w:rPr>
          <w:rStyle w:val="AmendedItemNumber"/>
        </w:rPr>
        <w:t>37438</w:t>
      </w:r>
      <w:r w:rsidR="00AF2615">
        <w:rPr>
          <w:rStyle w:val="AmendedItemNumber"/>
        </w:rPr>
        <w:t xml:space="preserve">, </w:t>
      </w:r>
      <w:r w:rsidR="00AF2615" w:rsidRPr="00AF2615">
        <w:rPr>
          <w:rStyle w:val="AmendedItemNumber"/>
        </w:rPr>
        <w:t>37604</w:t>
      </w:r>
      <w:r w:rsidR="00AF2615">
        <w:rPr>
          <w:rStyle w:val="AmendedItemNumber"/>
        </w:rPr>
        <w:t xml:space="preserve">, </w:t>
      </w:r>
      <w:r w:rsidR="00AF2615" w:rsidRPr="00AF2615">
        <w:rPr>
          <w:rStyle w:val="AmendedItemNumber"/>
        </w:rPr>
        <w:t>37607</w:t>
      </w:r>
      <w:r w:rsidR="00AF2615">
        <w:rPr>
          <w:rStyle w:val="AmendedItemNumber"/>
        </w:rPr>
        <w:t xml:space="preserve">, </w:t>
      </w:r>
      <w:r w:rsidR="00AF2615" w:rsidRPr="00AF2615">
        <w:rPr>
          <w:rStyle w:val="AmendedItemNumber"/>
        </w:rPr>
        <w:t>37610</w:t>
      </w:r>
      <w:r w:rsidR="00AF2615">
        <w:rPr>
          <w:rStyle w:val="AmendedItemNumber"/>
        </w:rPr>
        <w:t xml:space="preserve">, </w:t>
      </w:r>
      <w:r w:rsidR="00AF2615" w:rsidRPr="00AF2615">
        <w:rPr>
          <w:rStyle w:val="AmendedItemNumber"/>
        </w:rPr>
        <w:t>37833</w:t>
      </w:r>
      <w:r w:rsidR="00AF2615">
        <w:rPr>
          <w:rStyle w:val="AmendedItemNumber"/>
        </w:rPr>
        <w:t xml:space="preserve">, </w:t>
      </w:r>
      <w:r w:rsidR="00AF2615" w:rsidRPr="00AF2615">
        <w:rPr>
          <w:rStyle w:val="AmendedItemNumber"/>
        </w:rPr>
        <w:t>37834</w:t>
      </w:r>
      <w:r w:rsidR="00AF2615">
        <w:rPr>
          <w:rStyle w:val="AmendedItemNumber"/>
        </w:rPr>
        <w:t xml:space="preserve">, </w:t>
      </w:r>
      <w:r w:rsidR="00AF2615" w:rsidRPr="00AF2615">
        <w:rPr>
          <w:rStyle w:val="AmendedItemNumber"/>
        </w:rPr>
        <w:t>37842</w:t>
      </w:r>
      <w:r w:rsidR="00AF2615">
        <w:rPr>
          <w:rStyle w:val="AmendedItemNumber"/>
        </w:rPr>
        <w:t xml:space="preserve">, </w:t>
      </w:r>
      <w:r w:rsidR="00AF2615" w:rsidRPr="00AF2615">
        <w:rPr>
          <w:rStyle w:val="AmendedItemNumber"/>
        </w:rPr>
        <w:t>37845</w:t>
      </w:r>
      <w:r w:rsidR="00AF2615">
        <w:rPr>
          <w:rStyle w:val="AmendedItemNumber"/>
        </w:rPr>
        <w:t xml:space="preserve">, </w:t>
      </w:r>
      <w:r w:rsidR="00AF2615" w:rsidRPr="00AF2615">
        <w:rPr>
          <w:rStyle w:val="AmendedItemNumber"/>
        </w:rPr>
        <w:t>37848</w:t>
      </w:r>
      <w:r w:rsidR="00AF2615">
        <w:rPr>
          <w:rStyle w:val="AmendedItemNumber"/>
        </w:rPr>
        <w:t xml:space="preserve">, </w:t>
      </w:r>
      <w:r w:rsidR="00AF2615" w:rsidRPr="00AF2615">
        <w:rPr>
          <w:rStyle w:val="AmendedItemNumber"/>
        </w:rPr>
        <w:t>37851</w:t>
      </w:r>
      <w:r w:rsidR="00AF2615">
        <w:rPr>
          <w:rStyle w:val="AmendedItemNumber"/>
        </w:rPr>
        <w:t xml:space="preserve">, </w:t>
      </w:r>
      <w:r w:rsidR="00FF71BE">
        <w:rPr>
          <w:rStyle w:val="AmendedItemNumber"/>
        </w:rPr>
        <w:t xml:space="preserve">and </w:t>
      </w:r>
      <w:r w:rsidR="00AF2615" w:rsidRPr="00AF2615">
        <w:rPr>
          <w:rStyle w:val="AmendedItemNumber"/>
        </w:rPr>
        <w:t>37854</w:t>
      </w:r>
      <w:r w:rsidR="00135417">
        <w:t xml:space="preserve">) </w:t>
      </w:r>
      <w:r w:rsidR="00795A29">
        <w:t>These</w:t>
      </w:r>
      <w:r w:rsidR="00135417">
        <w:t xml:space="preserve"> </w:t>
      </w:r>
      <w:r w:rsidR="00AF2615">
        <w:t xml:space="preserve">services </w:t>
      </w:r>
      <w:r w:rsidR="00795A29">
        <w:t>required</w:t>
      </w:r>
      <w:r w:rsidR="00AF2615">
        <w:t xml:space="preserve"> change in order to better reflect contemporary best practice.</w:t>
      </w:r>
    </w:p>
    <w:p w:rsidR="009B7859" w:rsidRDefault="0051761B" w:rsidP="00A2523A">
      <w:pPr>
        <w:pStyle w:val="ListParagraph"/>
      </w:pPr>
      <w:r>
        <w:t>13</w:t>
      </w:r>
      <w:r w:rsidR="009B7859">
        <w:t xml:space="preserve"> deleted items (</w:t>
      </w:r>
      <w:r w:rsidR="009B7859" w:rsidRPr="009E4A9E">
        <w:rPr>
          <w:rStyle w:val="DeletedItemNumber"/>
        </w:rPr>
        <w:t xml:space="preserve">item numbers </w:t>
      </w:r>
      <w:r w:rsidR="00A2523A" w:rsidRPr="00A2523A">
        <w:rPr>
          <w:rStyle w:val="DeletedItemNumber"/>
        </w:rPr>
        <w:t>36526</w:t>
      </w:r>
      <w:r w:rsidR="009B7859" w:rsidRPr="009E4A9E">
        <w:rPr>
          <w:rStyle w:val="DeletedItemNumber"/>
        </w:rPr>
        <w:t xml:space="preserve">, </w:t>
      </w:r>
      <w:r w:rsidR="00A2523A" w:rsidRPr="00A2523A">
        <w:rPr>
          <w:rStyle w:val="DeletedItemNumber"/>
        </w:rPr>
        <w:t>36527</w:t>
      </w:r>
      <w:r w:rsidR="00A2523A">
        <w:rPr>
          <w:rStyle w:val="DeletedItemNumber"/>
        </w:rPr>
        <w:t xml:space="preserve">, </w:t>
      </w:r>
      <w:r w:rsidR="00A2523A" w:rsidRPr="00A2523A">
        <w:rPr>
          <w:rStyle w:val="DeletedItemNumber"/>
        </w:rPr>
        <w:t>36540</w:t>
      </w:r>
      <w:r w:rsidR="00A2523A">
        <w:rPr>
          <w:rStyle w:val="DeletedItemNumber"/>
        </w:rPr>
        <w:t xml:space="preserve">, </w:t>
      </w:r>
      <w:r w:rsidR="00A2523A" w:rsidRPr="00A2523A">
        <w:rPr>
          <w:rStyle w:val="DeletedItemNumber"/>
        </w:rPr>
        <w:t>36605</w:t>
      </w:r>
      <w:r w:rsidR="00A2523A">
        <w:rPr>
          <w:rStyle w:val="DeletedItemNumber"/>
        </w:rPr>
        <w:t xml:space="preserve">, </w:t>
      </w:r>
      <w:r w:rsidR="00A2523A" w:rsidRPr="00A2523A">
        <w:rPr>
          <w:rStyle w:val="DeletedItemNumber"/>
        </w:rPr>
        <w:t>3663</w:t>
      </w:r>
      <w:r w:rsidR="00A2523A">
        <w:rPr>
          <w:rStyle w:val="DeletedItemNumber"/>
        </w:rPr>
        <w:t xml:space="preserve">0, 36642, 36648, 36825, 36857, 37212, 37315, 37420 and </w:t>
      </w:r>
      <w:r w:rsidR="00AF2615">
        <w:rPr>
          <w:rStyle w:val="DeletedItemNumber"/>
        </w:rPr>
        <w:t>37444</w:t>
      </w:r>
      <w:r w:rsidR="00AF2615" w:rsidRPr="00AF2615">
        <w:rPr>
          <w:b/>
        </w:rPr>
        <w:t>)</w:t>
      </w:r>
      <w:r w:rsidR="00795A29">
        <w:t xml:space="preserve"> </w:t>
      </w:r>
      <w:proofErr w:type="gramStart"/>
      <w:r w:rsidR="00795A29">
        <w:t>These</w:t>
      </w:r>
      <w:proofErr w:type="gramEnd"/>
      <w:r w:rsidR="00A2523A">
        <w:t xml:space="preserve"> services </w:t>
      </w:r>
      <w:r w:rsidR="00795A29">
        <w:t>are now</w:t>
      </w:r>
      <w:r w:rsidR="00A2523A">
        <w:t xml:space="preserve"> obsolete or consolidated under amended item descriptors.</w:t>
      </w:r>
    </w:p>
    <w:p w:rsidR="00525AC7" w:rsidRDefault="00356546" w:rsidP="00525AC7">
      <w:pPr>
        <w:pStyle w:val="ListParagraph"/>
      </w:pPr>
      <w:r>
        <w:t xml:space="preserve">There are also amendments made to </w:t>
      </w:r>
      <w:r w:rsidR="00E3088B">
        <w:t xml:space="preserve">private health insurance classifications, </w:t>
      </w:r>
      <w:r>
        <w:t xml:space="preserve">existing explanatory notes, </w:t>
      </w:r>
      <w:r w:rsidR="00E3088B">
        <w:t>and</w:t>
      </w:r>
      <w:r>
        <w:t xml:space="preserve"> </w:t>
      </w:r>
      <w:r w:rsidR="00795A29">
        <w:t xml:space="preserve">a number of </w:t>
      </w:r>
      <w:r>
        <w:t xml:space="preserve">new </w:t>
      </w:r>
      <w:r w:rsidR="00E3088B">
        <w:t xml:space="preserve">explanatory </w:t>
      </w:r>
      <w:r>
        <w:t xml:space="preserve">notes </w:t>
      </w:r>
      <w:r w:rsidR="00795A29">
        <w:t xml:space="preserve">will be introduced </w:t>
      </w:r>
      <w:r>
        <w:t>to better guide practitioners and patients.</w:t>
      </w:r>
      <w:r w:rsidR="00525AC7">
        <w:br w:type="page"/>
      </w:r>
    </w:p>
    <w:p w:rsidR="00135417" w:rsidRDefault="00135417" w:rsidP="00AB53A4">
      <w:pPr>
        <w:pStyle w:val="Heading2"/>
      </w:pPr>
      <w:r>
        <w:lastRenderedPageBreak/>
        <w:t xml:space="preserve">Why </w:t>
      </w:r>
      <w:r w:rsidR="009F52D4">
        <w:t>are the changes being made</w:t>
      </w:r>
      <w:r>
        <w:t>?</w:t>
      </w:r>
    </w:p>
    <w:p w:rsidR="00356546" w:rsidRDefault="00356546" w:rsidP="00356546">
      <w:r>
        <w:t xml:space="preserve">The Taskforce found that some urology items did not reflect current clinical practice </w:t>
      </w:r>
      <w:r w:rsidR="00933F51">
        <w:t>or required</w:t>
      </w:r>
      <w:r>
        <w:t xml:space="preserve"> </w:t>
      </w:r>
      <w:r w:rsidR="00933F51">
        <w:t xml:space="preserve">clarification to address </w:t>
      </w:r>
      <w:r w:rsidR="00795A29">
        <w:t xml:space="preserve">inappropriate </w:t>
      </w:r>
      <w:r w:rsidR="00933F51">
        <w:t>co-claiming behaviour</w:t>
      </w:r>
      <w:r>
        <w:t>.</w:t>
      </w:r>
      <w:r w:rsidR="005E35B4">
        <w:t xml:space="preserve"> </w:t>
      </w:r>
      <w:r>
        <w:t xml:space="preserve">The changes to </w:t>
      </w:r>
      <w:r w:rsidR="00933F51">
        <w:t>urology</w:t>
      </w:r>
      <w:r>
        <w:t xml:space="preserve"> services have been made to encourage best practice, improve patient outcomes and reduce low value care.</w:t>
      </w:r>
    </w:p>
    <w:p w:rsidR="00356546" w:rsidRDefault="00356546" w:rsidP="00356546">
      <w:pPr>
        <w:rPr>
          <w:rFonts w:asciiTheme="minorHAnsi" w:eastAsiaTheme="minorHAnsi" w:hAnsiTheme="minorHAnsi"/>
          <w:szCs w:val="22"/>
        </w:rPr>
      </w:pPr>
      <w:bookmarkStart w:id="2" w:name="_Hlk535386664"/>
      <w:r>
        <w:t xml:space="preserve">These changes are a result of a review by the Taskforce, which was informed by the </w:t>
      </w:r>
      <w:r w:rsidR="00933F51">
        <w:t>Urology</w:t>
      </w:r>
      <w:r>
        <w:t xml:space="preserve"> Clinical Committee (</w:t>
      </w:r>
      <w:r w:rsidR="00933F51">
        <w:t>UCC</w:t>
      </w:r>
      <w:r>
        <w:t xml:space="preserve">) and extensive discussion with key stakeholders. More information about the Taskforce and associated Committees is available in </w:t>
      </w:r>
      <w:hyperlink r:id="rId14" w:history="1">
        <w:r w:rsidRPr="00FE50B6">
          <w:rPr>
            <w:rStyle w:val="Hyperlink"/>
          </w:rPr>
          <w:t>Medicare Benefits Schedule Review</w:t>
        </w:r>
      </w:hyperlink>
      <w:r>
        <w:t xml:space="preserve"> in the consumer section of the </w:t>
      </w:r>
      <w:hyperlink r:id="rId15" w:history="1">
        <w:r w:rsidRPr="00024314">
          <w:rPr>
            <w:rStyle w:val="Hyperlink"/>
          </w:rPr>
          <w:t>Department of Health website</w:t>
        </w:r>
      </w:hyperlink>
      <w:r>
        <w:t xml:space="preserve">. A full copy of the Taskforce’s final report can be found at: </w:t>
      </w:r>
      <w:hyperlink r:id="rId16" w:history="1">
        <w:r w:rsidRPr="009724B6">
          <w:rPr>
            <w:rStyle w:val="Hyperlink"/>
          </w:rPr>
          <w:t xml:space="preserve">Taskforce report on </w:t>
        </w:r>
        <w:r w:rsidR="00933F51" w:rsidRPr="009724B6">
          <w:rPr>
            <w:rStyle w:val="Hyperlink"/>
          </w:rPr>
          <w:t>Urology</w:t>
        </w:r>
        <w:r w:rsidRPr="009724B6">
          <w:rPr>
            <w:rStyle w:val="Hyperlink"/>
          </w:rPr>
          <w:t xml:space="preserve"> MBS items</w:t>
        </w:r>
      </w:hyperlink>
    </w:p>
    <w:bookmarkEnd w:id="2"/>
    <w:p w:rsidR="00425089" w:rsidRDefault="00425089" w:rsidP="00AB53A4">
      <w:pPr>
        <w:pStyle w:val="Heading2"/>
      </w:pPr>
      <w:r>
        <w:t xml:space="preserve">What does this mean for </w:t>
      </w:r>
      <w:r w:rsidR="00135417">
        <w:t>providers/referrers/other stakeholder</w:t>
      </w:r>
      <w:r w:rsidR="00BF00A9">
        <w:t>s</w:t>
      </w:r>
      <w:r>
        <w:t>?</w:t>
      </w:r>
    </w:p>
    <w:p w:rsidR="0001040D" w:rsidRPr="0001040D" w:rsidRDefault="0001040D" w:rsidP="0001040D">
      <w:r w:rsidRPr="0001040D">
        <w:t xml:space="preserve">Providers will need to familiarise themselves with the changes </w:t>
      </w:r>
      <w:r w:rsidR="00E77541">
        <w:t>to</w:t>
      </w:r>
      <w:r w:rsidRPr="0001040D">
        <w:t xml:space="preserve"> the </w:t>
      </w:r>
      <w:r w:rsidR="00E77541">
        <w:t>urology</w:t>
      </w:r>
      <w:r w:rsidRPr="0001040D">
        <w:t xml:space="preserve"> </w:t>
      </w:r>
      <w:r w:rsidR="00E77541">
        <w:t>MBS items</w:t>
      </w:r>
      <w:r w:rsidRPr="0001040D">
        <w:t xml:space="preserve">, and any associated rules </w:t>
      </w:r>
      <w:r w:rsidR="00E77541">
        <w:t>and/or</w:t>
      </w:r>
      <w:r w:rsidRPr="0001040D">
        <w:t xml:space="preserve"> explanatory notes. Providers have a responsibility to ensure that any services they bill to Medicare fully meet the eligibility requirements outlined in the legislation. </w:t>
      </w:r>
    </w:p>
    <w:p w:rsidR="00BF00A9" w:rsidRDefault="008766AD" w:rsidP="00AB53A4">
      <w:pPr>
        <w:pStyle w:val="Heading2"/>
      </w:pPr>
      <w:r>
        <w:t>How will</w:t>
      </w:r>
      <w:r w:rsidR="009F52D4">
        <w:t xml:space="preserve"> these changes affect patients</w:t>
      </w:r>
      <w:r w:rsidR="00BF00A9" w:rsidRPr="001A7FB7">
        <w:t>?</w:t>
      </w:r>
    </w:p>
    <w:p w:rsidR="002D2CC5" w:rsidRDefault="00BB7656" w:rsidP="002D2CC5">
      <w:r w:rsidRPr="00BB7656">
        <w:t xml:space="preserve">Patients will receive Medicare rebates for </w:t>
      </w:r>
      <w:r>
        <w:t>urology</w:t>
      </w:r>
      <w:r w:rsidRPr="00BB7656">
        <w:t xml:space="preserve"> services that are clinically appropriate and re</w:t>
      </w:r>
      <w:r>
        <w:t>flect modern clinical practice</w:t>
      </w:r>
      <w:r w:rsidRPr="00BB7656">
        <w:t>.</w:t>
      </w:r>
      <w:r w:rsidR="002D2CC5" w:rsidRPr="00BB7656">
        <w:t xml:space="preserve"> </w:t>
      </w:r>
      <w:r w:rsidRPr="00BB7656">
        <w:rPr>
          <w:rFonts w:cs="Arial"/>
          <w:color w:val="222222"/>
        </w:rPr>
        <w:t>Additionally, p</w:t>
      </w:r>
      <w:r w:rsidR="002D2CC5" w:rsidRPr="00BB7656">
        <w:rPr>
          <w:rFonts w:ascii="Helvetica" w:hAnsi="Helvetica"/>
          <w:color w:val="222222"/>
        </w:rPr>
        <w:t>atients should no longer receive different Medicare rebates for the same operations as there should be less variation in the items claimed by different providers.</w:t>
      </w:r>
      <w:r w:rsidRPr="00BB7656">
        <w:rPr>
          <w:rFonts w:ascii="Helvetica" w:hAnsi="Helvetica"/>
          <w:color w:val="222222"/>
        </w:rPr>
        <w:t xml:space="preserve"> In some cases, the </w:t>
      </w:r>
      <w:r w:rsidR="002D2CC5" w:rsidRPr="00BB7656">
        <w:rPr>
          <w:rFonts w:cs="Arial"/>
          <w:color w:val="222222"/>
        </w:rPr>
        <w:t xml:space="preserve">changes will help doctors refer patients for the most suitable </w:t>
      </w:r>
      <w:r w:rsidRPr="00BB7656">
        <w:rPr>
          <w:rFonts w:cs="Arial"/>
          <w:color w:val="222222"/>
        </w:rPr>
        <w:t xml:space="preserve">test/procedure </w:t>
      </w:r>
      <w:r w:rsidR="00795A29">
        <w:rPr>
          <w:rFonts w:cs="Arial"/>
          <w:color w:val="222222"/>
        </w:rPr>
        <w:t>for them.</w:t>
      </w:r>
    </w:p>
    <w:p w:rsidR="00595BBD" w:rsidRDefault="00595BBD" w:rsidP="00AB53A4">
      <w:pPr>
        <w:pStyle w:val="Heading2"/>
      </w:pPr>
      <w:r w:rsidRPr="001A7FB7">
        <w:t>Who was consulted on the changes?</w:t>
      </w:r>
    </w:p>
    <w:p w:rsidR="00C90515" w:rsidRPr="00BB7656" w:rsidRDefault="00BB7656" w:rsidP="00C90515">
      <w:r w:rsidRPr="00BB7656">
        <w:t xml:space="preserve">The </w:t>
      </w:r>
      <w:r>
        <w:t>UCC</w:t>
      </w:r>
      <w:r w:rsidRPr="00BB7656">
        <w:t xml:space="preserve"> was established in </w:t>
      </w:r>
      <w:r>
        <w:t>January</w:t>
      </w:r>
      <w:r w:rsidRPr="00BB7656">
        <w:t xml:space="preserve"> 201</w:t>
      </w:r>
      <w:r>
        <w:t>8</w:t>
      </w:r>
      <w:r w:rsidRPr="00BB7656">
        <w:t xml:space="preserve"> by the Taskforce to provide broad clinician and consumer expertise. </w:t>
      </w:r>
      <w:r w:rsidR="00C90515" w:rsidRPr="00BB7656">
        <w:t xml:space="preserve">Feedback from stakeholders including peak bodies, colleges, individual health professionals, and consumers, was considered by the </w:t>
      </w:r>
      <w:r w:rsidR="00C90515">
        <w:t>U</w:t>
      </w:r>
      <w:r w:rsidR="00C90515" w:rsidRPr="00BB7656">
        <w:t xml:space="preserve">CC prior to making its final recommendations to the Taskforce. </w:t>
      </w:r>
    </w:p>
    <w:p w:rsidR="00BB7656" w:rsidRPr="00BB7656" w:rsidRDefault="00BB7656" w:rsidP="00BB7656">
      <w:r w:rsidRPr="00BB7656">
        <w:rPr>
          <w:bCs/>
          <w:iCs/>
        </w:rPr>
        <w:t>The Taskforce undertook public consultation</w:t>
      </w:r>
      <w:r w:rsidR="00795A29">
        <w:rPr>
          <w:bCs/>
          <w:iCs/>
        </w:rPr>
        <w:t xml:space="preserve"> during the review of urology services</w:t>
      </w:r>
      <w:r w:rsidRPr="00BB7656">
        <w:rPr>
          <w:bCs/>
          <w:iCs/>
        </w:rPr>
        <w:t xml:space="preserve">. </w:t>
      </w:r>
      <w:r w:rsidR="00795A29">
        <w:rPr>
          <w:bCs/>
          <w:iCs/>
        </w:rPr>
        <w:t>Once approved by Government, t</w:t>
      </w:r>
      <w:r w:rsidRPr="00BB7656">
        <w:rPr>
          <w:bCs/>
          <w:iCs/>
        </w:rPr>
        <w:t xml:space="preserve">he Department </w:t>
      </w:r>
      <w:r>
        <w:rPr>
          <w:bCs/>
          <w:iCs/>
        </w:rPr>
        <w:t xml:space="preserve">of Health </w:t>
      </w:r>
      <w:r w:rsidRPr="00BB7656">
        <w:rPr>
          <w:bCs/>
          <w:iCs/>
        </w:rPr>
        <w:t>held an Implementation Liaison Group meeting with relevant stakeholders including the Urological Society of Australia and New Zealand (USANZ); Royal Australian College of Surgeons (RACS); Royal Australian and New Zealand College of Radiologists (RANZCR); Royal Australian College of General Practitioners (RACGP); Australian Medical Association (AMA); and the private hospital and private health insurance sectors</w:t>
      </w:r>
      <w:r w:rsidR="00795A29">
        <w:rPr>
          <w:bCs/>
          <w:iCs/>
        </w:rPr>
        <w:t xml:space="preserve"> to discuss any unintended co</w:t>
      </w:r>
      <w:r w:rsidR="00412AF6">
        <w:rPr>
          <w:bCs/>
          <w:iCs/>
        </w:rPr>
        <w:t>n</w:t>
      </w:r>
      <w:r w:rsidR="00795A29">
        <w:rPr>
          <w:bCs/>
          <w:iCs/>
        </w:rPr>
        <w:t>sequences arising from the proposed changes</w:t>
      </w:r>
      <w:r w:rsidRPr="00BB7656">
        <w:t xml:space="preserve">. </w:t>
      </w:r>
    </w:p>
    <w:p w:rsidR="00795A29" w:rsidRDefault="00795A29" w:rsidP="00BB7656">
      <w:r>
        <w:t>The</w:t>
      </w:r>
      <w:r w:rsidR="00BB7656" w:rsidRPr="00BB7656">
        <w:t xml:space="preserve"> changes </w:t>
      </w:r>
      <w:r>
        <w:t xml:space="preserve">to urology services </w:t>
      </w:r>
      <w:r w:rsidR="00BB7656" w:rsidRPr="00BB7656">
        <w:t>are a result of the Taskforce endorsed recommendations and consultation with stakeholders.</w:t>
      </w:r>
    </w:p>
    <w:p w:rsidR="00795A29" w:rsidRDefault="00795A29" w:rsidP="00795A29">
      <w:r>
        <w:br w:type="page"/>
      </w:r>
    </w:p>
    <w:p w:rsidR="00595BBD" w:rsidRDefault="00595BBD" w:rsidP="00AB53A4">
      <w:pPr>
        <w:pStyle w:val="Heading2"/>
      </w:pPr>
      <w:r w:rsidRPr="001A7FB7">
        <w:lastRenderedPageBreak/>
        <w:t>How will the changes be monitored</w:t>
      </w:r>
      <w:r w:rsidR="000367AA">
        <w:t xml:space="preserve"> and reviewed</w:t>
      </w:r>
      <w:r w:rsidRPr="001A7FB7">
        <w:t>?</w:t>
      </w:r>
    </w:p>
    <w:p w:rsidR="00BB7656" w:rsidRDefault="00BB7656" w:rsidP="00BB7656">
      <w:r>
        <w:t xml:space="preserve">Urology items will be subject to MBS compliance processes and activities, including random and targeted audits which may require a provider to submit evidence about the services claimed. </w:t>
      </w:r>
    </w:p>
    <w:p w:rsidR="00BB7656" w:rsidRDefault="00BB7656" w:rsidP="00BB7656">
      <w:r>
        <w:t xml:space="preserve">Significant variation from forecasted expenditure may warrant review and amendment of fees, and incorrect use of MBS items can result in penalties including the health professional being asked to repay monies that have been incorrectly received. </w:t>
      </w:r>
    </w:p>
    <w:p w:rsidR="00595BBD" w:rsidRDefault="00BB7656" w:rsidP="00595BBD">
      <w:r>
        <w:t>The new and amended MBS urology items will be reviewed approximately 24 months post-implementation.</w:t>
      </w:r>
    </w:p>
    <w:p w:rsidR="00F93F71" w:rsidRDefault="00F93F71" w:rsidP="00AB53A4">
      <w:pPr>
        <w:pStyle w:val="Heading2"/>
      </w:pPr>
      <w:r>
        <w:t>Where can I find more information?</w:t>
      </w:r>
    </w:p>
    <w:p w:rsidR="00D6302E" w:rsidRDefault="00D6302E" w:rsidP="00151636">
      <w:r>
        <w:t xml:space="preserve">The </w:t>
      </w:r>
      <w:r w:rsidR="001005C5">
        <w:t>current</w:t>
      </w:r>
      <w:r>
        <w:t xml:space="preserve">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7"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8"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9" w:history="1">
        <w:r w:rsidRPr="00AF4D21">
          <w:rPr>
            <w:rStyle w:val="Hyperlink"/>
          </w:rPr>
          <w:t>askMBS@health.gov.au</w:t>
        </w:r>
      </w:hyperlink>
      <w:r>
        <w:t>.</w:t>
      </w:r>
    </w:p>
    <w:p w:rsidR="00B378D4" w:rsidRDefault="00B378D4">
      <w:r>
        <w:t>Subscribe to ‘</w:t>
      </w:r>
      <w:hyperlink r:id="rId20" w:history="1">
        <w:r w:rsidRPr="00B378D4">
          <w:rPr>
            <w:rStyle w:val="Hyperlink"/>
          </w:rPr>
          <w:t>News for Health Professionals</w:t>
        </w:r>
      </w:hyperlink>
      <w:r>
        <w:t xml:space="preserve">’ on the </w:t>
      </w:r>
      <w:r w:rsidR="001403A8">
        <w:t xml:space="preserve">Services Australia </w:t>
      </w:r>
      <w:bookmarkStart w:id="3" w:name="_GoBack"/>
      <w:bookmarkEnd w:id="3"/>
      <w:r>
        <w:t>website and you will receive regular news highlights.</w:t>
      </w:r>
    </w:p>
    <w:p w:rsidR="00ED1055" w:rsidRDefault="00ED1055">
      <w:r>
        <w:t xml:space="preserve">If you are seeking advice in relation to Medicare billing, claiming, payments, or obtaining a provider number, please </w:t>
      </w:r>
      <w:bookmarkStart w:id="4" w:name="_Hlk7773414"/>
      <w:r w:rsidR="00B378D4">
        <w:t xml:space="preserve">go to the Health Professionals page on the Services </w:t>
      </w:r>
      <w:r w:rsidR="00D66129">
        <w:t xml:space="preserve">Australia </w:t>
      </w:r>
      <w:r w:rsidR="00B378D4">
        <w:t xml:space="preserve">website or </w:t>
      </w:r>
      <w:bookmarkEnd w:id="4"/>
      <w:r>
        <w:t xml:space="preserve">contact Services </w:t>
      </w:r>
      <w:r w:rsidR="00D66129">
        <w:t xml:space="preserve">Australia </w:t>
      </w:r>
      <w:r>
        <w:t xml:space="preserve">on the Provider Enquiry Line </w:t>
      </w:r>
      <w:r w:rsidR="00E7460D">
        <w:t>–</w:t>
      </w:r>
      <w:r>
        <w:t xml:space="preserve"> 13 21 50. </w:t>
      </w:r>
    </w:p>
    <w:p w:rsidR="008A6F4F" w:rsidRDefault="008A6F4F">
      <w:r>
        <w:t xml:space="preserve">The data file for software vendors is available </w:t>
      </w:r>
      <w:r w:rsidR="002427E0">
        <w:t xml:space="preserve">and can be accessed via the MBS Online website under the </w:t>
      </w:r>
      <w:hyperlink r:id="rId21"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CB" w:rsidRDefault="00F862CB" w:rsidP="006D1088">
      <w:pPr>
        <w:spacing w:after="0" w:line="240" w:lineRule="auto"/>
      </w:pPr>
      <w:r>
        <w:separator/>
      </w:r>
    </w:p>
  </w:endnote>
  <w:endnote w:type="continuationSeparator" w:id="0">
    <w:p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FC" w:rsidRDefault="00BB3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1403A8" w:rsidP="00933F51">
    <w:pPr>
      <w:pStyle w:val="Footer"/>
    </w:pPr>
    <w:r>
      <w:rPr>
        <w:rStyle w:val="BookTitle"/>
        <w:noProof/>
      </w:rPr>
      <w:pict w14:anchorId="5B303B60">
        <v:rect id="_x0000_i1025" style="width:523.3pt;height:1.9pt" o:hralign="center" o:hrstd="t" o:hr="t" fillcolor="#a0a0a0" stroked="f"/>
      </w:pict>
    </w:r>
    <w:r w:rsidR="009B32BA">
      <w:t>Medicare Benefits Schedule</w:t>
    </w:r>
    <w:r w:rsidR="00933F51">
      <w:t xml:space="preserve"> </w:t>
    </w:r>
    <w:r w:rsidR="00933F51" w:rsidRPr="00933F51">
      <w:rPr>
        <w:b/>
      </w:rPr>
      <w:t>Urology services</w:t>
    </w:r>
    <w:r w:rsidR="009B32BA" w:rsidRPr="00933F51">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Pr>
                    <w:bCs/>
                    <w:noProof/>
                  </w:rPr>
                  <w:t>3</w:t>
                </w:r>
                <w:r w:rsidR="009B32BA" w:rsidRPr="00F546CA">
                  <w:rPr>
                    <w:bCs/>
                    <w:sz w:val="24"/>
                    <w:szCs w:val="24"/>
                  </w:rPr>
                  <w:fldChar w:fldCharType="end"/>
                </w:r>
              </w:sdtContent>
            </w:sdt>
          </w:sdtContent>
        </w:sdt>
        <w:r w:rsidR="009B32BA">
          <w:t xml:space="preserve"> </w:t>
        </w:r>
      </w:sdtContent>
    </w:sdt>
  </w:p>
  <w:p w:rsidR="009B32BA" w:rsidRDefault="001403A8">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rsidR="00933F51">
      <w:t xml:space="preserve"> – </w:t>
    </w:r>
    <w:r w:rsidR="00A37ED4">
      <w:t>09</w:t>
    </w:r>
    <w:r w:rsidR="00FE4A09">
      <w:t xml:space="preserve"> October</w:t>
    </w:r>
    <w:r w:rsidR="009724B6">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FC" w:rsidRDefault="00BB3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CB" w:rsidRDefault="00F862CB" w:rsidP="006D1088">
      <w:pPr>
        <w:spacing w:after="0" w:line="240" w:lineRule="auto"/>
      </w:pPr>
      <w:r>
        <w:separator/>
      </w:r>
    </w:p>
  </w:footnote>
  <w:footnote w:type="continuationSeparator" w:id="0">
    <w:p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FC" w:rsidRDefault="00BB3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7216"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FC" w:rsidRDefault="00BB3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74DD"/>
    <w:rsid w:val="0001040D"/>
    <w:rsid w:val="000367AA"/>
    <w:rsid w:val="00045810"/>
    <w:rsid w:val="00081B97"/>
    <w:rsid w:val="000A2F0A"/>
    <w:rsid w:val="000B01AE"/>
    <w:rsid w:val="000B2A1B"/>
    <w:rsid w:val="000C2143"/>
    <w:rsid w:val="000C3B83"/>
    <w:rsid w:val="000D1778"/>
    <w:rsid w:val="000D3384"/>
    <w:rsid w:val="001005C5"/>
    <w:rsid w:val="001014EB"/>
    <w:rsid w:val="00102885"/>
    <w:rsid w:val="00121100"/>
    <w:rsid w:val="00124E0B"/>
    <w:rsid w:val="00130343"/>
    <w:rsid w:val="00135417"/>
    <w:rsid w:val="001403A8"/>
    <w:rsid w:val="00141BC3"/>
    <w:rsid w:val="001432AF"/>
    <w:rsid w:val="00151636"/>
    <w:rsid w:val="00155BD4"/>
    <w:rsid w:val="00167446"/>
    <w:rsid w:val="0017279A"/>
    <w:rsid w:val="00181B52"/>
    <w:rsid w:val="0018507E"/>
    <w:rsid w:val="0019170A"/>
    <w:rsid w:val="001A6FE6"/>
    <w:rsid w:val="001A7FB7"/>
    <w:rsid w:val="001C5C56"/>
    <w:rsid w:val="001E6F63"/>
    <w:rsid w:val="001F49E8"/>
    <w:rsid w:val="00200902"/>
    <w:rsid w:val="00203F3E"/>
    <w:rsid w:val="00221334"/>
    <w:rsid w:val="002427E0"/>
    <w:rsid w:val="00243D1C"/>
    <w:rsid w:val="0026502E"/>
    <w:rsid w:val="00271D48"/>
    <w:rsid w:val="00276A29"/>
    <w:rsid w:val="00281820"/>
    <w:rsid w:val="002A3C7C"/>
    <w:rsid w:val="002A5A70"/>
    <w:rsid w:val="002B70AC"/>
    <w:rsid w:val="002D2CC5"/>
    <w:rsid w:val="003122B4"/>
    <w:rsid w:val="00337919"/>
    <w:rsid w:val="00345DC5"/>
    <w:rsid w:val="00352174"/>
    <w:rsid w:val="00355E8A"/>
    <w:rsid w:val="00356546"/>
    <w:rsid w:val="00363819"/>
    <w:rsid w:val="00374AE3"/>
    <w:rsid w:val="003A52BA"/>
    <w:rsid w:val="003B56AD"/>
    <w:rsid w:val="003D5CEF"/>
    <w:rsid w:val="003E0945"/>
    <w:rsid w:val="003E6457"/>
    <w:rsid w:val="003F6682"/>
    <w:rsid w:val="003F7770"/>
    <w:rsid w:val="00405506"/>
    <w:rsid w:val="00412AF6"/>
    <w:rsid w:val="00420023"/>
    <w:rsid w:val="00425089"/>
    <w:rsid w:val="00427D7F"/>
    <w:rsid w:val="004324B6"/>
    <w:rsid w:val="00433682"/>
    <w:rsid w:val="0043744D"/>
    <w:rsid w:val="00445086"/>
    <w:rsid w:val="004511F2"/>
    <w:rsid w:val="00494B72"/>
    <w:rsid w:val="00496081"/>
    <w:rsid w:val="004A1348"/>
    <w:rsid w:val="004B243F"/>
    <w:rsid w:val="004C2B08"/>
    <w:rsid w:val="004D2C7C"/>
    <w:rsid w:val="004D71C4"/>
    <w:rsid w:val="004E52A2"/>
    <w:rsid w:val="004F0AA6"/>
    <w:rsid w:val="00510063"/>
    <w:rsid w:val="0051761B"/>
    <w:rsid w:val="00525AC7"/>
    <w:rsid w:val="005261D0"/>
    <w:rsid w:val="0054242B"/>
    <w:rsid w:val="00542F07"/>
    <w:rsid w:val="00543427"/>
    <w:rsid w:val="00550525"/>
    <w:rsid w:val="00570B62"/>
    <w:rsid w:val="00595BBD"/>
    <w:rsid w:val="0059641E"/>
    <w:rsid w:val="005E1472"/>
    <w:rsid w:val="005E35B4"/>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4F6B"/>
    <w:rsid w:val="00736D31"/>
    <w:rsid w:val="00742D6A"/>
    <w:rsid w:val="00781867"/>
    <w:rsid w:val="00795A29"/>
    <w:rsid w:val="007A57F2"/>
    <w:rsid w:val="007D1D3A"/>
    <w:rsid w:val="007E2604"/>
    <w:rsid w:val="007E33D2"/>
    <w:rsid w:val="008207EB"/>
    <w:rsid w:val="00834903"/>
    <w:rsid w:val="008352AC"/>
    <w:rsid w:val="00852651"/>
    <w:rsid w:val="008553F7"/>
    <w:rsid w:val="00864E28"/>
    <w:rsid w:val="00866C2D"/>
    <w:rsid w:val="008719D5"/>
    <w:rsid w:val="008766AD"/>
    <w:rsid w:val="00881219"/>
    <w:rsid w:val="008957B9"/>
    <w:rsid w:val="008A6F4F"/>
    <w:rsid w:val="008E258C"/>
    <w:rsid w:val="008E377F"/>
    <w:rsid w:val="008E4C9B"/>
    <w:rsid w:val="008E7B7C"/>
    <w:rsid w:val="008F1594"/>
    <w:rsid w:val="008F27ED"/>
    <w:rsid w:val="008F4B45"/>
    <w:rsid w:val="009000AA"/>
    <w:rsid w:val="00907B4A"/>
    <w:rsid w:val="0091706C"/>
    <w:rsid w:val="00933F51"/>
    <w:rsid w:val="00942A31"/>
    <w:rsid w:val="009542F2"/>
    <w:rsid w:val="009562F4"/>
    <w:rsid w:val="009724B6"/>
    <w:rsid w:val="00977405"/>
    <w:rsid w:val="009858E2"/>
    <w:rsid w:val="009B32BA"/>
    <w:rsid w:val="009B51E7"/>
    <w:rsid w:val="009B5206"/>
    <w:rsid w:val="009B7859"/>
    <w:rsid w:val="009C742B"/>
    <w:rsid w:val="009D0B98"/>
    <w:rsid w:val="009E4A9E"/>
    <w:rsid w:val="009E66EE"/>
    <w:rsid w:val="009E6DE2"/>
    <w:rsid w:val="009F52D4"/>
    <w:rsid w:val="00A2523A"/>
    <w:rsid w:val="00A26321"/>
    <w:rsid w:val="00A3287F"/>
    <w:rsid w:val="00A37CE3"/>
    <w:rsid w:val="00A37ED4"/>
    <w:rsid w:val="00A51FC5"/>
    <w:rsid w:val="00A5641C"/>
    <w:rsid w:val="00A60FB7"/>
    <w:rsid w:val="00A64177"/>
    <w:rsid w:val="00A7172E"/>
    <w:rsid w:val="00A91196"/>
    <w:rsid w:val="00AA41CD"/>
    <w:rsid w:val="00AA5232"/>
    <w:rsid w:val="00AA69A9"/>
    <w:rsid w:val="00AB53A4"/>
    <w:rsid w:val="00AE2F7E"/>
    <w:rsid w:val="00AF2615"/>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B3FFC"/>
    <w:rsid w:val="00BB7656"/>
    <w:rsid w:val="00BC50C1"/>
    <w:rsid w:val="00BD1C20"/>
    <w:rsid w:val="00BD2649"/>
    <w:rsid w:val="00BE2018"/>
    <w:rsid w:val="00BE505F"/>
    <w:rsid w:val="00BF00A9"/>
    <w:rsid w:val="00BF426F"/>
    <w:rsid w:val="00C0126E"/>
    <w:rsid w:val="00C10FE2"/>
    <w:rsid w:val="00C11326"/>
    <w:rsid w:val="00C131D7"/>
    <w:rsid w:val="00C13ABA"/>
    <w:rsid w:val="00C4491F"/>
    <w:rsid w:val="00C51B5E"/>
    <w:rsid w:val="00C61A31"/>
    <w:rsid w:val="00C66700"/>
    <w:rsid w:val="00C90515"/>
    <w:rsid w:val="00CA5F76"/>
    <w:rsid w:val="00CC39C8"/>
    <w:rsid w:val="00CF1BF5"/>
    <w:rsid w:val="00CF45CC"/>
    <w:rsid w:val="00D11EDB"/>
    <w:rsid w:val="00D16EF3"/>
    <w:rsid w:val="00D3244E"/>
    <w:rsid w:val="00D37294"/>
    <w:rsid w:val="00D3741F"/>
    <w:rsid w:val="00D422E5"/>
    <w:rsid w:val="00D62923"/>
    <w:rsid w:val="00D6302E"/>
    <w:rsid w:val="00D66129"/>
    <w:rsid w:val="00D67E9A"/>
    <w:rsid w:val="00D76659"/>
    <w:rsid w:val="00DA50D6"/>
    <w:rsid w:val="00DB54A4"/>
    <w:rsid w:val="00DC127A"/>
    <w:rsid w:val="00DC356C"/>
    <w:rsid w:val="00DE22E2"/>
    <w:rsid w:val="00DF7606"/>
    <w:rsid w:val="00DF7C32"/>
    <w:rsid w:val="00E3088B"/>
    <w:rsid w:val="00E43F82"/>
    <w:rsid w:val="00E7460D"/>
    <w:rsid w:val="00E77541"/>
    <w:rsid w:val="00EA2CDC"/>
    <w:rsid w:val="00EC2DBE"/>
    <w:rsid w:val="00ED1055"/>
    <w:rsid w:val="00ED2B70"/>
    <w:rsid w:val="00ED60EE"/>
    <w:rsid w:val="00F074CE"/>
    <w:rsid w:val="00F07E89"/>
    <w:rsid w:val="00F33D07"/>
    <w:rsid w:val="00F50491"/>
    <w:rsid w:val="00F50994"/>
    <w:rsid w:val="00F74AD4"/>
    <w:rsid w:val="00F74DFC"/>
    <w:rsid w:val="00F862CB"/>
    <w:rsid w:val="00F93F71"/>
    <w:rsid w:val="00F94858"/>
    <w:rsid w:val="00FB4DEF"/>
    <w:rsid w:val="00FC690D"/>
    <w:rsid w:val="00FD1E77"/>
    <w:rsid w:val="00FE4A09"/>
    <w:rsid w:val="00FE50B6"/>
    <w:rsid w:val="00FF3B72"/>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bsonline.gov.au/" TargetMode="External"/><Relationship Id="rId3" Type="http://schemas.openxmlformats.org/officeDocument/2006/relationships/styles" Target="styles.xml"/><Relationship Id="rId21" Type="http://schemas.openxmlformats.org/officeDocument/2006/relationships/hyperlink" Target="https://protect-au.mimecast.com/s/YGuBCWLVnwSNGEDUxwHa2?domain=mbsonline.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bsonline.gov.au" TargetMode="External"/><Relationship Id="rId2" Type="http://schemas.openxmlformats.org/officeDocument/2006/relationships/numbering" Target="numbering.xml"/><Relationship Id="rId16" Type="http://schemas.openxmlformats.org/officeDocument/2006/relationships/hyperlink" Target="http://wcmprd01.central.health/internet/main/publishing.nsf/Content/MBSR-closed-consult"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ealth.gov.a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ealth.gov.au/internet/main/publishing.nsf/content/mbsreviewtaskforc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F72CD-8AC5-4C87-843D-E1AF4E81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2020-10-09T01:02:00Z</dcterms:created>
  <dcterms:modified xsi:type="dcterms:W3CDTF">2020-10-09T02:57:00Z</dcterms:modified>
</cp:coreProperties>
</file>