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F6239" w14:textId="19415F15" w:rsidR="00A32E08" w:rsidRPr="0070224F" w:rsidRDefault="00D070C1" w:rsidP="00A32E08">
      <w:pPr>
        <w:pStyle w:val="Heading1"/>
        <w:spacing w:before="120"/>
        <w:ind w:right="-24"/>
        <w:rPr>
          <w:rFonts w:ascii="Arial" w:hAnsi="Arial" w:cs="Arial"/>
          <w:color w:val="002060"/>
        </w:rPr>
      </w:pPr>
      <w:bookmarkStart w:id="0" w:name="_Hlk4568006"/>
      <w:r>
        <w:rPr>
          <w:rFonts w:ascii="Arial" w:hAnsi="Arial" w:cs="Arial"/>
          <w:color w:val="002060"/>
        </w:rPr>
        <w:t xml:space="preserve">New MBS item </w:t>
      </w:r>
      <w:r w:rsidR="00300B50">
        <w:rPr>
          <w:rFonts w:ascii="Arial" w:hAnsi="Arial" w:cs="Arial"/>
          <w:color w:val="002060"/>
        </w:rPr>
        <w:t xml:space="preserve">35401 </w:t>
      </w:r>
      <w:r>
        <w:rPr>
          <w:rFonts w:ascii="Arial" w:hAnsi="Arial" w:cs="Arial"/>
          <w:color w:val="002060"/>
        </w:rPr>
        <w:t xml:space="preserve">for vertebroplasty </w:t>
      </w:r>
    </w:p>
    <w:p w14:paraId="31A0F281" w14:textId="6161332D" w:rsidR="00567E36" w:rsidRPr="00D070C1" w:rsidRDefault="00567E36" w:rsidP="00567E36">
      <w:pPr>
        <w:rPr>
          <w:bCs/>
        </w:rPr>
      </w:pPr>
      <w:r w:rsidRPr="00904C41">
        <w:t xml:space="preserve">Last updated: </w:t>
      </w:r>
      <w:bookmarkStart w:id="1" w:name="_Hlk535506978"/>
      <w:bookmarkEnd w:id="0"/>
      <w:r w:rsidR="000F30BA">
        <w:rPr>
          <w:bCs/>
          <w:iCs/>
        </w:rPr>
        <w:t>22</w:t>
      </w:r>
      <w:r w:rsidR="00904C41" w:rsidRPr="00904C41">
        <w:rPr>
          <w:bCs/>
          <w:iCs/>
        </w:rPr>
        <w:t xml:space="preserve"> </w:t>
      </w:r>
      <w:r w:rsidR="00214A32" w:rsidRPr="00904C41">
        <w:rPr>
          <w:bCs/>
          <w:iCs/>
        </w:rPr>
        <w:t xml:space="preserve">September </w:t>
      </w:r>
      <w:r w:rsidRPr="00904C41">
        <w:rPr>
          <w:bCs/>
          <w:iCs/>
        </w:rPr>
        <w:t>2021</w:t>
      </w:r>
    </w:p>
    <w:bookmarkEnd w:id="1"/>
    <w:p w14:paraId="267A55E5" w14:textId="62EFF88E" w:rsidR="00D070C1" w:rsidRDefault="00D070C1" w:rsidP="00D070C1">
      <w:pPr>
        <w:pStyle w:val="ListParagraph"/>
      </w:pPr>
      <w:r w:rsidRPr="008B3F1C">
        <w:rPr>
          <w:rFonts w:eastAsiaTheme="minorHAnsi"/>
        </w:rPr>
        <w:t>From 1 November 2021, a new Medicare Benefits Schedule (MBS)</w:t>
      </w:r>
      <w:r>
        <w:t xml:space="preserve"> item will be created for vertebroplasty</w:t>
      </w:r>
      <w:r w:rsidR="008B3F1C">
        <w:t xml:space="preserve"> for the treatment of a painful </w:t>
      </w:r>
      <w:r w:rsidRPr="004776E9">
        <w:t xml:space="preserve">thoracolumbar vertebral compression fracture of the thoracolumbar spinal segment </w:t>
      </w:r>
      <w:r w:rsidR="00214A32">
        <w:br/>
      </w:r>
      <w:r w:rsidRPr="004776E9">
        <w:t>(T11,</w:t>
      </w:r>
      <w:r>
        <w:t xml:space="preserve"> </w:t>
      </w:r>
      <w:r w:rsidRPr="004776E9">
        <w:t>T12,</w:t>
      </w:r>
      <w:r>
        <w:t xml:space="preserve"> </w:t>
      </w:r>
      <w:r w:rsidRPr="004776E9">
        <w:t>L1 or L2)</w:t>
      </w:r>
      <w:r w:rsidR="008B3F1C">
        <w:t xml:space="preserve">. </w:t>
      </w:r>
    </w:p>
    <w:p w14:paraId="76468E31" w14:textId="0FD7C3BB" w:rsidR="008B3F1C" w:rsidRDefault="008B3F1C" w:rsidP="00D070C1">
      <w:pPr>
        <w:pStyle w:val="ListParagraph"/>
      </w:pPr>
      <w:r>
        <w:rPr>
          <w:rFonts w:eastAsiaTheme="minorHAnsi"/>
        </w:rPr>
        <w:t xml:space="preserve">This change is relevant for interventional radiologists. </w:t>
      </w:r>
    </w:p>
    <w:p w14:paraId="109A8CC9" w14:textId="27536F34" w:rsidR="00BA7C0F" w:rsidRPr="00BA7C0F" w:rsidRDefault="008B3F1C" w:rsidP="00BA7C0F">
      <w:pPr>
        <w:pStyle w:val="ListParagraph"/>
      </w:pPr>
      <w:r>
        <w:t>Practitioners should be registered with and provide relevant service data to the Vertebroplasty MBS Service Monitor</w:t>
      </w:r>
      <w:r w:rsidR="00BA7C0F">
        <w:t xml:space="preserve"> managed </w:t>
      </w:r>
      <w:r w:rsidR="00BA7C0F" w:rsidRPr="00BA7C0F">
        <w:t>by the Interventional Radiology Society of Australasia.</w:t>
      </w:r>
    </w:p>
    <w:p w14:paraId="0EDB531E" w14:textId="4F0A33FE" w:rsidR="00D070C1" w:rsidRPr="00211B64" w:rsidRDefault="00D070C1" w:rsidP="00BA7C0F">
      <w:pPr>
        <w:pStyle w:val="ListParagraph"/>
        <w:numPr>
          <w:ilvl w:val="0"/>
          <w:numId w:val="0"/>
        </w:numPr>
        <w:ind w:left="360"/>
      </w:pPr>
    </w:p>
    <w:p w14:paraId="7E436755" w14:textId="77777777" w:rsidR="00567E36" w:rsidRDefault="003E05E8" w:rsidP="00567E36">
      <w:pPr>
        <w:pStyle w:val="ListParagraph"/>
        <w:numPr>
          <w:ilvl w:val="0"/>
          <w:numId w:val="0"/>
        </w:numPr>
        <w:ind w:left="360"/>
        <w:sectPr w:rsidR="00567E36" w:rsidSect="00567E36">
          <w:headerReference w:type="default" r:id="rId7"/>
          <w:footerReference w:type="default" r:id="rId8"/>
          <w:pgSz w:w="11906" w:h="16838"/>
          <w:pgMar w:top="3261" w:right="720" w:bottom="720" w:left="720" w:header="708" w:footer="708" w:gutter="0"/>
          <w:cols w:space="708"/>
          <w:docGrid w:linePitch="360"/>
        </w:sectPr>
      </w:pPr>
      <w:r>
        <w:rPr>
          <w:rStyle w:val="BookTitle"/>
        </w:rPr>
        <w:pict w14:anchorId="585409B5">
          <v:rect id="_x0000_i1026" style="width:500.25pt;height:1.35pt" o:hrpct="990" o:hralign="center" o:hrstd="t" o:hr="t" fillcolor="#a0a0a0" stroked="f"/>
        </w:pict>
      </w:r>
    </w:p>
    <w:p w14:paraId="7AE0332B" w14:textId="77777777"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14:paraId="5325E84E" w14:textId="0CCEF4AE" w:rsidR="008B3F1C" w:rsidRDefault="008B3F1C" w:rsidP="008B3F1C">
      <w:r w:rsidRPr="008B3F1C">
        <w:t>From 1 November 2021</w:t>
      </w:r>
      <w:r w:rsidR="00B15C2D">
        <w:t>,</w:t>
      </w:r>
      <w:r w:rsidRPr="008B3F1C">
        <w:t xml:space="preserve"> there will be a new MBS item 35401 for vertebroplasty</w:t>
      </w:r>
      <w:r>
        <w:t xml:space="preserve"> for the treatment of a painful </w:t>
      </w:r>
      <w:r w:rsidRPr="004776E9">
        <w:t>thoracolumbar vertebral compression fracture of the thoracolumbar spinal segment (T11,</w:t>
      </w:r>
      <w:r>
        <w:t xml:space="preserve"> </w:t>
      </w:r>
      <w:r w:rsidRPr="004776E9">
        <w:t>T12,</w:t>
      </w:r>
      <w:r>
        <w:t xml:space="preserve"> </w:t>
      </w:r>
      <w:r w:rsidRPr="004776E9">
        <w:t>L1 or L2)</w:t>
      </w:r>
      <w:r>
        <w:t xml:space="preserve"> in patients where pain is severe and </w:t>
      </w:r>
      <w:r w:rsidR="008435D6">
        <w:t>has had a duration of three weeks o</w:t>
      </w:r>
      <w:r w:rsidR="00214A32">
        <w:t>r</w:t>
      </w:r>
      <w:r w:rsidR="008435D6">
        <w:t xml:space="preserve"> less</w:t>
      </w:r>
      <w:r>
        <w:t xml:space="preserve">, symptoms are poorly controlled by opiate </w:t>
      </w:r>
      <w:r w:rsidR="00461449">
        <w:t>therapy</w:t>
      </w:r>
      <w:r w:rsidR="008435D6">
        <w:t xml:space="preserve"> and there is MRI (or SPECT-CT if MRI is unavailable) evidence of acute vertebral fracture. </w:t>
      </w:r>
    </w:p>
    <w:p w14:paraId="34A2522C" w14:textId="15FB48C3" w:rsidR="00567E36" w:rsidRDefault="00567E36" w:rsidP="00567E36">
      <w:pPr>
        <w:pStyle w:val="Heading2"/>
        <w:rPr>
          <w:rFonts w:ascii="Arial" w:hAnsi="Arial" w:cs="Arial"/>
          <w:color w:val="002060"/>
        </w:rPr>
      </w:pPr>
      <w:r w:rsidRPr="0070224F">
        <w:rPr>
          <w:rFonts w:ascii="Arial" w:hAnsi="Arial" w:cs="Arial"/>
          <w:color w:val="002060"/>
        </w:rPr>
        <w:t>Why are the changes being made?</w:t>
      </w:r>
    </w:p>
    <w:p w14:paraId="17E9FBD5" w14:textId="6EEC088C" w:rsidR="008435D6" w:rsidRPr="008435D6" w:rsidRDefault="008435D6" w:rsidP="008435D6">
      <w:r w:rsidRPr="008435D6">
        <w:t xml:space="preserve">The listing of this service was recommended by the Medical Services Advisory Committee (MSAC) </w:t>
      </w:r>
      <w:r w:rsidRPr="00C32B40">
        <w:t>in April 2020.</w:t>
      </w:r>
      <w:r w:rsidRPr="008435D6">
        <w:t xml:space="preserve"> Further details about MSAC applications can be found under </w:t>
      </w:r>
      <w:hyperlink r:id="rId9" w:history="1">
        <w:r w:rsidRPr="008435D6">
          <w:rPr>
            <w:rStyle w:val="Hyperlink"/>
            <w:color w:val="auto"/>
          </w:rPr>
          <w:t>MSAC Applications</w:t>
        </w:r>
      </w:hyperlink>
      <w:r w:rsidRPr="008435D6">
        <w:t xml:space="preserve"> on the MSAC website (</w:t>
      </w:r>
      <w:hyperlink r:id="rId10" w:history="1">
        <w:r w:rsidRPr="008435D6">
          <w:rPr>
            <w:rStyle w:val="Hyperlink"/>
            <w:color w:val="auto"/>
          </w:rPr>
          <w:t>www.msac.gov.au</w:t>
        </w:r>
      </w:hyperlink>
      <w:r w:rsidRPr="008435D6">
        <w:t>).</w:t>
      </w:r>
    </w:p>
    <w:p w14:paraId="2ABCEDCF" w14:textId="323D64C6"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w:t>
      </w:r>
      <w:r w:rsidR="00C32B40">
        <w:rPr>
          <w:rFonts w:ascii="Arial" w:hAnsi="Arial" w:cs="Arial"/>
          <w:color w:val="002060"/>
        </w:rPr>
        <w:t xml:space="preserve"> providers</w:t>
      </w:r>
      <w:r w:rsidRPr="0070224F">
        <w:rPr>
          <w:rFonts w:ascii="Arial" w:hAnsi="Arial" w:cs="Arial"/>
          <w:color w:val="002060"/>
        </w:rPr>
        <w:t>?</w:t>
      </w:r>
    </w:p>
    <w:p w14:paraId="761BE3EA" w14:textId="1D51C1A8" w:rsidR="00EC7019" w:rsidRDefault="00EE397C" w:rsidP="00EC7019">
      <w:r>
        <w:t>This service</w:t>
      </w:r>
      <w:r w:rsidR="00EC7019">
        <w:t xml:space="preserve"> is to be performed by interventional radiologists. Practitioners should be registered with and provide relevant service data to the Vertebroplasty MBS Service Monitor (the Monitor) managed </w:t>
      </w:r>
      <w:r w:rsidR="00EC7019" w:rsidRPr="00BA7C0F">
        <w:t>by the Interventional Radiology Society of Australasia (IRSA).</w:t>
      </w:r>
      <w:r w:rsidR="00EC7019">
        <w:t xml:space="preserve"> </w:t>
      </w:r>
    </w:p>
    <w:p w14:paraId="07A2E0E2" w14:textId="53D6B028" w:rsidR="00EC7019" w:rsidRDefault="00EC7019" w:rsidP="00EC7019">
      <w:r>
        <w:t>The objective of the Monitor is to capture data relating to services of item 35401 including patient age, patient sex, provider name and state of practice, duration of fracture before the procedure, in-patient or out-patient status at the time the decision was made t</w:t>
      </w:r>
      <w:r w:rsidR="00EE397C">
        <w:t>o perform the procedure</w:t>
      </w:r>
      <w:r>
        <w:t xml:space="preserve">, and adverse events related to the </w:t>
      </w:r>
      <w:r w:rsidR="00EE397C">
        <w:t>procedure</w:t>
      </w:r>
      <w:r>
        <w:t xml:space="preserve"> that require additional hospitalisation or medical treatment. IRSA will share this data with the Department of Health in six-month intervals for the lifetime of the Monitor.</w:t>
      </w:r>
      <w:r w:rsidR="00EE397C">
        <w:t xml:space="preserve"> The Monitor has been established by agreement of the Department of Health and IRSA, on </w:t>
      </w:r>
      <w:r>
        <w:t xml:space="preserve">the </w:t>
      </w:r>
      <w:r w:rsidR="00EE397C">
        <w:t>advice</w:t>
      </w:r>
      <w:r>
        <w:t xml:space="preserve"> of </w:t>
      </w:r>
      <w:r w:rsidR="00EE397C">
        <w:t xml:space="preserve">MSAC. </w:t>
      </w:r>
    </w:p>
    <w:p w14:paraId="58C3F1C0" w14:textId="3FE2236E" w:rsidR="00EC7019" w:rsidRDefault="00EC7019" w:rsidP="00D070C1">
      <w:r w:rsidRPr="00EC7019">
        <w:t xml:space="preserve">IRSA can be contacted via e-mail at </w:t>
      </w:r>
      <w:hyperlink r:id="rId11" w:history="1">
        <w:r w:rsidRPr="00EC7019">
          <w:rPr>
            <w:rStyle w:val="Hyperlink"/>
          </w:rPr>
          <w:t>secretariat@irsa.com.au</w:t>
        </w:r>
      </w:hyperlink>
      <w:r w:rsidRPr="00EC7019">
        <w:t xml:space="preserve"> for enquiries</w:t>
      </w:r>
      <w:r>
        <w:t xml:space="preserve">. </w:t>
      </w:r>
    </w:p>
    <w:p w14:paraId="59842803" w14:textId="77777777" w:rsidR="00567E36" w:rsidRPr="0070224F" w:rsidRDefault="00567E36" w:rsidP="00567E36">
      <w:pPr>
        <w:pStyle w:val="Heading2"/>
        <w:rPr>
          <w:rFonts w:ascii="Arial" w:hAnsi="Arial" w:cs="Arial"/>
          <w:color w:val="002060"/>
        </w:rPr>
      </w:pPr>
      <w:r w:rsidRPr="0070224F">
        <w:rPr>
          <w:rFonts w:ascii="Arial" w:hAnsi="Arial" w:cs="Arial"/>
          <w:color w:val="002060"/>
        </w:rPr>
        <w:t>How will these changes affect patients?</w:t>
      </w:r>
    </w:p>
    <w:p w14:paraId="735E3E8D" w14:textId="77777777" w:rsidR="00853E80" w:rsidRPr="005813D7" w:rsidRDefault="005813D7" w:rsidP="00567E36">
      <w:r w:rsidRPr="005813D7">
        <w:rPr>
          <w:rFonts w:ascii="Helvetica" w:hAnsi="Helvetica"/>
        </w:rPr>
        <w:t>Patients will receive Medicare rebates for clinically relevant vertebroplasty services</w:t>
      </w:r>
      <w:r>
        <w:rPr>
          <w:rFonts w:ascii="Helvetica" w:hAnsi="Helvetica"/>
        </w:rPr>
        <w:t>.</w:t>
      </w:r>
    </w:p>
    <w:p w14:paraId="01928B55" w14:textId="77777777" w:rsidR="00567E36" w:rsidRPr="0070224F" w:rsidRDefault="00567E36" w:rsidP="00567E36">
      <w:pPr>
        <w:pStyle w:val="Heading2"/>
        <w:rPr>
          <w:rFonts w:ascii="Arial" w:hAnsi="Arial" w:cs="Arial"/>
          <w:color w:val="002060"/>
        </w:rPr>
      </w:pPr>
      <w:r w:rsidRPr="0070224F">
        <w:rPr>
          <w:rFonts w:ascii="Arial" w:hAnsi="Arial" w:cs="Arial"/>
          <w:color w:val="002060"/>
        </w:rPr>
        <w:lastRenderedPageBreak/>
        <w:t>Who was consulted on the changes?</w:t>
      </w:r>
    </w:p>
    <w:p w14:paraId="19EB756E" w14:textId="6C5D93DE" w:rsidR="005813D7" w:rsidRDefault="005813D7" w:rsidP="003D32E8">
      <w:r>
        <w:t xml:space="preserve">Consultation has been undertaken with key stakeholders, clinical experts and providers, and consumer health representatives as part of the MSAC process. </w:t>
      </w:r>
    </w:p>
    <w:p w14:paraId="0BC988C2" w14:textId="26EC6544" w:rsidR="005813D7" w:rsidRDefault="005813D7" w:rsidP="003D32E8">
      <w:pPr>
        <w:rPr>
          <w:rFonts w:ascii="Helvetica" w:hAnsi="Helvetica" w:cs="Helvetica"/>
          <w:color w:val="222222"/>
          <w:szCs w:val="20"/>
          <w:shd w:val="clear" w:color="auto" w:fill="FFFFFF"/>
        </w:rPr>
      </w:pPr>
      <w:r>
        <w:t xml:space="preserve">This included a stakeholder meeting </w:t>
      </w:r>
      <w:r w:rsidR="00EE397C">
        <w:t xml:space="preserve">in </w:t>
      </w:r>
      <w:r>
        <w:t xml:space="preserve">June 2019 </w:t>
      </w:r>
      <w:r w:rsidR="00EE397C">
        <w:t>at</w:t>
      </w:r>
      <w:r>
        <w:t xml:space="preserve"> which </w:t>
      </w:r>
      <w:r>
        <w:rPr>
          <w:rFonts w:ascii="Helvetica" w:hAnsi="Helvetica" w:cs="Helvetica"/>
          <w:color w:val="222222"/>
          <w:szCs w:val="20"/>
          <w:shd w:val="clear" w:color="auto" w:fill="FFFFFF"/>
        </w:rPr>
        <w:t xml:space="preserve">members of MSAC, clinicians with experience and expertise in geriatric medicine, interventional radiology and spinal surgery, </w:t>
      </w:r>
      <w:r w:rsidR="00214A32">
        <w:rPr>
          <w:rFonts w:ascii="Helvetica" w:hAnsi="Helvetica" w:cs="Helvetica"/>
          <w:color w:val="222222"/>
          <w:szCs w:val="20"/>
          <w:shd w:val="clear" w:color="auto" w:fill="FFFFFF"/>
        </w:rPr>
        <w:t xml:space="preserve">and </w:t>
      </w:r>
      <w:r>
        <w:rPr>
          <w:rFonts w:ascii="Helvetica" w:hAnsi="Helvetica" w:cs="Helvetica"/>
          <w:color w:val="222222"/>
          <w:szCs w:val="20"/>
          <w:shd w:val="clear" w:color="auto" w:fill="FFFFFF"/>
        </w:rPr>
        <w:t xml:space="preserve">representatives of the </w:t>
      </w:r>
      <w:r w:rsidR="00214A32">
        <w:rPr>
          <w:rFonts w:ascii="Helvetica" w:hAnsi="Helvetica" w:cs="Helvetica"/>
          <w:color w:val="222222"/>
          <w:szCs w:val="20"/>
          <w:shd w:val="clear" w:color="auto" w:fill="FFFFFF"/>
        </w:rPr>
        <w:t xml:space="preserve">MSAC </w:t>
      </w:r>
      <w:r>
        <w:rPr>
          <w:rFonts w:ascii="Helvetica" w:hAnsi="Helvetica" w:cs="Helvetica"/>
          <w:color w:val="222222"/>
          <w:szCs w:val="20"/>
          <w:shd w:val="clear" w:color="auto" w:fill="FFFFFF"/>
        </w:rPr>
        <w:t>applicant, consumer organisations and the Department of Health met to discuss vertebroplasty.</w:t>
      </w:r>
      <w:r w:rsidR="00EE397C">
        <w:rPr>
          <w:rFonts w:ascii="Helvetica" w:hAnsi="Helvetica" w:cs="Helvetica"/>
          <w:color w:val="222222"/>
          <w:szCs w:val="20"/>
          <w:shd w:val="clear" w:color="auto" w:fill="FFFFFF"/>
        </w:rPr>
        <w:t xml:space="preserve"> </w:t>
      </w:r>
    </w:p>
    <w:p w14:paraId="59C35D75" w14:textId="77777777" w:rsidR="00567E36" w:rsidRPr="0070224F" w:rsidRDefault="00567E36" w:rsidP="00567E36">
      <w:pPr>
        <w:pStyle w:val="Heading2"/>
        <w:rPr>
          <w:rFonts w:ascii="Arial" w:hAnsi="Arial" w:cs="Arial"/>
          <w:color w:val="002060"/>
        </w:rPr>
      </w:pPr>
      <w:r w:rsidRPr="0070224F">
        <w:rPr>
          <w:rFonts w:ascii="Arial" w:hAnsi="Arial" w:cs="Arial"/>
          <w:color w:val="002060"/>
        </w:rPr>
        <w:t>How will the changes be monitored and reviewed?</w:t>
      </w:r>
    </w:p>
    <w:p w14:paraId="7CD76B9D" w14:textId="77777777" w:rsidR="00EE397C" w:rsidRDefault="00EE397C" w:rsidP="00EE397C">
      <w:r>
        <w:t xml:space="preserve">Data related to services of MBS item 35401 will be captured by the Vertebroplasty MBS Services Monitor (see the ‘What does this mean for providers?’ section of this factsheet.) </w:t>
      </w:r>
    </w:p>
    <w:p w14:paraId="02D334D7" w14:textId="4E7C1CED" w:rsidR="00076872" w:rsidRDefault="00EE397C" w:rsidP="00D070C1">
      <w:r>
        <w:t>MBS item 3540</w:t>
      </w:r>
      <w:r w:rsidR="00214A32">
        <w:t>1</w:t>
      </w:r>
      <w:r>
        <w:t xml:space="preserve"> will be reviewed by MSAC approximately 24 months post-implementation</w:t>
      </w:r>
      <w:r w:rsidR="00B92B90">
        <w:t>.</w:t>
      </w:r>
    </w:p>
    <w:p w14:paraId="2AAC29BF" w14:textId="2653D671" w:rsidR="005813D7" w:rsidRDefault="005813D7" w:rsidP="00D070C1">
      <w:r>
        <w:t xml:space="preserve">MBS item 35401 will be subject to </w:t>
      </w:r>
      <w:r w:rsidR="00A25AF6" w:rsidRPr="00A25AF6">
        <w:t>MBS compliance processes and activities, including random and targeted audits which may require a provider to submit evidence about the services claimed</w:t>
      </w:r>
      <w:r>
        <w:t xml:space="preserve">. </w:t>
      </w:r>
    </w:p>
    <w:p w14:paraId="776CF2FD" w14:textId="77777777" w:rsidR="00904C41" w:rsidRPr="00645737" w:rsidRDefault="00904C41" w:rsidP="00904C41">
      <w:pPr>
        <w:pStyle w:val="Heading2"/>
        <w:rPr>
          <w:rFonts w:ascii="Arial" w:hAnsi="Arial" w:cs="Arial"/>
          <w:color w:val="002060"/>
        </w:rPr>
      </w:pPr>
      <w:r w:rsidRPr="00645737">
        <w:rPr>
          <w:rFonts w:ascii="Arial" w:hAnsi="Arial" w:cs="Arial"/>
          <w:color w:val="002060"/>
        </w:rPr>
        <w:t>Item Descriptor</w:t>
      </w:r>
    </w:p>
    <w:tbl>
      <w:tblPr>
        <w:tblStyle w:val="TableGrid"/>
        <w:tblW w:w="10206" w:type="dxa"/>
        <w:tblInd w:w="-5" w:type="dxa"/>
        <w:tblLayout w:type="fixed"/>
        <w:tblLook w:val="01E0" w:firstRow="1" w:lastRow="1" w:firstColumn="1" w:lastColumn="1" w:noHBand="0" w:noVBand="0"/>
      </w:tblPr>
      <w:tblGrid>
        <w:gridCol w:w="993"/>
        <w:gridCol w:w="9213"/>
      </w:tblGrid>
      <w:tr w:rsidR="00904C41" w:rsidRPr="003357BC" w14:paraId="0D9A7FB4" w14:textId="77777777" w:rsidTr="00104416">
        <w:trPr>
          <w:trHeight w:val="3563"/>
        </w:trPr>
        <w:tc>
          <w:tcPr>
            <w:tcW w:w="993" w:type="dxa"/>
          </w:tcPr>
          <w:p w14:paraId="29B2C7D3" w14:textId="3BAFE9D3" w:rsidR="00904C41" w:rsidRPr="003E60B1" w:rsidRDefault="00904C41" w:rsidP="00F63FD9">
            <w:pPr>
              <w:rPr>
                <w:rFonts w:eastAsia="Times New Roman" w:cs="Arial"/>
                <w:b/>
                <w:bCs/>
                <w:szCs w:val="20"/>
              </w:rPr>
            </w:pPr>
            <w:r>
              <w:rPr>
                <w:rFonts w:eastAsia="Times New Roman" w:cs="Arial"/>
                <w:b/>
                <w:bCs/>
                <w:szCs w:val="20"/>
              </w:rPr>
              <w:t>35401</w:t>
            </w:r>
          </w:p>
        </w:tc>
        <w:tc>
          <w:tcPr>
            <w:tcW w:w="9213" w:type="dxa"/>
          </w:tcPr>
          <w:p w14:paraId="10D6BDC3" w14:textId="77777777" w:rsidR="00904C41" w:rsidRPr="00904C41" w:rsidRDefault="00904C41" w:rsidP="00904C41">
            <w:pPr>
              <w:spacing w:after="160"/>
              <w:rPr>
                <w:rFonts w:cs="Arial"/>
              </w:rPr>
            </w:pPr>
            <w:r w:rsidRPr="00904C41">
              <w:rPr>
                <w:rFonts w:cs="Arial"/>
              </w:rPr>
              <w:t>Vertebroplasty, for one or more fractures in one or more vertebrae, performed by an interventional radiologist, for the treatment of a painful osteoporotic thoracolumbar vertebral compression fracture of the thoracolumbar spinal segment (T11, T12, L1 or L2), if:</w:t>
            </w:r>
          </w:p>
          <w:p w14:paraId="193A9099" w14:textId="77777777" w:rsidR="00904C41" w:rsidRPr="00904C41" w:rsidRDefault="00904C41" w:rsidP="00904C41">
            <w:pPr>
              <w:spacing w:after="160"/>
              <w:rPr>
                <w:rFonts w:cs="Arial"/>
              </w:rPr>
            </w:pPr>
            <w:r w:rsidRPr="00904C41">
              <w:rPr>
                <w:rFonts w:cs="Arial"/>
              </w:rPr>
              <w:t>(a) pain is severe (numeric rated pain score greater than or equal to 7 out of 10); and</w:t>
            </w:r>
          </w:p>
          <w:p w14:paraId="76C9FE3E" w14:textId="77777777" w:rsidR="00904C41" w:rsidRPr="00904C41" w:rsidRDefault="00904C41" w:rsidP="00904C41">
            <w:pPr>
              <w:spacing w:after="160"/>
              <w:rPr>
                <w:rFonts w:cs="Arial"/>
              </w:rPr>
            </w:pPr>
            <w:r w:rsidRPr="00904C41">
              <w:rPr>
                <w:rFonts w:cs="Arial"/>
              </w:rPr>
              <w:t>(b) symptoms are poorly controlled by opiate therapy; and</w:t>
            </w:r>
          </w:p>
          <w:p w14:paraId="3E2B875C" w14:textId="77777777" w:rsidR="00904C41" w:rsidRPr="00904C41" w:rsidRDefault="00904C41" w:rsidP="00904C41">
            <w:pPr>
              <w:spacing w:after="160"/>
              <w:rPr>
                <w:rFonts w:cs="Arial"/>
              </w:rPr>
            </w:pPr>
            <w:r w:rsidRPr="00904C41">
              <w:rPr>
                <w:rFonts w:cs="Arial"/>
              </w:rPr>
              <w:t>(c) severe pain duration is 3 weeks or less; and</w:t>
            </w:r>
          </w:p>
          <w:p w14:paraId="26F4B18F" w14:textId="77777777" w:rsidR="00904C41" w:rsidRPr="00904C41" w:rsidRDefault="00904C41" w:rsidP="00904C41">
            <w:pPr>
              <w:spacing w:after="160"/>
              <w:rPr>
                <w:rFonts w:cs="Arial"/>
              </w:rPr>
            </w:pPr>
            <w:r w:rsidRPr="00904C41">
              <w:rPr>
                <w:rFonts w:cs="Arial"/>
              </w:rPr>
              <w:t>(d) there is MRI (or SPECT</w:t>
            </w:r>
            <w:r w:rsidRPr="00904C41">
              <w:rPr>
                <w:rFonts w:cs="Arial"/>
              </w:rPr>
              <w:noBreakHyphen/>
              <w:t>CT if MRI unavailable) evidence of acute vertebral fracture</w:t>
            </w:r>
          </w:p>
          <w:p w14:paraId="17F3D879" w14:textId="77777777" w:rsidR="00904C41" w:rsidRDefault="00904C41" w:rsidP="00904C41">
            <w:pPr>
              <w:spacing w:after="160"/>
              <w:rPr>
                <w:rFonts w:cs="Arial"/>
              </w:rPr>
            </w:pPr>
            <w:r w:rsidRPr="00904C41">
              <w:rPr>
                <w:rFonts w:cs="Arial"/>
              </w:rPr>
              <w:t>Applicable only once for the same fracture, but is applicable for a new fracture of the same vertebra or vertebrae (H) (Anaes.)</w:t>
            </w:r>
          </w:p>
          <w:p w14:paraId="48CD78A7" w14:textId="77B2BFF7" w:rsidR="00904C41" w:rsidRPr="003E60B1" w:rsidRDefault="00904C41" w:rsidP="00104416">
            <w:pPr>
              <w:spacing w:after="160"/>
              <w:ind w:right="-535"/>
              <w:rPr>
                <w:rFonts w:cs="Arial"/>
              </w:rPr>
            </w:pPr>
            <w:r>
              <w:rPr>
                <w:rFonts w:cs="Arial"/>
              </w:rPr>
              <w:t>Fee: $710.50 Benefit: 75% = $532.</w:t>
            </w:r>
            <w:r w:rsidR="00902CD6">
              <w:rPr>
                <w:rFonts w:cs="Arial"/>
              </w:rPr>
              <w:t>90</w:t>
            </w:r>
          </w:p>
        </w:tc>
      </w:tr>
    </w:tbl>
    <w:p w14:paraId="12AB0A66" w14:textId="5823B0AC"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14:paraId="05C01A79" w14:textId="06D06ED6" w:rsidR="00D070C1" w:rsidRPr="005813D7" w:rsidRDefault="00D070C1" w:rsidP="00D070C1">
      <w:r w:rsidRPr="005813D7">
        <w:t xml:space="preserve">The full item descriptor(s) and information on other changes to the MBS can be found on the MBS Online website at </w:t>
      </w:r>
      <w:hyperlink r:id="rId12" w:history="1">
        <w:r w:rsidR="003747DC" w:rsidRPr="008976AE">
          <w:rPr>
            <w:rStyle w:val="Hyperlink"/>
          </w:rPr>
          <w:t>www.mbsonline.gov.au</w:t>
        </w:r>
      </w:hyperlink>
      <w:r w:rsidR="003747DC">
        <w:rPr>
          <w:rStyle w:val="Hyperlink"/>
        </w:rPr>
        <w:t>.</w:t>
      </w:r>
      <w:r w:rsidRPr="005813D7">
        <w:t xml:space="preserve"> You can also subscribe to future MBS updates by visiting </w:t>
      </w:r>
      <w:hyperlink r:id="rId13" w:history="1">
        <w:r w:rsidRPr="005813D7">
          <w:rPr>
            <w:rStyle w:val="Hyperlink"/>
            <w:color w:val="auto"/>
          </w:rPr>
          <w:t>MBS Online</w:t>
        </w:r>
      </w:hyperlink>
      <w:r w:rsidRPr="005813D7">
        <w:t xml:space="preserve"> and clicking ‘Subscribe’. </w:t>
      </w:r>
    </w:p>
    <w:p w14:paraId="35C434ED" w14:textId="77777777" w:rsidR="00D070C1" w:rsidRPr="005813D7" w:rsidRDefault="00D070C1" w:rsidP="00D070C1">
      <w:r w:rsidRPr="005813D7">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4" w:history="1">
        <w:r w:rsidRPr="005813D7">
          <w:rPr>
            <w:rStyle w:val="Hyperlink"/>
            <w:color w:val="auto"/>
          </w:rPr>
          <w:t>askMBS@health.gov.au</w:t>
        </w:r>
      </w:hyperlink>
      <w:r w:rsidRPr="005813D7">
        <w:t>.</w:t>
      </w:r>
    </w:p>
    <w:p w14:paraId="432F3EF1" w14:textId="77777777" w:rsidR="00D070C1" w:rsidRPr="005813D7" w:rsidRDefault="00D070C1" w:rsidP="00D070C1">
      <w:r w:rsidRPr="005813D7">
        <w:lastRenderedPageBreak/>
        <w:t>Subscribe to ‘</w:t>
      </w:r>
      <w:hyperlink r:id="rId15" w:history="1">
        <w:r w:rsidRPr="005813D7">
          <w:rPr>
            <w:rStyle w:val="Hyperlink"/>
            <w:color w:val="auto"/>
          </w:rPr>
          <w:t>News for Health Professionals</w:t>
        </w:r>
      </w:hyperlink>
      <w:r w:rsidRPr="005813D7">
        <w:t>’ on the Services Australia website and you will receive regular news highlights.</w:t>
      </w:r>
    </w:p>
    <w:p w14:paraId="794DA0D0" w14:textId="04B3F8D2" w:rsidR="00D070C1" w:rsidRPr="005813D7" w:rsidRDefault="00D070C1" w:rsidP="00D070C1">
      <w:r w:rsidRPr="005813D7">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6B3A9A8E" w14:textId="3D4EBD10" w:rsidR="00D070C1" w:rsidRPr="005813D7" w:rsidRDefault="00D070C1" w:rsidP="00D070C1">
      <w:bookmarkStart w:id="2" w:name="_Hlk82932524"/>
      <w:r w:rsidRPr="005813D7">
        <w:t xml:space="preserve">The data file for software vendors </w:t>
      </w:r>
      <w:r w:rsidR="00C71805">
        <w:t xml:space="preserve">was made available on 22 September 2021 </w:t>
      </w:r>
      <w:r w:rsidRPr="005813D7">
        <w:t xml:space="preserve">and can be accessed via the MBS Online website under the </w:t>
      </w:r>
      <w:hyperlink r:id="rId16" w:history="1">
        <w:r w:rsidRPr="005813D7">
          <w:rPr>
            <w:rStyle w:val="Hyperlink"/>
            <w:color w:val="auto"/>
          </w:rPr>
          <w:t>Downloads</w:t>
        </w:r>
      </w:hyperlink>
      <w:r w:rsidRPr="005813D7">
        <w:t xml:space="preserve"> page.</w:t>
      </w:r>
    </w:p>
    <w:bookmarkEnd w:id="2"/>
    <w:p w14:paraId="424839CA" w14:textId="77777777" w:rsidR="00D070C1" w:rsidRPr="005813D7" w:rsidRDefault="00D070C1" w:rsidP="00D070C1"/>
    <w:p w14:paraId="67DDCC21" w14:textId="77777777" w:rsidR="00D070C1" w:rsidRPr="005813D7" w:rsidRDefault="00D070C1" w:rsidP="00D070C1">
      <w:pPr>
        <w:pStyle w:val="Disclaimer"/>
      </w:pPr>
      <w:r w:rsidRPr="005813D7">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2ECEE59" w14:textId="77777777" w:rsidR="00D070C1" w:rsidRPr="005813D7" w:rsidRDefault="00D070C1" w:rsidP="00D070C1">
      <w:pPr>
        <w:pStyle w:val="Disclaimer"/>
      </w:pPr>
      <w:r w:rsidRPr="005813D7">
        <w:t>This sheet is current as of the Last updated date shown above, and does not account for MBS changes since that date.</w:t>
      </w:r>
    </w:p>
    <w:sectPr w:rsidR="00D070C1" w:rsidRPr="005813D7"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442A3" w14:textId="77777777" w:rsidR="00D01EF4" w:rsidRDefault="00D01EF4" w:rsidP="00A74CB2">
      <w:pPr>
        <w:spacing w:after="0" w:line="240" w:lineRule="auto"/>
      </w:pPr>
      <w:r>
        <w:separator/>
      </w:r>
    </w:p>
  </w:endnote>
  <w:endnote w:type="continuationSeparator" w:id="0">
    <w:p w14:paraId="3351CA16" w14:textId="77777777" w:rsidR="00D01EF4" w:rsidRDefault="00D01EF4"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Semilight"/>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8656E" w14:textId="77777777" w:rsidR="009B32BA" w:rsidRDefault="003E05E8" w:rsidP="009B32BA">
    <w:pPr>
      <w:pStyle w:val="Footer"/>
    </w:pPr>
    <w:r>
      <w:rPr>
        <w:rStyle w:val="BookTitle"/>
        <w:noProof/>
      </w:rPr>
      <w:pict w14:anchorId="59D07A48">
        <v:rect id="_x0000_i1025" style="width:523.3pt;height:1.9pt" o:hralign="center" o:hrstd="t" o:hr="t" fillcolor="#a0a0a0" stroked="f"/>
      </w:pict>
    </w:r>
    <w:r w:rsidR="0013035C">
      <w:t>Medicare Benefits Schedule</w:t>
    </w:r>
  </w:p>
  <w:p w14:paraId="4B87E17C" w14:textId="46A94635" w:rsidR="009B32BA" w:rsidRDefault="00D070C1" w:rsidP="009B32BA">
    <w:pPr>
      <w:pStyle w:val="Footer"/>
      <w:tabs>
        <w:tab w:val="clear" w:pos="9026"/>
        <w:tab w:val="right" w:pos="10466"/>
      </w:tabs>
    </w:pPr>
    <w:r>
      <w:rPr>
        <w:b/>
      </w:rPr>
      <w:t>New MBS item 35401 for vertebroplasty</w:t>
    </w:r>
    <w:r w:rsidR="0013035C" w:rsidRPr="00E863C4">
      <w:t xml:space="preserve"> </w:t>
    </w:r>
    <w:sdt>
      <w:sdtPr>
        <w:id w:val="-1467434345"/>
        <w:docPartObj>
          <w:docPartGallery w:val="Page Numbers (Bottom of Page)"/>
          <w:docPartUnique/>
        </w:docPartObj>
      </w:sdtPr>
      <w:sdtEndPr>
        <w:rPr>
          <w:noProof/>
        </w:rPr>
      </w:sdtEndPr>
      <w:sdtContent>
        <w:r w:rsidR="0013035C">
          <w:tab/>
        </w:r>
        <w:r w:rsidR="0013035C">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0013035C" w:rsidRPr="00F546CA">
                  <w:t xml:space="preserve">Page </w:t>
                </w:r>
                <w:r w:rsidR="0013035C" w:rsidRPr="00F546CA">
                  <w:rPr>
                    <w:bCs/>
                    <w:sz w:val="24"/>
                    <w:szCs w:val="24"/>
                  </w:rPr>
                  <w:fldChar w:fldCharType="begin"/>
                </w:r>
                <w:r w:rsidR="0013035C" w:rsidRPr="00F546CA">
                  <w:rPr>
                    <w:bCs/>
                  </w:rPr>
                  <w:instrText xml:space="preserve"> PAGE </w:instrText>
                </w:r>
                <w:r w:rsidR="0013035C" w:rsidRPr="00F546CA">
                  <w:rPr>
                    <w:bCs/>
                    <w:sz w:val="24"/>
                    <w:szCs w:val="24"/>
                  </w:rPr>
                  <w:fldChar w:fldCharType="separate"/>
                </w:r>
                <w:r w:rsidR="002414FB">
                  <w:rPr>
                    <w:bCs/>
                    <w:noProof/>
                  </w:rPr>
                  <w:t>2</w:t>
                </w:r>
                <w:r w:rsidR="0013035C" w:rsidRPr="00F546CA">
                  <w:rPr>
                    <w:bCs/>
                    <w:sz w:val="24"/>
                    <w:szCs w:val="24"/>
                  </w:rPr>
                  <w:fldChar w:fldCharType="end"/>
                </w:r>
                <w:r w:rsidR="0013035C" w:rsidRPr="00F546CA">
                  <w:t xml:space="preserve"> of </w:t>
                </w:r>
                <w:r w:rsidR="0013035C" w:rsidRPr="00F546CA">
                  <w:rPr>
                    <w:bCs/>
                    <w:sz w:val="24"/>
                    <w:szCs w:val="24"/>
                  </w:rPr>
                  <w:fldChar w:fldCharType="begin"/>
                </w:r>
                <w:r w:rsidR="0013035C" w:rsidRPr="00F546CA">
                  <w:rPr>
                    <w:bCs/>
                  </w:rPr>
                  <w:instrText xml:space="preserve"> NUMPAGES  </w:instrText>
                </w:r>
                <w:r w:rsidR="0013035C" w:rsidRPr="00F546CA">
                  <w:rPr>
                    <w:bCs/>
                    <w:sz w:val="24"/>
                    <w:szCs w:val="24"/>
                  </w:rPr>
                  <w:fldChar w:fldCharType="separate"/>
                </w:r>
                <w:r w:rsidR="002414FB">
                  <w:rPr>
                    <w:bCs/>
                    <w:noProof/>
                  </w:rPr>
                  <w:t>2</w:t>
                </w:r>
                <w:r w:rsidR="0013035C" w:rsidRPr="00F546CA">
                  <w:rPr>
                    <w:bCs/>
                    <w:sz w:val="24"/>
                    <w:szCs w:val="24"/>
                  </w:rPr>
                  <w:fldChar w:fldCharType="end"/>
                </w:r>
              </w:sdtContent>
            </w:sdt>
          </w:sdtContent>
        </w:sdt>
        <w:r w:rsidR="0013035C">
          <w:t xml:space="preserve"> </w:t>
        </w:r>
      </w:sdtContent>
    </w:sdt>
  </w:p>
  <w:p w14:paraId="36E2388D" w14:textId="77777777" w:rsidR="009B32BA" w:rsidRDefault="003E05E8">
    <w:pPr>
      <w:pStyle w:val="Footer"/>
      <w:rPr>
        <w:rStyle w:val="Hyperlink"/>
        <w:szCs w:val="18"/>
      </w:rPr>
    </w:pPr>
    <w:hyperlink r:id="rId1" w:history="1">
      <w:r w:rsidR="0013035C" w:rsidRPr="00E863C4">
        <w:rPr>
          <w:rStyle w:val="Hyperlink"/>
          <w:szCs w:val="18"/>
        </w:rPr>
        <w:t>MBS Online</w:t>
      </w:r>
    </w:hyperlink>
  </w:p>
  <w:p w14:paraId="1FA05649" w14:textId="78CEA341" w:rsidR="00570B62" w:rsidRPr="009B32BA" w:rsidRDefault="0013035C">
    <w:pPr>
      <w:pStyle w:val="Footer"/>
      <w:rPr>
        <w:szCs w:val="18"/>
      </w:rPr>
    </w:pPr>
    <w:r w:rsidRPr="00870B05">
      <w:t>Last updated</w:t>
    </w:r>
    <w:r>
      <w:t xml:space="preserve"> </w:t>
    </w:r>
    <w:r w:rsidR="000F30BA">
      <w:t>22</w:t>
    </w:r>
    <w:r w:rsidR="00D070C1">
      <w:t xml:space="preserve"> </w:t>
    </w:r>
    <w:r w:rsidR="00904C41">
      <w:t>September</w:t>
    </w:r>
    <w:r w:rsidR="00D070C1">
      <w:t xml:space="preserve"> </w:t>
    </w:r>
    <w:r w:rsidR="00A74CB2">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135EC" w14:textId="77777777" w:rsidR="00D01EF4" w:rsidRDefault="00D01EF4" w:rsidP="00A74CB2">
      <w:pPr>
        <w:spacing w:after="0" w:line="240" w:lineRule="auto"/>
      </w:pPr>
      <w:r>
        <w:separator/>
      </w:r>
    </w:p>
  </w:footnote>
  <w:footnote w:type="continuationSeparator" w:id="0">
    <w:p w14:paraId="20816172" w14:textId="77777777" w:rsidR="00D01EF4" w:rsidRDefault="00D01EF4"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C9876" w14:textId="0F728867" w:rsidR="00A32E08" w:rsidRPr="007264E4" w:rsidRDefault="00A32E08" w:rsidP="00A32E08">
    <w:pPr>
      <w:pStyle w:val="NormalWeb"/>
      <w:spacing w:before="0" w:beforeAutospacing="0" w:after="0" w:afterAutospacing="0"/>
      <w:jc w:val="right"/>
      <w:rPr>
        <w:rFonts w:asciiTheme="minorHAnsi" w:hAnsiTheme="minorHAnsi" w:cstheme="minorHAnsi"/>
        <w:color w:val="FFFFFF" w:themeColor="background1"/>
        <w:sz w:val="52"/>
        <w:szCs w:val="52"/>
      </w:rPr>
    </w:pPr>
    <w:r w:rsidRPr="007264E4">
      <w:rPr>
        <w:noProof/>
      </w:rPr>
      <w:drawing>
        <wp:anchor distT="0" distB="0" distL="114300" distR="114300" simplePos="0" relativeHeight="251659264" behindDoc="1" locked="0" layoutInCell="1" allowOverlap="1" wp14:anchorId="54E1BAF2" wp14:editId="6E0F2035">
          <wp:simplePos x="0" y="0"/>
          <wp:positionH relativeFrom="page">
            <wp:align>left</wp:align>
          </wp:positionH>
          <wp:positionV relativeFrom="paragraph">
            <wp:posOffset>-370205</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BFDA8" w14:textId="35402D35" w:rsidR="006D1088" w:rsidRDefault="00A32E08" w:rsidP="00967639">
    <w:pPr>
      <w:pStyle w:val="Header"/>
      <w:tabs>
        <w:tab w:val="clear" w:pos="4513"/>
        <w:tab w:val="clear" w:pos="9026"/>
        <w:tab w:val="left" w:pos="4695"/>
      </w:tabs>
    </w:pPr>
    <w:r w:rsidRPr="00113A85">
      <w:rPr>
        <w:noProof/>
        <w:lang w:eastAsia="en-AU"/>
      </w:rPr>
      <mc:AlternateContent>
        <mc:Choice Requires="wps">
          <w:drawing>
            <wp:anchor distT="0" distB="0" distL="114300" distR="114300" simplePos="0" relativeHeight="251660288" behindDoc="0" locked="0" layoutInCell="1" allowOverlap="1" wp14:anchorId="7BEAAD0F" wp14:editId="6278F9B5">
              <wp:simplePos x="0" y="0"/>
              <wp:positionH relativeFrom="column">
                <wp:posOffset>5953125</wp:posOffset>
              </wp:positionH>
              <wp:positionV relativeFrom="paragraph">
                <wp:posOffset>-239395</wp:posOffset>
              </wp:positionV>
              <wp:extent cx="676275" cy="8001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6275" cy="800100"/>
                      </a:xfrm>
                      <a:prstGeom prst="rect">
                        <a:avLst/>
                      </a:prstGeom>
                    </wps:spPr>
                    <wps:txbx>
                      <w:txbxContent>
                        <w:p w14:paraId="6A0BA2A1" w14:textId="7777777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p>
                        <w:p w14:paraId="5B6AE6C2" w14:textId="7777777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New Items</w:t>
                          </w:r>
                        </w:p>
                        <w:p w14:paraId="2F238C60" w14:textId="77777777" w:rsidR="00A32E08" w:rsidRPr="004664F2" w:rsidRDefault="00A32E08" w:rsidP="00A32E08">
                          <w:pPr>
                            <w:pStyle w:val="NormalWeb"/>
                            <w:spacing w:before="0" w:beforeAutospacing="0" w:after="0" w:afterAutospacing="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Factsheet</w:t>
                          </w:r>
                        </w:p>
                        <w:p w14:paraId="7A9E5D03" w14:textId="47DFA6B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proofErr w:type="spellStart"/>
                          <w:r>
                            <w:rPr>
                              <w:rFonts w:asciiTheme="minorHAnsi" w:hAnsiTheme="minorHAnsi" w:cstheme="minorHAnsi"/>
                              <w:b/>
                              <w:bCs/>
                              <w:color w:val="FFFFFF" w:themeColor="background1"/>
                              <w:sz w:val="52"/>
                              <w:szCs w:val="52"/>
                            </w:rPr>
                            <w:t>nn</w:t>
                          </w:r>
                          <w:proofErr w:type="spellEnd"/>
                        </w:p>
                        <w:p w14:paraId="286341EA" w14:textId="7777777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New Items</w:t>
                          </w:r>
                        </w:p>
                        <w:p w14:paraId="02E4715F" w14:textId="77777777" w:rsidR="00A32E08" w:rsidRPr="004664F2" w:rsidRDefault="00A32E08" w:rsidP="00A32E08">
                          <w:pPr>
                            <w:pStyle w:val="NormalWeb"/>
                            <w:spacing w:before="0" w:beforeAutospacing="0" w:after="0" w:afterAutospacing="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Factsheet</w:t>
                          </w:r>
                        </w:p>
                        <w:p w14:paraId="1F24E327" w14:textId="3C328ED5"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proofErr w:type="spellStart"/>
                          <w:r>
                            <w:rPr>
                              <w:rFonts w:asciiTheme="minorHAnsi" w:hAnsiTheme="minorHAnsi" w:cstheme="minorHAnsi"/>
                              <w:b/>
                              <w:bCs/>
                              <w:color w:val="FFFFFF" w:themeColor="background1"/>
                              <w:sz w:val="52"/>
                              <w:szCs w:val="52"/>
                            </w:rPr>
                            <w:t>ew</w:t>
                          </w:r>
                          <w:proofErr w:type="spellEnd"/>
                          <w:r>
                            <w:rPr>
                              <w:rFonts w:asciiTheme="minorHAnsi" w:hAnsiTheme="minorHAnsi" w:cstheme="minorHAnsi"/>
                              <w:b/>
                              <w:bCs/>
                              <w:color w:val="FFFFFF" w:themeColor="background1"/>
                              <w:sz w:val="52"/>
                              <w:szCs w:val="52"/>
                            </w:rPr>
                            <w:t xml:space="preserve"> Items</w:t>
                          </w:r>
                        </w:p>
                        <w:p w14:paraId="652B0DBB" w14:textId="77777777" w:rsidR="00A32E08" w:rsidRPr="004664F2" w:rsidRDefault="00A32E08" w:rsidP="00A32E08">
                          <w:pPr>
                            <w:pStyle w:val="NormalWeb"/>
                            <w:spacing w:before="0" w:beforeAutospacing="0" w:after="0" w:afterAutospacing="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Factsheet</w:t>
                          </w:r>
                        </w:p>
                        <w:p w14:paraId="2DF00163" w14:textId="77777777" w:rsidR="008553F7" w:rsidRDefault="003E05E8" w:rsidP="00420023">
                          <w:pPr>
                            <w:pStyle w:val="NormalWeb"/>
                            <w:spacing w:before="0" w:beforeAutospacing="0" w:after="0" w:afterAutospacing="0" w:line="600" w:lineRule="exact"/>
                            <w:jc w:val="right"/>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BEAAD0F" id="Title 3" o:spid="_x0000_s1026" style="position:absolute;margin-left:468.75pt;margin-top:-18.85pt;width:53.2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" filled="f" stroked="f">
              <o:lock v:ext="edit" grouping="t"/>
              <v:textbox>
                <w:txbxContent>
                  <w:p w14:paraId="6A0BA2A1" w14:textId="7777777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p>
                  <w:p w14:paraId="5B6AE6C2" w14:textId="7777777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New Items</w:t>
                    </w:r>
                  </w:p>
                  <w:p w14:paraId="2F238C60" w14:textId="77777777" w:rsidR="00A32E08" w:rsidRPr="004664F2" w:rsidRDefault="00A32E08" w:rsidP="00A32E08">
                    <w:pPr>
                      <w:pStyle w:val="NormalWeb"/>
                      <w:spacing w:before="0" w:beforeAutospacing="0" w:after="0" w:afterAutospacing="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Factsheet</w:t>
                    </w:r>
                  </w:p>
                  <w:p w14:paraId="7A9E5D03" w14:textId="47DFA6B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nn</w:t>
                    </w:r>
                  </w:p>
                  <w:p w14:paraId="286341EA" w14:textId="77777777"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New Items</w:t>
                    </w:r>
                  </w:p>
                  <w:p w14:paraId="02E4715F" w14:textId="77777777" w:rsidR="00A32E08" w:rsidRPr="004664F2" w:rsidRDefault="00A32E08" w:rsidP="00A32E08">
                    <w:pPr>
                      <w:pStyle w:val="NormalWeb"/>
                      <w:spacing w:before="0" w:beforeAutospacing="0" w:after="0" w:afterAutospacing="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Factsheet</w:t>
                    </w:r>
                  </w:p>
                  <w:p w14:paraId="1F24E327" w14:textId="3C328ED5" w:rsidR="00A32E08" w:rsidRDefault="00A32E08" w:rsidP="00A32E08">
                    <w:pPr>
                      <w:pStyle w:val="NormalWeb"/>
                      <w:spacing w:before="0" w:beforeAutospacing="0" w:after="0" w:afterAutospacing="0"/>
                      <w:ind w:left="6480" w:firstLine="72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ew Items</w:t>
                    </w:r>
                  </w:p>
                  <w:p w14:paraId="652B0DBB" w14:textId="77777777" w:rsidR="00A32E08" w:rsidRPr="004664F2" w:rsidRDefault="00A32E08" w:rsidP="00A32E08">
                    <w:pPr>
                      <w:pStyle w:val="NormalWeb"/>
                      <w:spacing w:before="0" w:beforeAutospacing="0" w:after="0" w:afterAutospacing="0"/>
                      <w:jc w:val="right"/>
                      <w:rPr>
                        <w:rFonts w:asciiTheme="minorHAnsi" w:hAnsiTheme="minorHAnsi" w:cstheme="minorHAnsi"/>
                        <w:b/>
                        <w:bCs/>
                        <w:color w:val="FFFFFF" w:themeColor="background1"/>
                        <w:sz w:val="52"/>
                        <w:szCs w:val="52"/>
                      </w:rPr>
                    </w:pPr>
                    <w:r>
                      <w:rPr>
                        <w:rFonts w:asciiTheme="minorHAnsi" w:hAnsiTheme="minorHAnsi" w:cstheme="minorHAnsi"/>
                        <w:b/>
                        <w:bCs/>
                        <w:color w:val="FFFFFF" w:themeColor="background1"/>
                        <w:sz w:val="52"/>
                        <w:szCs w:val="52"/>
                      </w:rPr>
                      <w:t>Factsheet</w:t>
                    </w:r>
                  </w:p>
                  <w:p w14:paraId="2DF00163" w14:textId="77777777" w:rsidR="008553F7" w:rsidRDefault="00D01EF4" w:rsidP="00420023">
                    <w:pPr>
                      <w:pStyle w:val="NormalWeb"/>
                      <w:spacing w:before="0" w:beforeAutospacing="0" w:after="0" w:afterAutospacing="0" w:line="600" w:lineRule="exact"/>
                      <w:jc w:val="right"/>
                    </w:pPr>
                  </w:p>
                </w:txbxContent>
              </v:textbox>
            </v:rect>
          </w:pict>
        </mc:Fallback>
      </mc:AlternateContent>
    </w:r>
    <w:r w:rsidR="0096763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438F6"/>
    <w:multiLevelType w:val="hybridMultilevel"/>
    <w:tmpl w:val="70E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E7E2F"/>
    <w:multiLevelType w:val="hybridMultilevel"/>
    <w:tmpl w:val="65CA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B6B50"/>
    <w:multiLevelType w:val="hybridMultilevel"/>
    <w:tmpl w:val="78B4F8E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D7560A7"/>
    <w:multiLevelType w:val="hybridMultilevel"/>
    <w:tmpl w:val="664288A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0"/>
  </w:num>
  <w:num w:numId="3">
    <w:abstractNumId w:val="3"/>
  </w:num>
  <w:num w:numId="4">
    <w:abstractNumId w:val="1"/>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36"/>
    <w:rsid w:val="00076872"/>
    <w:rsid w:val="000E2AA3"/>
    <w:rsid w:val="000F30BA"/>
    <w:rsid w:val="000F6EE2"/>
    <w:rsid w:val="00104416"/>
    <w:rsid w:val="00122E65"/>
    <w:rsid w:val="0013035C"/>
    <w:rsid w:val="00160C2F"/>
    <w:rsid w:val="001C0E30"/>
    <w:rsid w:val="00202758"/>
    <w:rsid w:val="00211B64"/>
    <w:rsid w:val="00214A32"/>
    <w:rsid w:val="002414FB"/>
    <w:rsid w:val="00242EF6"/>
    <w:rsid w:val="00244277"/>
    <w:rsid w:val="00300B50"/>
    <w:rsid w:val="00331E84"/>
    <w:rsid w:val="003747DC"/>
    <w:rsid w:val="003916E7"/>
    <w:rsid w:val="003B2C5F"/>
    <w:rsid w:val="003D32E8"/>
    <w:rsid w:val="003E05E8"/>
    <w:rsid w:val="004455FF"/>
    <w:rsid w:val="00461449"/>
    <w:rsid w:val="004776E9"/>
    <w:rsid w:val="0049687A"/>
    <w:rsid w:val="004E6A0A"/>
    <w:rsid w:val="005174A3"/>
    <w:rsid w:val="00517C84"/>
    <w:rsid w:val="00534D20"/>
    <w:rsid w:val="00567E36"/>
    <w:rsid w:val="005813D7"/>
    <w:rsid w:val="00661E9E"/>
    <w:rsid w:val="006E0B1D"/>
    <w:rsid w:val="0070224F"/>
    <w:rsid w:val="007264E4"/>
    <w:rsid w:val="00830388"/>
    <w:rsid w:val="008435D6"/>
    <w:rsid w:val="00853E80"/>
    <w:rsid w:val="00861A3C"/>
    <w:rsid w:val="008B3F1C"/>
    <w:rsid w:val="00902CD6"/>
    <w:rsid w:val="00904C41"/>
    <w:rsid w:val="00947D03"/>
    <w:rsid w:val="00967639"/>
    <w:rsid w:val="009C01A0"/>
    <w:rsid w:val="009D15D6"/>
    <w:rsid w:val="00A25AF6"/>
    <w:rsid w:val="00A32E08"/>
    <w:rsid w:val="00A74CB2"/>
    <w:rsid w:val="00AB42C4"/>
    <w:rsid w:val="00B15C2D"/>
    <w:rsid w:val="00B16CC1"/>
    <w:rsid w:val="00B92B90"/>
    <w:rsid w:val="00BA7C0F"/>
    <w:rsid w:val="00C32B40"/>
    <w:rsid w:val="00C6670A"/>
    <w:rsid w:val="00C71805"/>
    <w:rsid w:val="00C90384"/>
    <w:rsid w:val="00CC443F"/>
    <w:rsid w:val="00CE3FAC"/>
    <w:rsid w:val="00CF18F3"/>
    <w:rsid w:val="00D01EF4"/>
    <w:rsid w:val="00D04CD1"/>
    <w:rsid w:val="00D070C1"/>
    <w:rsid w:val="00D12E71"/>
    <w:rsid w:val="00DB50A7"/>
    <w:rsid w:val="00DB5981"/>
    <w:rsid w:val="00DC09ED"/>
    <w:rsid w:val="00DD764E"/>
    <w:rsid w:val="00E2090E"/>
    <w:rsid w:val="00E43457"/>
    <w:rsid w:val="00EB42DD"/>
    <w:rsid w:val="00EB5D1F"/>
    <w:rsid w:val="00EC5795"/>
    <w:rsid w:val="00EC7019"/>
    <w:rsid w:val="00ED58F7"/>
    <w:rsid w:val="00EE397C"/>
    <w:rsid w:val="00F52FD2"/>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4187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table" w:styleId="TableGrid">
    <w:name w:val="Table Grid"/>
    <w:basedOn w:val="TableNormal"/>
    <w:rsid w:val="00534D20"/>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D20"/>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Strong">
    <w:name w:val="Strong"/>
    <w:basedOn w:val="DefaultParagraphFont"/>
    <w:uiPriority w:val="22"/>
    <w:rsid w:val="00D070C1"/>
    <w:rPr>
      <w:b/>
      <w:bCs/>
    </w:rPr>
  </w:style>
  <w:style w:type="paragraph" w:styleId="CommentText">
    <w:name w:val="annotation text"/>
    <w:basedOn w:val="Normal"/>
    <w:link w:val="CommentTextChar"/>
    <w:uiPriority w:val="99"/>
    <w:unhideWhenUsed/>
    <w:rsid w:val="00D070C1"/>
    <w:pPr>
      <w:spacing w:line="240" w:lineRule="auto"/>
    </w:pPr>
    <w:rPr>
      <w:szCs w:val="20"/>
    </w:rPr>
  </w:style>
  <w:style w:type="character" w:customStyle="1" w:styleId="CommentTextChar">
    <w:name w:val="Comment Text Char"/>
    <w:basedOn w:val="DefaultParagraphFont"/>
    <w:link w:val="CommentText"/>
    <w:uiPriority w:val="99"/>
    <w:rsid w:val="00D070C1"/>
    <w:rPr>
      <w:rFonts w:ascii="Arial" w:eastAsiaTheme="minorEastAsia" w:hAnsi="Arial"/>
      <w:sz w:val="20"/>
      <w:szCs w:val="20"/>
    </w:rPr>
  </w:style>
  <w:style w:type="character" w:styleId="UnresolvedMention">
    <w:name w:val="Unresolved Mention"/>
    <w:basedOn w:val="DefaultParagraphFont"/>
    <w:uiPriority w:val="99"/>
    <w:semiHidden/>
    <w:unhideWhenUsed/>
    <w:rsid w:val="0084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065865">
      <w:bodyDiv w:val="1"/>
      <w:marLeft w:val="0"/>
      <w:marRight w:val="0"/>
      <w:marTop w:val="0"/>
      <w:marBottom w:val="0"/>
      <w:divBdr>
        <w:top w:val="none" w:sz="0" w:space="0" w:color="auto"/>
        <w:left w:val="none" w:sz="0" w:space="0" w:color="auto"/>
        <w:bottom w:val="none" w:sz="0" w:space="0" w:color="auto"/>
        <w:right w:val="none" w:sz="0" w:space="0" w:color="auto"/>
      </w:divBdr>
    </w:div>
    <w:div w:id="7960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bsonline.gov.au/internet/mbsonline/publishing.nsf/Content/downloa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irsa.com.au"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msac.gov.au" TargetMode="External"/><Relationship Id="rId4" Type="http://schemas.openxmlformats.org/officeDocument/2006/relationships/webSettings" Target="webSettings.xml"/><Relationship Id="rId9" Type="http://schemas.openxmlformats.org/officeDocument/2006/relationships/hyperlink" Target="http://www.msac.gov.au/internet/msac/publishing.nsf/Content/application-page" TargetMode="Externa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5248</Characters>
  <Application>Microsoft Office Word</Application>
  <DocSecurity>0</DocSecurity>
  <Lines>84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2021-08-12T03:37:00Z</dcterms:created>
  <dcterms:modified xsi:type="dcterms:W3CDTF">2021-10-06T03:53:00Z</dcterms:modified>
</cp:coreProperties>
</file>