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750964EB" w:rsidR="00BA2732" w:rsidRDefault="00B033D6" w:rsidP="003D033A">
      <w:pPr>
        <w:pStyle w:val="Title"/>
      </w:pPr>
      <w:r>
        <w:t xml:space="preserve">New </w:t>
      </w:r>
      <w:r w:rsidR="00C73976">
        <w:t xml:space="preserve">MBS </w:t>
      </w:r>
      <w:r>
        <w:t>item for p</w:t>
      </w:r>
      <w:r w:rsidR="00833B58" w:rsidRPr="00833B58">
        <w:t>rognostic gene expression profile test to determine the risk of early and late metastasis in node negative and positive cancer under endocrine treatment</w:t>
      </w:r>
    </w:p>
    <w:p w14:paraId="6EFD4B5B" w14:textId="48B784EB" w:rsidR="00064168" w:rsidRPr="00867595" w:rsidRDefault="00064168" w:rsidP="006F5073">
      <w:bookmarkStart w:id="0" w:name="_Hlk4568006"/>
      <w:r w:rsidRPr="00867595">
        <w:t xml:space="preserve">Last updated: </w:t>
      </w:r>
      <w:bookmarkStart w:id="1" w:name="_Hlk149148217"/>
      <w:r w:rsidR="005E0564">
        <w:t>22</w:t>
      </w:r>
      <w:r w:rsidR="00E76B74">
        <w:t xml:space="preserve"> November</w:t>
      </w:r>
      <w:r w:rsidR="00054F29">
        <w:t xml:space="preserve"> 2023</w:t>
      </w:r>
      <w:bookmarkEnd w:id="1"/>
    </w:p>
    <w:p w14:paraId="67CB3F87" w14:textId="65EA97B1" w:rsidR="00CB5964" w:rsidRPr="00CB5964" w:rsidRDefault="00433320" w:rsidP="00CB5964">
      <w:pPr>
        <w:pStyle w:val="ListBullet"/>
      </w:pPr>
      <w:bookmarkStart w:id="2" w:name="_Hlk535506978"/>
      <w:bookmarkEnd w:id="0"/>
      <w:r>
        <w:t xml:space="preserve">On </w:t>
      </w:r>
      <w:r w:rsidR="00CB5964" w:rsidRPr="00CB5964">
        <w:t xml:space="preserve">1 November 2023, </w:t>
      </w:r>
      <w:r w:rsidR="00D854CC">
        <w:t>a</w:t>
      </w:r>
      <w:r w:rsidR="00CB5964" w:rsidRPr="00CB5964">
        <w:t xml:space="preserve"> new pathology item </w:t>
      </w:r>
      <w:r>
        <w:t>was</w:t>
      </w:r>
      <w:r w:rsidR="00CB5964" w:rsidRPr="00CB5964">
        <w:t xml:space="preserve"> introduced on the Medicare Benefits Schedule (MBS) for </w:t>
      </w:r>
      <w:r w:rsidR="00CB5964">
        <w:rPr>
          <w:bCs/>
          <w:iCs/>
        </w:rPr>
        <w:t>a</w:t>
      </w:r>
      <w:r w:rsidR="00CB5964" w:rsidRPr="00CB5964">
        <w:rPr>
          <w:bCs/>
          <w:iCs/>
        </w:rPr>
        <w:t xml:space="preserve"> gene expression profiling test</w:t>
      </w:r>
      <w:r w:rsidR="00CB5964">
        <w:rPr>
          <w:bCs/>
          <w:iCs/>
        </w:rPr>
        <w:t xml:space="preserve"> for p</w:t>
      </w:r>
      <w:r w:rsidR="00CB5964" w:rsidRPr="00CB5964">
        <w:rPr>
          <w:bCs/>
          <w:iCs/>
        </w:rPr>
        <w:t xml:space="preserve">atients who </w:t>
      </w:r>
      <w:r w:rsidR="00CB5964">
        <w:rPr>
          <w:bCs/>
          <w:iCs/>
        </w:rPr>
        <w:t xml:space="preserve">have </w:t>
      </w:r>
      <w:r w:rsidR="00CB5964" w:rsidRPr="00CB5964">
        <w:rPr>
          <w:bCs/>
          <w:iCs/>
        </w:rPr>
        <w:t>certain types of early breast cancer</w:t>
      </w:r>
      <w:r w:rsidR="002B0899">
        <w:rPr>
          <w:bCs/>
          <w:iCs/>
        </w:rPr>
        <w:t xml:space="preserve"> </w:t>
      </w:r>
    </w:p>
    <w:p w14:paraId="0640D06F" w14:textId="24D0C42D" w:rsidR="00064168" w:rsidRPr="006F5073" w:rsidRDefault="00965744" w:rsidP="006F5073">
      <w:pPr>
        <w:pStyle w:val="ListBullet"/>
      </w:pPr>
      <w:r>
        <w:t>This will result in improved prognosis for patients with certain types of breast cancer</w:t>
      </w:r>
    </w:p>
    <w:bookmarkEnd w:id="2"/>
    <w:p w14:paraId="44460BF5" w14:textId="25F9ACBB" w:rsidR="00064168" w:rsidRPr="00867595" w:rsidRDefault="001B43CB" w:rsidP="001B43CB">
      <w:pPr>
        <w:pStyle w:val="Heading2"/>
      </w:pPr>
      <w:r w:rsidRPr="00867595">
        <w:t>What are the changes?</w:t>
      </w:r>
    </w:p>
    <w:p w14:paraId="3862F78B" w14:textId="04F2F8EE" w:rsidR="000B5E69" w:rsidRDefault="00B93A42" w:rsidP="00064168">
      <w:pPr>
        <w:rPr>
          <w:bCs/>
          <w:iCs/>
          <w:szCs w:val="22"/>
        </w:rPr>
      </w:pPr>
      <w:r>
        <w:rPr>
          <w:szCs w:val="22"/>
        </w:rPr>
        <w:t>On</w:t>
      </w:r>
      <w:r w:rsidR="00064168" w:rsidRPr="00867595">
        <w:rPr>
          <w:szCs w:val="22"/>
        </w:rPr>
        <w:t xml:space="preserve"> </w:t>
      </w:r>
      <w:r w:rsidR="006C7FF1">
        <w:rPr>
          <w:szCs w:val="22"/>
        </w:rPr>
        <w:t>1 November 2023</w:t>
      </w:r>
      <w:r w:rsidR="00064168" w:rsidRPr="00867595">
        <w:rPr>
          <w:szCs w:val="22"/>
        </w:rPr>
        <w:t xml:space="preserve">, </w:t>
      </w:r>
      <w:bookmarkStart w:id="3" w:name="_Hlk535507068"/>
      <w:r w:rsidR="00AC6C7F">
        <w:rPr>
          <w:szCs w:val="22"/>
        </w:rPr>
        <w:t>a</w:t>
      </w:r>
      <w:bookmarkEnd w:id="3"/>
      <w:r w:rsidR="00F17BEC">
        <w:rPr>
          <w:szCs w:val="22"/>
        </w:rPr>
        <w:t xml:space="preserve"> new MBS item </w:t>
      </w:r>
      <w:r>
        <w:rPr>
          <w:szCs w:val="22"/>
        </w:rPr>
        <w:t xml:space="preserve">commenced </w:t>
      </w:r>
      <w:r w:rsidR="00F17BEC">
        <w:rPr>
          <w:szCs w:val="22"/>
        </w:rPr>
        <w:t xml:space="preserve">for </w:t>
      </w:r>
      <w:r>
        <w:rPr>
          <w:szCs w:val="22"/>
        </w:rPr>
        <w:t xml:space="preserve">a </w:t>
      </w:r>
      <w:r w:rsidR="00867B84">
        <w:rPr>
          <w:bCs/>
          <w:iCs/>
          <w:szCs w:val="22"/>
        </w:rPr>
        <w:t>p</w:t>
      </w:r>
      <w:r w:rsidR="00867B84" w:rsidRPr="00867B84">
        <w:rPr>
          <w:bCs/>
          <w:iCs/>
          <w:szCs w:val="22"/>
        </w:rPr>
        <w:t>rognostic gene expression profile test to determine the risk of early and late metastasis in node negative and positive cancer under endocrine treatment</w:t>
      </w:r>
      <w:r w:rsidR="00867B84">
        <w:rPr>
          <w:bCs/>
          <w:iCs/>
          <w:szCs w:val="22"/>
        </w:rPr>
        <w:t>.</w:t>
      </w:r>
      <w:r w:rsidR="00641E70">
        <w:rPr>
          <w:bCs/>
          <w:iCs/>
          <w:szCs w:val="22"/>
        </w:rPr>
        <w:t xml:space="preserve"> </w:t>
      </w:r>
      <w:r w:rsidR="007C0303" w:rsidRPr="00CD566D">
        <w:rPr>
          <w:b/>
          <w:bCs/>
        </w:rPr>
        <w:t>Attachment A</w:t>
      </w:r>
      <w:r w:rsidR="007C0303">
        <w:t xml:space="preserve"> to this factsheet lists the new item.</w:t>
      </w:r>
      <w:r w:rsidR="00867B84">
        <w:rPr>
          <w:bCs/>
          <w:iCs/>
          <w:szCs w:val="22"/>
        </w:rPr>
        <w:t xml:space="preserve"> </w:t>
      </w:r>
    </w:p>
    <w:p w14:paraId="4E459E9A" w14:textId="3E2A48AA" w:rsidR="00064168" w:rsidRPr="00867B84" w:rsidRDefault="000B5E69" w:rsidP="00064168">
      <w:pPr>
        <w:rPr>
          <w:bCs/>
          <w:iCs/>
          <w:szCs w:val="22"/>
        </w:rPr>
      </w:pPr>
      <w:r>
        <w:rPr>
          <w:bCs/>
          <w:iCs/>
          <w:szCs w:val="22"/>
        </w:rPr>
        <w:t>A</w:t>
      </w:r>
      <w:r w:rsidRPr="000B5E69">
        <w:rPr>
          <w:bCs/>
          <w:iCs/>
          <w:szCs w:val="22"/>
        </w:rPr>
        <w:t xml:space="preserve"> gene expression profiling test called </w:t>
      </w:r>
      <w:proofErr w:type="spellStart"/>
      <w:r w:rsidRPr="000B5E69">
        <w:rPr>
          <w:bCs/>
          <w:iCs/>
          <w:szCs w:val="22"/>
        </w:rPr>
        <w:t>EndoPredict</w:t>
      </w:r>
      <w:proofErr w:type="spellEnd"/>
      <w:r w:rsidR="00D854CC">
        <w:rPr>
          <w:bCs/>
          <w:iCs/>
          <w:szCs w:val="22"/>
        </w:rPr>
        <w:t xml:space="preserve"> </w:t>
      </w:r>
      <w:r w:rsidRPr="000B5E69">
        <w:rPr>
          <w:bCs/>
          <w:iCs/>
          <w:szCs w:val="22"/>
        </w:rPr>
        <w:t>is a genetic test that looks at the expression levels of several genes that can be involved in breast cancer. It then combines their results with other clinical information to calculate a score. The score provides a patient’s risk of getting breast cancer again, called recurrent breast cancer.</w:t>
      </w:r>
      <w:r w:rsidR="001B1199">
        <w:rPr>
          <w:bCs/>
          <w:iCs/>
          <w:szCs w:val="22"/>
        </w:rPr>
        <w:t xml:space="preserve"> </w:t>
      </w:r>
      <w:r w:rsidR="001B1199" w:rsidRPr="001B1199">
        <w:rPr>
          <w:bCs/>
          <w:iCs/>
          <w:szCs w:val="22"/>
        </w:rPr>
        <w:t>Patients who have certain types of early breast cancer and are at intermediate risk of recurrence can use the score to estimate their likely future risk of cancer recurrence after surgery</w:t>
      </w:r>
      <w:r w:rsidR="001B1199">
        <w:rPr>
          <w:bCs/>
          <w:iCs/>
          <w:szCs w:val="22"/>
        </w:rPr>
        <w:t xml:space="preserve">. </w:t>
      </w:r>
    </w:p>
    <w:p w14:paraId="39103BCE" w14:textId="3802ED02" w:rsidR="003D32F5" w:rsidRDefault="003D32F5" w:rsidP="003D32F5">
      <w:r>
        <w:t xml:space="preserve">For private health insurance purposes, item </w:t>
      </w:r>
      <w:r w:rsidR="00BD4437" w:rsidRPr="00BD4437">
        <w:t>73306</w:t>
      </w:r>
      <w:r>
        <w:t xml:space="preserve"> </w:t>
      </w:r>
      <w:r w:rsidR="001F04FD">
        <w:t>has been</w:t>
      </w:r>
      <w:r>
        <w:t xml:space="preserve"> listed under the following clinical category and procedure type:</w:t>
      </w:r>
    </w:p>
    <w:p w14:paraId="3ED3311E" w14:textId="77777777" w:rsidR="003D32F5" w:rsidRDefault="003D32F5" w:rsidP="003D32F5">
      <w:pPr>
        <w:pStyle w:val="ListBullet"/>
      </w:pPr>
      <w:r>
        <w:t>Private Health Insurance Classification:</w:t>
      </w:r>
    </w:p>
    <w:p w14:paraId="47101939" w14:textId="77777777" w:rsidR="003D32F5" w:rsidRDefault="003D32F5" w:rsidP="003D32F5">
      <w:pPr>
        <w:pStyle w:val="ListBullet"/>
      </w:pPr>
      <w:r>
        <w:t>Clinical category: Support List (pathology)</w:t>
      </w:r>
    </w:p>
    <w:p w14:paraId="4FA48AEE" w14:textId="77777777" w:rsidR="003D32F5" w:rsidRPr="007E0068" w:rsidRDefault="003D32F5" w:rsidP="003D32F5">
      <w:pPr>
        <w:pStyle w:val="ListBullet"/>
      </w:pPr>
      <w:r>
        <w:t>Procedure type: Type C</w:t>
      </w:r>
    </w:p>
    <w:p w14:paraId="42BD5171" w14:textId="77777777" w:rsidR="00064168" w:rsidRDefault="00064168" w:rsidP="00064168">
      <w:pPr>
        <w:pStyle w:val="Heading2"/>
      </w:pPr>
      <w:r>
        <w:t>Why are the changes being made?</w:t>
      </w:r>
    </w:p>
    <w:p w14:paraId="144C3AE2" w14:textId="78A60865" w:rsidR="00064168" w:rsidRPr="00C80C20" w:rsidRDefault="001C0CCE" w:rsidP="00064168">
      <w:pPr>
        <w:rPr>
          <w:iCs/>
          <w:szCs w:val="22"/>
        </w:rPr>
      </w:pPr>
      <w:r w:rsidRPr="001C0CCE">
        <w:rPr>
          <w:iCs/>
          <w:szCs w:val="22"/>
        </w:rPr>
        <w:t>Knowing their prognosis is valuable for patients and their clinicians.</w:t>
      </w:r>
      <w:r w:rsidR="00C80C20">
        <w:rPr>
          <w:iCs/>
          <w:szCs w:val="22"/>
        </w:rPr>
        <w:t xml:space="preserve"> </w:t>
      </w:r>
      <w:bookmarkStart w:id="4" w:name="_Hlk535386664"/>
      <w:r w:rsidR="00064168" w:rsidRPr="00867595">
        <w:rPr>
          <w:szCs w:val="22"/>
        </w:rPr>
        <w:t xml:space="preserve">The listing of this service was recommended by the Medical Services Advisory Committee (MSAC) in </w:t>
      </w:r>
      <w:r w:rsidR="001B1BDA">
        <w:rPr>
          <w:szCs w:val="22"/>
        </w:rPr>
        <w:t>July</w:t>
      </w:r>
      <w:r w:rsidR="00064168" w:rsidRPr="00867595">
        <w:rPr>
          <w:szCs w:val="22"/>
        </w:rPr>
        <w:t> 20</w:t>
      </w:r>
      <w:r w:rsidR="001B1BDA">
        <w:rPr>
          <w:szCs w:val="22"/>
        </w:rPr>
        <w:t>22</w:t>
      </w:r>
      <w:r w:rsidR="00064168" w:rsidRPr="00867595">
        <w:rPr>
          <w:szCs w:val="22"/>
        </w:rPr>
        <w:t xml:space="preserve">. Further details about MSAC applications can be found under </w:t>
      </w:r>
      <w:hyperlink r:id="rId8" w:history="1">
        <w:r w:rsidR="00064168" w:rsidRPr="00867595">
          <w:rPr>
            <w:rStyle w:val="Hyperlink"/>
            <w:szCs w:val="22"/>
          </w:rPr>
          <w:t>MSAC Applications</w:t>
        </w:r>
      </w:hyperlink>
      <w:r w:rsidR="00064168" w:rsidRPr="00867595">
        <w:rPr>
          <w:szCs w:val="22"/>
        </w:rPr>
        <w:t xml:space="preserve"> on the MSAC website (</w:t>
      </w:r>
      <w:hyperlink r:id="rId9" w:history="1">
        <w:r w:rsidR="00064168" w:rsidRPr="00867595">
          <w:rPr>
            <w:rStyle w:val="Hyperlink"/>
            <w:szCs w:val="22"/>
          </w:rPr>
          <w:t>Medical Services Advisory Committee</w:t>
        </w:r>
      </w:hyperlink>
      <w:r w:rsidR="00064168" w:rsidRPr="00867595">
        <w:rPr>
          <w:szCs w:val="22"/>
        </w:rPr>
        <w:t>).</w:t>
      </w:r>
      <w:r w:rsidR="00C80C20">
        <w:rPr>
          <w:szCs w:val="22"/>
        </w:rPr>
        <w:t xml:space="preserve"> The </w:t>
      </w:r>
      <w:r w:rsidR="00C80C20" w:rsidRPr="00C80C20">
        <w:rPr>
          <w:iCs/>
          <w:szCs w:val="22"/>
        </w:rPr>
        <w:t xml:space="preserve">MSAC accepted that for patients who are at intermediate risk of recurrence, </w:t>
      </w:r>
      <w:proofErr w:type="spellStart"/>
      <w:r w:rsidR="00C80C20" w:rsidRPr="00C80C20">
        <w:rPr>
          <w:iCs/>
          <w:szCs w:val="22"/>
        </w:rPr>
        <w:t>EndoPredict</w:t>
      </w:r>
      <w:proofErr w:type="spellEnd"/>
      <w:r w:rsidR="00C80C20" w:rsidRPr="00C80C20">
        <w:rPr>
          <w:iCs/>
          <w:szCs w:val="22"/>
        </w:rPr>
        <w:t xml:space="preserve"> has some prognostic value </w:t>
      </w:r>
      <w:r w:rsidR="00C80C20" w:rsidRPr="00C80C20">
        <w:rPr>
          <w:iCs/>
          <w:szCs w:val="22"/>
        </w:rPr>
        <w:lastRenderedPageBreak/>
        <w:t>beyond the other information that clinicians and patients already use to estimate the risk of cancer recurrence.</w:t>
      </w:r>
    </w:p>
    <w:bookmarkEnd w:id="4"/>
    <w:p w14:paraId="4B2559AC" w14:textId="63C26554" w:rsidR="00064168" w:rsidRDefault="00064168" w:rsidP="00064168">
      <w:pPr>
        <w:pStyle w:val="Heading2"/>
      </w:pPr>
      <w:r>
        <w:t xml:space="preserve">What does this mean for </w:t>
      </w:r>
      <w:r w:rsidR="00727B3F">
        <w:t xml:space="preserve">requestors and </w:t>
      </w:r>
      <w:r>
        <w:t>providers</w:t>
      </w:r>
      <w:r w:rsidR="00727B3F">
        <w:t>?</w:t>
      </w:r>
    </w:p>
    <w:p w14:paraId="7B7CDDB0" w14:textId="6C5377BE" w:rsidR="00747CE0" w:rsidRDefault="001508FA" w:rsidP="00747CE0">
      <w:pPr>
        <w:rPr>
          <w:bCs/>
          <w:szCs w:val="22"/>
        </w:rPr>
      </w:pPr>
      <w:r w:rsidRPr="001508FA">
        <w:rPr>
          <w:bCs/>
          <w:szCs w:val="22"/>
        </w:rPr>
        <w:t xml:space="preserve">Medical </w:t>
      </w:r>
      <w:r w:rsidR="00681974">
        <w:rPr>
          <w:bCs/>
          <w:szCs w:val="22"/>
        </w:rPr>
        <w:t>practitioners</w:t>
      </w:r>
      <w:r w:rsidR="00681974" w:rsidRPr="001508FA">
        <w:rPr>
          <w:bCs/>
          <w:szCs w:val="22"/>
        </w:rPr>
        <w:t xml:space="preserve"> </w:t>
      </w:r>
      <w:r w:rsidRPr="001508FA">
        <w:rPr>
          <w:bCs/>
          <w:szCs w:val="22"/>
        </w:rPr>
        <w:t>who have patients with certain types of early breast cancer and who are at intermediate risk of recurrence can use the score to estimate the likely future risk of their patient suffering cancer recurrence after surgery</w:t>
      </w:r>
      <w:r>
        <w:rPr>
          <w:bCs/>
          <w:szCs w:val="22"/>
        </w:rPr>
        <w:t xml:space="preserve">. </w:t>
      </w:r>
    </w:p>
    <w:p w14:paraId="72EDF1F3" w14:textId="28EC4011" w:rsidR="00064168" w:rsidRPr="00867595" w:rsidRDefault="00747CE0" w:rsidP="00064168">
      <w:pPr>
        <w:rPr>
          <w:szCs w:val="22"/>
        </w:rPr>
      </w:pPr>
      <w:r w:rsidRPr="005F1479">
        <w:rPr>
          <w:szCs w:val="22"/>
        </w:rPr>
        <w:t>To be eligible for Medicare benefits, laboratories providing this service must be accredited according to the pathology accreditation standards specified in the</w:t>
      </w:r>
      <w:r w:rsidRPr="005F1479">
        <w:rPr>
          <w:i/>
          <w:iCs/>
          <w:szCs w:val="22"/>
        </w:rPr>
        <w:t xml:space="preserve"> </w:t>
      </w:r>
      <w:hyperlink r:id="rId10" w:history="1">
        <w:r w:rsidRPr="005F1479">
          <w:rPr>
            <w:rStyle w:val="Hyperlink"/>
            <w:i/>
            <w:iCs/>
            <w:szCs w:val="22"/>
          </w:rPr>
          <w:t xml:space="preserve">Health Insurance (Accredited Pathology Laboratories-Approval) </w:t>
        </w:r>
        <w:r w:rsidRPr="001567AE">
          <w:rPr>
            <w:rStyle w:val="Hyperlink"/>
            <w:i/>
            <w:iCs/>
            <w:szCs w:val="22"/>
          </w:rPr>
          <w:t>Principles</w:t>
        </w:r>
        <w:r w:rsidRPr="005F1479">
          <w:rPr>
            <w:rStyle w:val="Hyperlink"/>
            <w:i/>
            <w:iCs/>
            <w:szCs w:val="22"/>
          </w:rPr>
          <w:t xml:space="preserve"> 2017</w:t>
        </w:r>
      </w:hyperlink>
      <w:r w:rsidRPr="005F1479">
        <w:rPr>
          <w:szCs w:val="22"/>
        </w:rPr>
        <w:t>.</w:t>
      </w:r>
    </w:p>
    <w:p w14:paraId="1E8D9456" w14:textId="04E079EC" w:rsidR="00064168" w:rsidRPr="00747CE0" w:rsidRDefault="00064168" w:rsidP="00747CE0">
      <w:pPr>
        <w:pStyle w:val="Heading2"/>
      </w:pPr>
      <w:r>
        <w:t>How will these changes affect patients</w:t>
      </w:r>
      <w:r w:rsidRPr="001A7FB7">
        <w:t>?</w:t>
      </w:r>
    </w:p>
    <w:p w14:paraId="5B1F364E" w14:textId="5B35E5D2" w:rsidR="00064168" w:rsidRPr="00706080" w:rsidRDefault="00064168" w:rsidP="006F5073">
      <w:pPr>
        <w:rPr>
          <w:iCs/>
        </w:rPr>
      </w:pPr>
      <w:r w:rsidRPr="006F5073">
        <w:t xml:space="preserve">Patients </w:t>
      </w:r>
      <w:r w:rsidR="00706080">
        <w:t xml:space="preserve">with </w:t>
      </w:r>
      <w:r w:rsidR="002B5636">
        <w:t xml:space="preserve">certain types of early breast cancer </w:t>
      </w:r>
      <w:r w:rsidR="00FB280B">
        <w:t>can now</w:t>
      </w:r>
      <w:r w:rsidR="00706080">
        <w:t xml:space="preserve"> access </w:t>
      </w:r>
      <w:r w:rsidR="00A039DA">
        <w:t xml:space="preserve">a test with improved </w:t>
      </w:r>
      <w:r w:rsidR="00706080" w:rsidRPr="00706080">
        <w:rPr>
          <w:iCs/>
        </w:rPr>
        <w:t>prognostic value</w:t>
      </w:r>
      <w:r w:rsidR="00A039DA">
        <w:rPr>
          <w:iCs/>
        </w:rPr>
        <w:t xml:space="preserve">. </w:t>
      </w:r>
      <w:r w:rsidR="00706080" w:rsidRPr="00706080">
        <w:rPr>
          <w:iCs/>
        </w:rPr>
        <w:t xml:space="preserve"> </w:t>
      </w:r>
    </w:p>
    <w:p w14:paraId="5BD9BE80" w14:textId="77777777" w:rsidR="00064168" w:rsidRDefault="00064168" w:rsidP="00064168">
      <w:pPr>
        <w:pStyle w:val="Heading2"/>
      </w:pPr>
      <w:r w:rsidRPr="001A7FB7">
        <w:t>Who was consulted on the changes?</w:t>
      </w:r>
    </w:p>
    <w:p w14:paraId="4B6E1455" w14:textId="05BB834B" w:rsidR="00064168" w:rsidRPr="00867595" w:rsidRDefault="00563C8C" w:rsidP="00064168">
      <w:pPr>
        <w:rPr>
          <w:szCs w:val="22"/>
        </w:rPr>
      </w:pPr>
      <w:r w:rsidRPr="00563C8C">
        <w:rPr>
          <w:szCs w:val="22"/>
        </w:rPr>
        <w:t>Consultation feedback was received from</w:t>
      </w:r>
      <w:r w:rsidR="00330D20">
        <w:rPr>
          <w:szCs w:val="22"/>
        </w:rPr>
        <w:t xml:space="preserve"> The Breast Cancer Network Australia</w:t>
      </w:r>
      <w:r w:rsidR="0019469A">
        <w:rPr>
          <w:szCs w:val="22"/>
        </w:rPr>
        <w:t xml:space="preserve">. </w:t>
      </w:r>
      <w:r w:rsidR="007B559D">
        <w:rPr>
          <w:szCs w:val="22"/>
        </w:rPr>
        <w:t xml:space="preserve"> </w:t>
      </w:r>
    </w:p>
    <w:p w14:paraId="32E82B19" w14:textId="77777777" w:rsidR="00064168" w:rsidRDefault="00064168" w:rsidP="00064168">
      <w:pPr>
        <w:pStyle w:val="Heading2"/>
      </w:pPr>
      <w:r w:rsidRPr="001A7FB7">
        <w:t>How will the changes be monitored</w:t>
      </w:r>
      <w:r>
        <w:t xml:space="preserve"> and reviewed</w:t>
      </w:r>
      <w:r w:rsidRPr="001A7FB7">
        <w:t>?</w:t>
      </w:r>
    </w:p>
    <w:p w14:paraId="3C524D15" w14:textId="61CB7570" w:rsidR="00064168" w:rsidRDefault="001978C8" w:rsidP="001978C8">
      <w:r w:rsidRPr="00B7095A">
        <w:t>All MBS items are subject to compliance processes and activities, including random and targeted audits which may require a provider to submit evidence about the services claimed.</w:t>
      </w:r>
    </w:p>
    <w:p w14:paraId="3C63E237" w14:textId="77777777" w:rsidR="00064168" w:rsidRDefault="00064168" w:rsidP="00064168">
      <w:pPr>
        <w:pStyle w:val="Heading2"/>
      </w:pPr>
      <w:r>
        <w:t>Where can I find more information?</w:t>
      </w:r>
    </w:p>
    <w:p w14:paraId="5EEA2BAC" w14:textId="77777777" w:rsidR="00064168" w:rsidRPr="00867595" w:rsidRDefault="00064168" w:rsidP="00064168">
      <w:pPr>
        <w:rPr>
          <w:szCs w:val="22"/>
        </w:rPr>
      </w:pPr>
      <w:r w:rsidRPr="00867595">
        <w:rPr>
          <w:szCs w:val="22"/>
        </w:rPr>
        <w:t xml:space="preserve">The full item descriptor(s) and information on other changes to the MBS can be found on the MBS Online website at </w:t>
      </w:r>
      <w:hyperlink r:id="rId11"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2" w:history="1">
        <w:r w:rsidRPr="00867595">
          <w:rPr>
            <w:rStyle w:val="Hyperlink"/>
            <w:szCs w:val="22"/>
          </w:rPr>
          <w:t>MBS Online</w:t>
        </w:r>
      </w:hyperlink>
      <w:r w:rsidRPr="00867595">
        <w:rPr>
          <w:szCs w:val="22"/>
        </w:rPr>
        <w:t xml:space="preserve"> and clicking ‘Subscribe’. </w:t>
      </w:r>
    </w:p>
    <w:p w14:paraId="589A6190" w14:textId="3A29BE88" w:rsidR="00064168" w:rsidRDefault="00064168" w:rsidP="00064168">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00E71492" w:rsidRPr="00E71492">
        <w:rPr>
          <w:i/>
          <w:iCs/>
          <w:szCs w:val="22"/>
        </w:rPr>
        <w:br/>
      </w:r>
      <w:r w:rsidRPr="00E71492">
        <w:rPr>
          <w:i/>
          <w:iCs/>
          <w:szCs w:val="22"/>
        </w:rPr>
        <w:t>Act</w:t>
      </w:r>
      <w:r w:rsidR="00E71492" w:rsidRPr="00E71492">
        <w:rPr>
          <w:i/>
          <w:iCs/>
          <w:szCs w:val="22"/>
        </w:rPr>
        <w:t xml:space="preserve"> 1973</w:t>
      </w:r>
      <w:r w:rsidRPr="00867595">
        <w:rPr>
          <w:szCs w:val="22"/>
        </w:rPr>
        <w:t xml:space="preserve"> and associated regulations. If you have a query relating exclusively to interpretation of the Schedule, you should email </w:t>
      </w:r>
      <w:hyperlink r:id="rId13" w:history="1">
        <w:r w:rsidRPr="00867595">
          <w:rPr>
            <w:rStyle w:val="Hyperlink"/>
            <w:szCs w:val="22"/>
          </w:rPr>
          <w:t>askMBS@health.gov.au</w:t>
        </w:r>
      </w:hyperlink>
      <w:r w:rsidRPr="00867595">
        <w:rPr>
          <w:szCs w:val="22"/>
        </w:rPr>
        <w:t>.</w:t>
      </w:r>
    </w:p>
    <w:p w14:paraId="1D6CA1FB" w14:textId="023C3131" w:rsidR="001245EF" w:rsidRDefault="001245EF" w:rsidP="001245EF">
      <w:pPr>
        <w:rPr>
          <w:color w:val="auto"/>
          <w:sz w:val="20"/>
          <w:szCs w:val="21"/>
        </w:rPr>
      </w:pPr>
      <w:r>
        <w:t xml:space="preserve">Private health insurance information on the product tier arrangements is available at </w:t>
      </w:r>
      <w:hyperlink r:id="rId14" w:history="1">
        <w:r>
          <w:rPr>
            <w:rStyle w:val="Hyperlink"/>
          </w:rPr>
          <w:t>www.privatehealth.gov.au</w:t>
        </w:r>
      </w:hyperlink>
      <w:r>
        <w:t xml:space="preserve">. Detailed information on the MBS item listing within clinical categories is available on the </w:t>
      </w:r>
      <w:hyperlink r:id="rId15"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sidR="005E2D76">
        <w:rPr>
          <w:i/>
        </w:rPr>
        <w:t xml:space="preserve"> </w:t>
      </w:r>
      <w:r w:rsidR="005E2D76">
        <w:rPr>
          <w:iCs/>
        </w:rPr>
        <w:t xml:space="preserve">found on the </w:t>
      </w:r>
      <w:hyperlink r:id="rId16"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7"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18"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lastRenderedPageBreak/>
        <w:t xml:space="preserve">If you are seeking advice in relation to Medicare billing, claiming, payments, or obtaining a provider number, please </w:t>
      </w:r>
      <w:bookmarkStart w:id="5" w:name="_Hlk7773414"/>
      <w:r w:rsidRPr="00867595">
        <w:rPr>
          <w:szCs w:val="22"/>
        </w:rPr>
        <w:t xml:space="preserve">go to the Health Professionals page on the Services Australia website or </w:t>
      </w:r>
      <w:bookmarkEnd w:id="5"/>
      <w:r w:rsidRPr="00867595">
        <w:rPr>
          <w:szCs w:val="22"/>
        </w:rPr>
        <w:t xml:space="preserve">contact the Services Australia on the Provider Enquiry Line – 13 21 50. </w:t>
      </w:r>
    </w:p>
    <w:p w14:paraId="0B4D7CE4" w14:textId="77777777" w:rsidR="00064168" w:rsidRPr="00867595" w:rsidRDefault="00064168" w:rsidP="00064168">
      <w:pPr>
        <w:rPr>
          <w:szCs w:val="22"/>
        </w:rPr>
      </w:pPr>
      <w:r w:rsidRPr="00867595">
        <w:rPr>
          <w:szCs w:val="22"/>
        </w:rPr>
        <w:t xml:space="preserve">The data file for software vendors when available can be accessed via the </w:t>
      </w:r>
      <w:hyperlink r:id="rId19" w:history="1">
        <w:r w:rsidRPr="00867595">
          <w:rPr>
            <w:rStyle w:val="Hyperlink"/>
            <w:szCs w:val="22"/>
          </w:rPr>
          <w:t>Downloads</w:t>
        </w:r>
      </w:hyperlink>
      <w:r w:rsidRPr="00867595">
        <w:rPr>
          <w:szCs w:val="22"/>
        </w:rPr>
        <w:t xml:space="preserve"> page.</w:t>
      </w:r>
    </w:p>
    <w:p w14:paraId="5278447B" w14:textId="77777777" w:rsidR="007C0303" w:rsidRDefault="007C0303">
      <w:pPr>
        <w:spacing w:before="0" w:after="0" w:line="240" w:lineRule="auto"/>
        <w:rPr>
          <w:rFonts w:cs="Arial"/>
          <w:b/>
          <w:bCs/>
          <w:iCs/>
          <w:color w:val="358189"/>
          <w:sz w:val="36"/>
          <w:szCs w:val="28"/>
        </w:rPr>
      </w:pPr>
      <w:r>
        <w:br w:type="page"/>
      </w:r>
    </w:p>
    <w:p w14:paraId="091A1ED6" w14:textId="77777777" w:rsidR="00164913" w:rsidRDefault="007C0303" w:rsidP="00BE3ED5">
      <w:pPr>
        <w:pStyle w:val="Heading2"/>
      </w:pPr>
      <w:r>
        <w:lastRenderedPageBreak/>
        <w:t xml:space="preserve">Attachment A: </w:t>
      </w:r>
    </w:p>
    <w:p w14:paraId="6D6EB19D" w14:textId="18BF9740" w:rsidR="00BE3ED5" w:rsidRDefault="00BC3960" w:rsidP="00BE3ED5">
      <w:pPr>
        <w:pStyle w:val="Heading2"/>
      </w:pPr>
      <w:r>
        <w:t>New</w:t>
      </w:r>
      <w:r w:rsidR="00BE3ED5" w:rsidRPr="007A32E7">
        <w:t xml:space="preserve"> item descriptor (</w:t>
      </w:r>
      <w:r w:rsidR="00AE0E65">
        <w:t xml:space="preserve">commenced </w:t>
      </w:r>
      <w:r w:rsidR="00B033D6">
        <w:t>1</w:t>
      </w:r>
      <w:r w:rsidR="00BE3ED5" w:rsidRPr="007A32E7">
        <w:t xml:space="preserve"> </w:t>
      </w:r>
      <w:r w:rsidR="00B033D6">
        <w:t>November</w:t>
      </w:r>
      <w:r w:rsidR="00BE3ED5" w:rsidRPr="007A32E7">
        <w:t xml:space="preserve"> 20</w:t>
      </w:r>
      <w:r w:rsidR="00B033D6">
        <w:t>23</w:t>
      </w:r>
      <w:r w:rsidR="00BE3ED5" w:rsidRPr="007A32E7">
        <w:t>)</w:t>
      </w:r>
    </w:p>
    <w:tbl>
      <w:tblPr>
        <w:tblStyle w:val="GridTable4-Accent2"/>
        <w:tblW w:w="0" w:type="auto"/>
        <w:tblLook w:val="04A0" w:firstRow="1" w:lastRow="0" w:firstColumn="1" w:lastColumn="0" w:noHBand="0" w:noVBand="1"/>
      </w:tblPr>
      <w:tblGrid>
        <w:gridCol w:w="9060"/>
      </w:tblGrid>
      <w:tr w:rsidR="00BE3ED5" w14:paraId="148B360C" w14:textId="77777777" w:rsidTr="000F29A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4C686C09" w:rsidR="00BE3ED5" w:rsidRDefault="008437CA" w:rsidP="000F29A4">
            <w:pPr>
              <w:rPr>
                <w:b w:val="0"/>
                <w:bCs w:val="0"/>
                <w:lang w:eastAsia="en-AU"/>
              </w:rPr>
            </w:pPr>
            <w:bookmarkStart w:id="6" w:name="_Hlk118987208"/>
            <w:r>
              <w:rPr>
                <w:lang w:eastAsia="en-AU"/>
              </w:rPr>
              <w:t>Category</w:t>
            </w:r>
            <w:r w:rsidR="0009089C">
              <w:rPr>
                <w:lang w:eastAsia="en-AU"/>
              </w:rPr>
              <w:t xml:space="preserve"> 6 – Pathology Services</w:t>
            </w:r>
          </w:p>
        </w:tc>
      </w:tr>
      <w:tr w:rsidR="00BE3ED5" w14:paraId="4C44E092" w14:textId="77777777" w:rsidTr="000F29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5D932B4C" w:rsidR="00BE3ED5" w:rsidRDefault="008437CA" w:rsidP="000F29A4">
            <w:pPr>
              <w:rPr>
                <w:b w:val="0"/>
                <w:bCs w:val="0"/>
                <w:lang w:eastAsia="en-AU"/>
              </w:rPr>
            </w:pPr>
            <w:r>
              <w:rPr>
                <w:lang w:eastAsia="en-AU"/>
              </w:rPr>
              <w:t>Group</w:t>
            </w:r>
            <w:r w:rsidR="0009089C">
              <w:rPr>
                <w:lang w:eastAsia="en-AU"/>
              </w:rPr>
              <w:t xml:space="preserve"> P7 – Genetics</w:t>
            </w:r>
          </w:p>
        </w:tc>
      </w:tr>
      <w:tr w:rsidR="00642F20" w14:paraId="25FF7AAD" w14:textId="77777777" w:rsidTr="005E0409">
        <w:tc>
          <w:tcPr>
            <w:cnfStyle w:val="001000000000" w:firstRow="0" w:lastRow="0" w:firstColumn="1" w:lastColumn="0" w:oddVBand="0" w:evenVBand="0" w:oddHBand="0" w:evenHBand="0" w:firstRowFirstColumn="0" w:firstRowLastColumn="0" w:lastRowFirstColumn="0" w:lastRowLastColumn="0"/>
            <w:tcW w:w="9060" w:type="dxa"/>
            <w:hideMark/>
          </w:tcPr>
          <w:p w14:paraId="4B940370" w14:textId="322A8517" w:rsidR="00642F20" w:rsidRPr="00E02A9D" w:rsidRDefault="00CF0ACD" w:rsidP="00642F20">
            <w:pPr>
              <w:rPr>
                <w:b w:val="0"/>
                <w:bCs w:val="0"/>
              </w:rPr>
            </w:pPr>
            <w:r w:rsidRPr="00E02A9D">
              <w:rPr>
                <w:b w:val="0"/>
                <w:bCs w:val="0"/>
              </w:rPr>
              <w:t>73306</w:t>
            </w:r>
          </w:p>
          <w:p w14:paraId="2028906F" w14:textId="6F918DF1" w:rsidR="00E02A9D" w:rsidRDefault="00E02A9D" w:rsidP="00E02A9D">
            <w:pPr>
              <w:spacing w:before="0" w:after="0" w:line="240" w:lineRule="auto"/>
              <w:rPr>
                <w:rFonts w:cs="Arial"/>
                <w:color w:val="000000"/>
                <w:szCs w:val="22"/>
                <w:lang w:eastAsia="en-AU"/>
              </w:rPr>
            </w:pPr>
            <w:r w:rsidRPr="00E02A9D">
              <w:rPr>
                <w:rFonts w:cs="Arial"/>
                <w:b w:val="0"/>
                <w:bCs w:val="0"/>
                <w:color w:val="000000"/>
                <w:szCs w:val="22"/>
                <w:lang w:eastAsia="en-AU"/>
              </w:rPr>
              <w:t xml:space="preserve">Gene expression profiling testing using </w:t>
            </w:r>
            <w:proofErr w:type="spellStart"/>
            <w:r w:rsidRPr="00E02A9D">
              <w:rPr>
                <w:rFonts w:cs="Arial"/>
                <w:b w:val="0"/>
                <w:bCs w:val="0"/>
                <w:color w:val="000000"/>
                <w:szCs w:val="22"/>
                <w:lang w:eastAsia="en-AU"/>
              </w:rPr>
              <w:t>EndoPredict</w:t>
            </w:r>
            <w:proofErr w:type="spellEnd"/>
            <w:r w:rsidRPr="00E02A9D">
              <w:rPr>
                <w:rFonts w:cs="Arial"/>
                <w:b w:val="0"/>
                <w:bCs w:val="0"/>
                <w:color w:val="000000"/>
                <w:szCs w:val="22"/>
                <w:lang w:eastAsia="en-AU"/>
              </w:rPr>
              <w:t>, for the purpose of profiling gene expression in formalin</w:t>
            </w:r>
            <w:r w:rsidRPr="00E02A9D">
              <w:rPr>
                <w:rFonts w:cs="Arial"/>
                <w:b w:val="0"/>
                <w:bCs w:val="0"/>
                <w:color w:val="000000"/>
                <w:szCs w:val="22"/>
                <w:lang w:eastAsia="en-AU"/>
              </w:rPr>
              <w:noBreakHyphen/>
              <w:t>fixed, paraffin</w:t>
            </w:r>
            <w:r w:rsidRPr="00E02A9D">
              <w:rPr>
                <w:rFonts w:cs="Arial"/>
                <w:b w:val="0"/>
                <w:bCs w:val="0"/>
                <w:color w:val="000000"/>
                <w:szCs w:val="22"/>
                <w:lang w:eastAsia="en-AU"/>
              </w:rPr>
              <w:noBreakHyphen/>
              <w:t>embedded primary breast cancer tissue from core needle biopsy or surgical tumour sample to estimate the risk of distant recurrence of breast cancer within 10 years, if:</w:t>
            </w:r>
          </w:p>
          <w:p w14:paraId="3DFF4E5D" w14:textId="77777777" w:rsidR="00663DB1" w:rsidRPr="00E02A9D" w:rsidRDefault="00663DB1" w:rsidP="00E02A9D">
            <w:pPr>
              <w:spacing w:before="0" w:after="0" w:line="240" w:lineRule="auto"/>
              <w:rPr>
                <w:rFonts w:cs="Arial"/>
                <w:b w:val="0"/>
                <w:bCs w:val="0"/>
                <w:color w:val="000000"/>
                <w:szCs w:val="22"/>
                <w:lang w:eastAsia="en-AU"/>
              </w:rPr>
            </w:pPr>
          </w:p>
          <w:p w14:paraId="4F39A2CD" w14:textId="77777777" w:rsidR="00E02A9D" w:rsidRDefault="00E02A9D" w:rsidP="00E02A9D">
            <w:pPr>
              <w:spacing w:before="0" w:after="0" w:line="240" w:lineRule="auto"/>
              <w:rPr>
                <w:rFonts w:cs="Arial"/>
                <w:color w:val="000000"/>
                <w:szCs w:val="22"/>
                <w:lang w:eastAsia="en-AU"/>
              </w:rPr>
            </w:pPr>
            <w:r w:rsidRPr="00E02A9D">
              <w:rPr>
                <w:rFonts w:cs="Arial"/>
                <w:b w:val="0"/>
                <w:bCs w:val="0"/>
                <w:color w:val="000000"/>
                <w:szCs w:val="22"/>
                <w:lang w:eastAsia="en-AU"/>
              </w:rPr>
              <w:t>(a) the sample is from a new primary breast cancer, which is suitable for adjuvant chemotherapy; and</w:t>
            </w:r>
          </w:p>
          <w:p w14:paraId="1149EBAF" w14:textId="77777777" w:rsidR="00E02A9D" w:rsidRPr="00E02A9D" w:rsidRDefault="00E02A9D" w:rsidP="00E02A9D">
            <w:pPr>
              <w:spacing w:before="0" w:after="0" w:line="240" w:lineRule="auto"/>
              <w:rPr>
                <w:rFonts w:cs="Arial"/>
                <w:b w:val="0"/>
                <w:bCs w:val="0"/>
                <w:color w:val="000000"/>
                <w:szCs w:val="22"/>
                <w:lang w:eastAsia="en-AU"/>
              </w:rPr>
            </w:pPr>
          </w:p>
          <w:p w14:paraId="71278051" w14:textId="77777777" w:rsidR="00E02A9D" w:rsidRDefault="00E02A9D" w:rsidP="00E02A9D">
            <w:pPr>
              <w:spacing w:before="0" w:after="0" w:line="240" w:lineRule="auto"/>
              <w:rPr>
                <w:rFonts w:cs="Arial"/>
                <w:color w:val="000000"/>
                <w:szCs w:val="22"/>
                <w:lang w:eastAsia="en-AU"/>
              </w:rPr>
            </w:pPr>
            <w:r w:rsidRPr="00E02A9D">
              <w:rPr>
                <w:rFonts w:cs="Arial"/>
                <w:b w:val="0"/>
                <w:bCs w:val="0"/>
                <w:color w:val="000000"/>
                <w:szCs w:val="22"/>
                <w:lang w:eastAsia="en-AU"/>
              </w:rPr>
              <w:t>(b) the sample has been determined to be oestrogen receptor positive and HER2 negative by IHC and ISH respectively on surgically removed tumour; and</w:t>
            </w:r>
          </w:p>
          <w:p w14:paraId="7D3403FC" w14:textId="77777777" w:rsidR="00E02A9D" w:rsidRPr="00E02A9D" w:rsidRDefault="00E02A9D" w:rsidP="00E02A9D">
            <w:pPr>
              <w:spacing w:before="0" w:after="0" w:line="240" w:lineRule="auto"/>
              <w:rPr>
                <w:rFonts w:cs="Arial"/>
                <w:b w:val="0"/>
                <w:bCs w:val="0"/>
                <w:color w:val="000000"/>
                <w:szCs w:val="22"/>
                <w:lang w:eastAsia="en-AU"/>
              </w:rPr>
            </w:pPr>
          </w:p>
          <w:p w14:paraId="13728835" w14:textId="77777777" w:rsidR="00E02A9D" w:rsidRDefault="00E02A9D" w:rsidP="00E02A9D">
            <w:pPr>
              <w:spacing w:before="0" w:after="0" w:line="240" w:lineRule="auto"/>
              <w:rPr>
                <w:rFonts w:cs="Arial"/>
                <w:color w:val="000000"/>
                <w:szCs w:val="22"/>
                <w:lang w:eastAsia="en-AU"/>
              </w:rPr>
            </w:pPr>
            <w:r w:rsidRPr="00E02A9D">
              <w:rPr>
                <w:rFonts w:cs="Arial"/>
                <w:b w:val="0"/>
                <w:bCs w:val="0"/>
                <w:color w:val="000000"/>
                <w:szCs w:val="22"/>
                <w:lang w:eastAsia="en-AU"/>
              </w:rPr>
              <w:t>(c) the sample is axillary node negative or positive (up to 3 nodes) with a tumour size of at least 1 cm and no more than 5 cm determined by histopathology on surgically removed tumour; and</w:t>
            </w:r>
          </w:p>
          <w:p w14:paraId="757CA9D4" w14:textId="77777777" w:rsidR="00E02A9D" w:rsidRPr="00E02A9D" w:rsidRDefault="00E02A9D" w:rsidP="00E02A9D">
            <w:pPr>
              <w:spacing w:before="0" w:after="0" w:line="240" w:lineRule="auto"/>
              <w:rPr>
                <w:rFonts w:cs="Arial"/>
                <w:b w:val="0"/>
                <w:bCs w:val="0"/>
                <w:color w:val="000000"/>
                <w:szCs w:val="22"/>
                <w:lang w:eastAsia="en-AU"/>
              </w:rPr>
            </w:pPr>
          </w:p>
          <w:p w14:paraId="2BE01892" w14:textId="77777777" w:rsidR="00E02A9D" w:rsidRDefault="00E02A9D" w:rsidP="00E02A9D">
            <w:pPr>
              <w:spacing w:before="0" w:after="0" w:line="240" w:lineRule="auto"/>
              <w:rPr>
                <w:rFonts w:cs="Arial"/>
                <w:color w:val="000000"/>
                <w:szCs w:val="22"/>
                <w:lang w:eastAsia="en-AU"/>
              </w:rPr>
            </w:pPr>
            <w:r w:rsidRPr="00E02A9D">
              <w:rPr>
                <w:rFonts w:cs="Arial"/>
                <w:b w:val="0"/>
                <w:bCs w:val="0"/>
                <w:color w:val="000000"/>
                <w:szCs w:val="22"/>
                <w:lang w:eastAsia="en-AU"/>
              </w:rPr>
              <w:t>(d) the sample has no evidence of distal metastasis; and</w:t>
            </w:r>
          </w:p>
          <w:p w14:paraId="7F5FD6AC" w14:textId="77777777" w:rsidR="00E02A9D" w:rsidRPr="00E02A9D" w:rsidRDefault="00E02A9D" w:rsidP="00E02A9D">
            <w:pPr>
              <w:spacing w:before="0" w:after="0" w:line="240" w:lineRule="auto"/>
              <w:rPr>
                <w:rFonts w:cs="Arial"/>
                <w:b w:val="0"/>
                <w:bCs w:val="0"/>
                <w:color w:val="000000"/>
                <w:szCs w:val="22"/>
                <w:lang w:eastAsia="en-AU"/>
              </w:rPr>
            </w:pPr>
          </w:p>
          <w:p w14:paraId="4F1B5F2C" w14:textId="77777777" w:rsidR="00E02A9D" w:rsidRPr="00E02A9D" w:rsidRDefault="00E02A9D" w:rsidP="00E02A9D">
            <w:pPr>
              <w:spacing w:before="0" w:after="0" w:line="240" w:lineRule="auto"/>
              <w:rPr>
                <w:rFonts w:cs="Arial"/>
                <w:b w:val="0"/>
                <w:bCs w:val="0"/>
                <w:color w:val="000000"/>
                <w:szCs w:val="22"/>
                <w:lang w:eastAsia="en-AU"/>
              </w:rPr>
            </w:pPr>
            <w:r w:rsidRPr="00E02A9D">
              <w:rPr>
                <w:rFonts w:cs="Arial"/>
                <w:b w:val="0"/>
                <w:bCs w:val="0"/>
                <w:color w:val="000000"/>
                <w:szCs w:val="22"/>
                <w:lang w:eastAsia="en-AU"/>
              </w:rPr>
              <w:t>(e) pre</w:t>
            </w:r>
            <w:r w:rsidRPr="00E02A9D">
              <w:rPr>
                <w:rFonts w:cs="Arial"/>
                <w:b w:val="0"/>
                <w:bCs w:val="0"/>
                <w:color w:val="000000"/>
                <w:szCs w:val="22"/>
                <w:lang w:eastAsia="en-AU"/>
              </w:rPr>
              <w:noBreakHyphen/>
              <w:t>testing of intermediate risk of distant metastases has shown that the tumour is defined by at least one of the following characteristics:</w:t>
            </w:r>
          </w:p>
          <w:p w14:paraId="7EEBD1B1" w14:textId="77777777" w:rsidR="00E02A9D" w:rsidRDefault="00E02A9D" w:rsidP="00E02A9D">
            <w:pPr>
              <w:spacing w:before="0" w:after="0" w:line="240" w:lineRule="auto"/>
              <w:ind w:left="720"/>
              <w:rPr>
                <w:rFonts w:cs="Arial"/>
                <w:color w:val="000000"/>
                <w:szCs w:val="22"/>
                <w:lang w:eastAsia="en-AU"/>
              </w:rPr>
            </w:pPr>
          </w:p>
          <w:p w14:paraId="681EF56C" w14:textId="4468AE19" w:rsidR="00E02A9D" w:rsidRPr="00E02A9D" w:rsidRDefault="00E02A9D" w:rsidP="00E02A9D">
            <w:pPr>
              <w:spacing w:before="0" w:after="0" w:line="240" w:lineRule="auto"/>
              <w:ind w:left="720"/>
              <w:rPr>
                <w:rFonts w:cs="Arial"/>
                <w:b w:val="0"/>
                <w:bCs w:val="0"/>
                <w:color w:val="000000"/>
                <w:szCs w:val="22"/>
                <w:lang w:eastAsia="en-AU"/>
              </w:rPr>
            </w:pPr>
            <w:r w:rsidRPr="00E02A9D">
              <w:rPr>
                <w:rFonts w:cs="Arial"/>
                <w:b w:val="0"/>
                <w:bCs w:val="0"/>
                <w:color w:val="000000"/>
                <w:szCs w:val="22"/>
                <w:lang w:eastAsia="en-AU"/>
              </w:rPr>
              <w:t>(</w:t>
            </w:r>
            <w:proofErr w:type="spellStart"/>
            <w:r w:rsidRPr="00E02A9D">
              <w:rPr>
                <w:rFonts w:cs="Arial"/>
                <w:b w:val="0"/>
                <w:bCs w:val="0"/>
                <w:color w:val="000000"/>
                <w:szCs w:val="22"/>
                <w:lang w:eastAsia="en-AU"/>
              </w:rPr>
              <w:t>i</w:t>
            </w:r>
            <w:proofErr w:type="spellEnd"/>
            <w:r w:rsidRPr="00E02A9D">
              <w:rPr>
                <w:rFonts w:cs="Arial"/>
                <w:b w:val="0"/>
                <w:bCs w:val="0"/>
                <w:color w:val="000000"/>
                <w:szCs w:val="22"/>
                <w:lang w:eastAsia="en-AU"/>
              </w:rPr>
              <w:t>) histopathological grade 2 or 3;</w:t>
            </w:r>
          </w:p>
          <w:p w14:paraId="06BA134B" w14:textId="77777777" w:rsidR="00E02A9D" w:rsidRPr="00E02A9D" w:rsidRDefault="00E02A9D" w:rsidP="00E02A9D">
            <w:pPr>
              <w:spacing w:before="0" w:after="0" w:line="240" w:lineRule="auto"/>
              <w:ind w:left="720"/>
              <w:rPr>
                <w:rFonts w:cs="Arial"/>
                <w:b w:val="0"/>
                <w:bCs w:val="0"/>
                <w:color w:val="000000"/>
                <w:szCs w:val="22"/>
                <w:lang w:eastAsia="en-AU"/>
              </w:rPr>
            </w:pPr>
            <w:r w:rsidRPr="00E02A9D">
              <w:rPr>
                <w:rFonts w:cs="Arial"/>
                <w:b w:val="0"/>
                <w:bCs w:val="0"/>
                <w:color w:val="000000"/>
                <w:szCs w:val="22"/>
                <w:lang w:eastAsia="en-AU"/>
              </w:rPr>
              <w:t xml:space="preserve">(ii) one to 3 lymph nodes involved in metastatic disease (including </w:t>
            </w:r>
            <w:proofErr w:type="spellStart"/>
            <w:r w:rsidRPr="00E02A9D">
              <w:rPr>
                <w:rFonts w:cs="Arial"/>
                <w:b w:val="0"/>
                <w:bCs w:val="0"/>
                <w:color w:val="000000"/>
                <w:szCs w:val="22"/>
                <w:lang w:eastAsia="en-AU"/>
              </w:rPr>
              <w:t>micrometastases</w:t>
            </w:r>
            <w:proofErr w:type="spellEnd"/>
            <w:r w:rsidRPr="00E02A9D">
              <w:rPr>
                <w:rFonts w:cs="Arial"/>
                <w:b w:val="0"/>
                <w:bCs w:val="0"/>
                <w:color w:val="000000"/>
                <w:szCs w:val="22"/>
                <w:lang w:eastAsia="en-AU"/>
              </w:rPr>
              <w:t xml:space="preserve"> but not isolated tumour cells); and</w:t>
            </w:r>
          </w:p>
          <w:p w14:paraId="2B82DCAB" w14:textId="77777777" w:rsidR="00E02A9D" w:rsidRPr="00E02A9D" w:rsidRDefault="00E02A9D" w:rsidP="00E02A9D">
            <w:pPr>
              <w:spacing w:before="100" w:beforeAutospacing="1" w:after="100" w:afterAutospacing="1" w:line="240" w:lineRule="auto"/>
              <w:rPr>
                <w:rFonts w:cs="Arial"/>
                <w:b w:val="0"/>
                <w:bCs w:val="0"/>
                <w:color w:val="000000"/>
                <w:szCs w:val="22"/>
                <w:lang w:eastAsia="en-AU"/>
              </w:rPr>
            </w:pPr>
            <w:r w:rsidRPr="00E02A9D">
              <w:rPr>
                <w:rFonts w:cs="Arial"/>
                <w:b w:val="0"/>
                <w:bCs w:val="0"/>
                <w:color w:val="000000"/>
                <w:szCs w:val="22"/>
                <w:lang w:eastAsia="en-AU"/>
              </w:rPr>
              <w:t>(f) the service is not administered for the purpose of altering treatment decisions</w:t>
            </w:r>
          </w:p>
          <w:p w14:paraId="56585D58" w14:textId="3B233AB4" w:rsidR="00E02A9D" w:rsidRDefault="00E02A9D" w:rsidP="00E02A9D">
            <w:pPr>
              <w:spacing w:before="100" w:beforeAutospacing="1" w:after="100" w:afterAutospacing="1" w:line="240" w:lineRule="auto"/>
              <w:rPr>
                <w:rFonts w:cs="Arial"/>
                <w:color w:val="000000"/>
                <w:szCs w:val="22"/>
                <w:lang w:eastAsia="en-AU"/>
              </w:rPr>
            </w:pPr>
            <w:r w:rsidRPr="00E02A9D">
              <w:rPr>
                <w:rFonts w:cs="Arial"/>
                <w:b w:val="0"/>
                <w:bCs w:val="0"/>
                <w:color w:val="000000"/>
                <w:szCs w:val="22"/>
                <w:lang w:eastAsia="en-AU"/>
              </w:rPr>
              <w:t xml:space="preserve">Applicable once per new primary breast cancer diagnosis for any </w:t>
            </w:r>
            <w:proofErr w:type="gramStart"/>
            <w:r w:rsidRPr="00E02A9D">
              <w:rPr>
                <w:rFonts w:cs="Arial"/>
                <w:b w:val="0"/>
                <w:bCs w:val="0"/>
                <w:color w:val="000000"/>
                <w:szCs w:val="22"/>
                <w:lang w:eastAsia="en-AU"/>
              </w:rPr>
              <w:t>particular patient</w:t>
            </w:r>
            <w:proofErr w:type="gramEnd"/>
          </w:p>
          <w:p w14:paraId="518FF09E" w14:textId="4015C646" w:rsidR="00770B99" w:rsidRDefault="00770B99" w:rsidP="00E02A9D">
            <w:pPr>
              <w:spacing w:before="100" w:beforeAutospacing="1" w:after="100" w:afterAutospacing="1" w:line="240" w:lineRule="auto"/>
            </w:pPr>
            <w:r w:rsidRPr="00FC7E4D">
              <w:rPr>
                <w:b w:val="0"/>
                <w:bCs w:val="0"/>
              </w:rPr>
              <w:t>MBS Fee:</w:t>
            </w:r>
            <w:r>
              <w:rPr>
                <w:b w:val="0"/>
                <w:bCs w:val="0"/>
              </w:rPr>
              <w:t xml:space="preserve"> $1,200</w:t>
            </w:r>
          </w:p>
          <w:p w14:paraId="2BDF063F" w14:textId="066E0A59" w:rsidR="00642F20" w:rsidRPr="00663DB1" w:rsidRDefault="00770B99" w:rsidP="00663DB1">
            <w:pPr>
              <w:spacing w:before="100" w:beforeAutospacing="1" w:after="100" w:afterAutospacing="1" w:line="240" w:lineRule="auto"/>
              <w:rPr>
                <w:rFonts w:cs="Arial"/>
                <w:b w:val="0"/>
                <w:bCs w:val="0"/>
                <w:color w:val="000000"/>
                <w:szCs w:val="22"/>
                <w:lang w:eastAsia="en-AU"/>
              </w:rPr>
            </w:pPr>
            <w:r>
              <w:rPr>
                <w:rFonts w:cs="Arial"/>
                <w:b w:val="0"/>
                <w:bCs w:val="0"/>
              </w:rPr>
              <w:t xml:space="preserve">Benefit: 75% = $900.00 </w:t>
            </w:r>
            <w:r>
              <w:rPr>
                <w:b w:val="0"/>
                <w:bCs w:val="0"/>
              </w:rPr>
              <w:t xml:space="preserve">     </w:t>
            </w:r>
            <w:r w:rsidRPr="00FC7E4D">
              <w:rPr>
                <w:b w:val="0"/>
                <w:bCs w:val="0"/>
              </w:rPr>
              <w:t>85% =</w:t>
            </w:r>
            <w:r>
              <w:rPr>
                <w:b w:val="0"/>
                <w:bCs w:val="0"/>
              </w:rPr>
              <w:t>$1</w:t>
            </w:r>
            <w:r w:rsidR="00D34E12">
              <w:rPr>
                <w:b w:val="0"/>
                <w:bCs w:val="0"/>
              </w:rPr>
              <w:t>,101.30</w:t>
            </w:r>
            <w:r w:rsidR="0061361E">
              <w:rPr>
                <w:b w:val="0"/>
                <w:bCs w:val="0"/>
              </w:rPr>
              <w:t xml:space="preserve"> (Greatest Permissible Gap (GPG) will apply)</w:t>
            </w:r>
            <w:r>
              <w:rPr>
                <w:b w:val="0"/>
                <w:bCs w:val="0"/>
              </w:rPr>
              <w:t xml:space="preserve"> </w:t>
            </w:r>
          </w:p>
        </w:tc>
      </w:tr>
      <w:bookmarkEnd w:id="6"/>
    </w:tbl>
    <w:p w14:paraId="508B4C47" w14:textId="0B9F0AE6" w:rsidR="00BE3ED5" w:rsidRDefault="00BE3ED5"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lastRenderedPageBreak/>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sectPr w:rsidR="007C31DD" w:rsidSect="00B53987">
      <w:headerReference w:type="even" r:id="rId20"/>
      <w:headerReference w:type="default" r:id="rId21"/>
      <w:footerReference w:type="even" r:id="rId22"/>
      <w:footerReference w:type="default" r:id="rId23"/>
      <w:headerReference w:type="first" r:id="rId24"/>
      <w:footerReference w:type="first" r:id="rId25"/>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3EE4E" w14:textId="77777777" w:rsidR="00D95618" w:rsidRDefault="00D95618" w:rsidP="006B56BB">
      <w:r>
        <w:separator/>
      </w:r>
    </w:p>
    <w:p w14:paraId="7BA9FC6D" w14:textId="77777777" w:rsidR="00D95618" w:rsidRDefault="00D95618"/>
  </w:endnote>
  <w:endnote w:type="continuationSeparator" w:id="0">
    <w:p w14:paraId="69423AAC" w14:textId="77777777" w:rsidR="00D95618" w:rsidRDefault="00D95618" w:rsidP="006B56BB">
      <w:r>
        <w:continuationSeparator/>
      </w:r>
    </w:p>
    <w:p w14:paraId="2CD1BA58" w14:textId="77777777" w:rsidR="00D95618" w:rsidRDefault="00D95618"/>
  </w:endnote>
  <w:endnote w:type="continuationNotice" w:id="1">
    <w:p w14:paraId="197C1958" w14:textId="77777777" w:rsidR="00D95618" w:rsidRDefault="00D956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6868C" w14:textId="77777777" w:rsidR="005E0564" w:rsidRDefault="005E05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394573"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4446DD8D" w:rsidR="00F51321" w:rsidRDefault="00E17C23" w:rsidP="00F51321">
    <w:pPr>
      <w:pStyle w:val="Footer"/>
      <w:tabs>
        <w:tab w:val="clear" w:pos="9026"/>
        <w:tab w:val="right" w:pos="10466"/>
      </w:tabs>
    </w:pPr>
    <w:r>
      <w:rPr>
        <w:b/>
      </w:rPr>
      <w:t>P</w:t>
    </w:r>
    <w:r w:rsidRPr="008B7748">
      <w:rPr>
        <w:b/>
      </w:rPr>
      <w:t xml:space="preserve">rognostic gene expression profile test to determine </w:t>
    </w:r>
    <w:r>
      <w:rPr>
        <w:b/>
      </w:rPr>
      <w:t>risk</w:t>
    </w:r>
    <w:r w:rsidR="00F51321" w:rsidRPr="00E863C4">
      <w:rPr>
        <w:b/>
      </w:rPr>
      <w:t xml:space="preserve"> – </w:t>
    </w:r>
    <w:r w:rsidR="00F51321">
      <w:rPr>
        <w:b/>
      </w:rPr>
      <w:t>Factsheet</w:t>
    </w:r>
    <w:r w:rsidR="00F51321"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394573" w:rsidP="00F51321">
    <w:pPr>
      <w:pStyle w:val="Footer"/>
      <w:jc w:val="left"/>
      <w:rPr>
        <w:rStyle w:val="Hyperlink"/>
        <w:szCs w:val="18"/>
      </w:rPr>
    </w:pPr>
    <w:hyperlink r:id="rId1" w:history="1">
      <w:r w:rsidR="00F51321" w:rsidRPr="00E863C4">
        <w:rPr>
          <w:rStyle w:val="Hyperlink"/>
          <w:szCs w:val="18"/>
        </w:rPr>
        <w:t>MBS Online</w:t>
      </w:r>
    </w:hyperlink>
  </w:p>
  <w:p w14:paraId="0D093570" w14:textId="5D1EEF1F" w:rsidR="00F51321" w:rsidRPr="009B32BA" w:rsidRDefault="00F51321" w:rsidP="00F51321">
    <w:pPr>
      <w:pStyle w:val="Footer"/>
      <w:jc w:val="left"/>
      <w:rPr>
        <w:szCs w:val="18"/>
      </w:rPr>
    </w:pPr>
    <w:r w:rsidRPr="00870B05">
      <w:t>Last updated</w:t>
    </w:r>
    <w:r>
      <w:t xml:space="preserve"> – </w:t>
    </w:r>
    <w:r w:rsidR="005E0564">
      <w:t>22</w:t>
    </w:r>
    <w:r w:rsidR="008E7B06">
      <w:t xml:space="preserve"> November</w:t>
    </w:r>
    <w:r>
      <w:t xml:space="preserve"> 20</w:t>
    </w:r>
    <w:r w:rsidR="00E17C23">
      <w:t>23</w:t>
    </w:r>
  </w:p>
  <w:p w14:paraId="78B91981" w14:textId="77777777" w:rsidR="00CB03B8" w:rsidRPr="00F51321" w:rsidRDefault="00CB03B8" w:rsidP="00F513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394573"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70157923" w:rsidR="00064168" w:rsidRDefault="008B7748" w:rsidP="008B7748">
    <w:pPr>
      <w:pStyle w:val="Footer"/>
      <w:tabs>
        <w:tab w:val="clear" w:pos="9026"/>
        <w:tab w:val="right" w:pos="10466"/>
      </w:tabs>
      <w:jc w:val="left"/>
    </w:pPr>
    <w:r>
      <w:rPr>
        <w:b/>
      </w:rPr>
      <w:t>P</w:t>
    </w:r>
    <w:r w:rsidRPr="008B7748">
      <w:rPr>
        <w:b/>
      </w:rPr>
      <w:t xml:space="preserve">rognostic gene expression profile test to determine </w:t>
    </w:r>
    <w:r w:rsidR="00E17C23">
      <w:rPr>
        <w:b/>
      </w:rPr>
      <w:t>risk</w:t>
    </w:r>
    <w:r w:rsidR="00064168" w:rsidRPr="00E863C4">
      <w:rPr>
        <w:b/>
      </w:rPr>
      <w:t xml:space="preserve"> –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394573" w:rsidP="00064168">
    <w:pPr>
      <w:pStyle w:val="Footer"/>
      <w:jc w:val="left"/>
      <w:rPr>
        <w:rStyle w:val="Hyperlink"/>
        <w:szCs w:val="18"/>
      </w:rPr>
    </w:pPr>
    <w:hyperlink r:id="rId1" w:history="1">
      <w:r w:rsidR="00064168" w:rsidRPr="00E863C4">
        <w:rPr>
          <w:rStyle w:val="Hyperlink"/>
          <w:szCs w:val="18"/>
        </w:rPr>
        <w:t>MBS Online</w:t>
      </w:r>
    </w:hyperlink>
  </w:p>
  <w:p w14:paraId="03585E81" w14:textId="7D859F1F" w:rsidR="00064168" w:rsidRPr="009B32BA" w:rsidRDefault="00064168" w:rsidP="00064168">
    <w:pPr>
      <w:pStyle w:val="Footer"/>
      <w:jc w:val="left"/>
      <w:rPr>
        <w:szCs w:val="18"/>
      </w:rPr>
    </w:pPr>
    <w:r w:rsidRPr="00870B05">
      <w:t>Last updated</w:t>
    </w:r>
    <w:r>
      <w:t xml:space="preserve"> – </w:t>
    </w:r>
    <w:r w:rsidR="005E0564">
      <w:t>22</w:t>
    </w:r>
    <w:r w:rsidR="008E7B06">
      <w:t xml:space="preserve"> November</w:t>
    </w:r>
    <w:r w:rsidR="00663AF4" w:rsidRPr="00663AF4">
      <w:t xml:space="preserve"> 2023</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09586" w14:textId="77777777" w:rsidR="00D95618" w:rsidRDefault="00D95618" w:rsidP="006B56BB">
      <w:r>
        <w:separator/>
      </w:r>
    </w:p>
    <w:p w14:paraId="6584EE66" w14:textId="77777777" w:rsidR="00D95618" w:rsidRDefault="00D95618"/>
  </w:footnote>
  <w:footnote w:type="continuationSeparator" w:id="0">
    <w:p w14:paraId="0F6B19A1" w14:textId="77777777" w:rsidR="00D95618" w:rsidRDefault="00D95618" w:rsidP="006B56BB">
      <w:r>
        <w:continuationSeparator/>
      </w:r>
    </w:p>
    <w:p w14:paraId="1AC2F794" w14:textId="77777777" w:rsidR="00D95618" w:rsidRDefault="00D95618"/>
  </w:footnote>
  <w:footnote w:type="continuationNotice" w:id="1">
    <w:p w14:paraId="61C77A7C" w14:textId="77777777" w:rsidR="00D95618" w:rsidRDefault="00D956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9971D" w14:textId="77777777" w:rsidR="005E0564" w:rsidRDefault="005E05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5BCCE" w14:textId="77777777" w:rsidR="005E0564" w:rsidRDefault="005E05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802071898">
    <w:abstractNumId w:val="7"/>
  </w:num>
  <w:num w:numId="2" w16cid:durableId="628557173">
    <w:abstractNumId w:val="17"/>
  </w:num>
  <w:num w:numId="3" w16cid:durableId="4283121">
    <w:abstractNumId w:val="19"/>
  </w:num>
  <w:num w:numId="4" w16cid:durableId="232662000">
    <w:abstractNumId w:val="8"/>
  </w:num>
  <w:num w:numId="5" w16cid:durableId="528836916">
    <w:abstractNumId w:val="8"/>
    <w:lvlOverride w:ilvl="0">
      <w:startOverride w:val="1"/>
    </w:lvlOverride>
  </w:num>
  <w:num w:numId="6" w16cid:durableId="533419467">
    <w:abstractNumId w:val="9"/>
  </w:num>
  <w:num w:numId="7" w16cid:durableId="1060128413">
    <w:abstractNumId w:val="15"/>
  </w:num>
  <w:num w:numId="8" w16cid:durableId="911693050">
    <w:abstractNumId w:val="18"/>
  </w:num>
  <w:num w:numId="9" w16cid:durableId="2076656600">
    <w:abstractNumId w:val="5"/>
  </w:num>
  <w:num w:numId="10" w16cid:durableId="61608165">
    <w:abstractNumId w:val="4"/>
  </w:num>
  <w:num w:numId="11" w16cid:durableId="738795157">
    <w:abstractNumId w:val="3"/>
  </w:num>
  <w:num w:numId="12" w16cid:durableId="1401439888">
    <w:abstractNumId w:val="2"/>
  </w:num>
  <w:num w:numId="13" w16cid:durableId="886070961">
    <w:abstractNumId w:val="6"/>
  </w:num>
  <w:num w:numId="14" w16cid:durableId="1386640839">
    <w:abstractNumId w:val="1"/>
  </w:num>
  <w:num w:numId="15" w16cid:durableId="512762390">
    <w:abstractNumId w:val="0"/>
  </w:num>
  <w:num w:numId="16" w16cid:durableId="305934503">
    <w:abstractNumId w:val="20"/>
  </w:num>
  <w:num w:numId="17" w16cid:durableId="1087070598">
    <w:abstractNumId w:val="10"/>
  </w:num>
  <w:num w:numId="18" w16cid:durableId="263995797">
    <w:abstractNumId w:val="12"/>
  </w:num>
  <w:num w:numId="19" w16cid:durableId="473640053">
    <w:abstractNumId w:val="14"/>
  </w:num>
  <w:num w:numId="20" w16cid:durableId="1294360679">
    <w:abstractNumId w:val="10"/>
  </w:num>
  <w:num w:numId="21" w16cid:durableId="1607349511">
    <w:abstractNumId w:val="14"/>
  </w:num>
  <w:num w:numId="22" w16cid:durableId="1674797718">
    <w:abstractNumId w:val="20"/>
  </w:num>
  <w:num w:numId="23" w16cid:durableId="619647188">
    <w:abstractNumId w:val="17"/>
  </w:num>
  <w:num w:numId="24" w16cid:durableId="2017148042">
    <w:abstractNumId w:val="19"/>
  </w:num>
  <w:num w:numId="25" w16cid:durableId="752236304">
    <w:abstractNumId w:val="8"/>
  </w:num>
  <w:num w:numId="26" w16cid:durableId="72823735">
    <w:abstractNumId w:val="16"/>
  </w:num>
  <w:num w:numId="27" w16cid:durableId="1514295328">
    <w:abstractNumId w:val="11"/>
  </w:num>
  <w:num w:numId="28" w16cid:durableId="12562044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4DFE"/>
    <w:rsid w:val="00026139"/>
    <w:rsid w:val="00027601"/>
    <w:rsid w:val="00033321"/>
    <w:rsid w:val="000338E5"/>
    <w:rsid w:val="00033ECC"/>
    <w:rsid w:val="0003422F"/>
    <w:rsid w:val="00046FF0"/>
    <w:rsid w:val="00050176"/>
    <w:rsid w:val="00050342"/>
    <w:rsid w:val="00054F29"/>
    <w:rsid w:val="00057A7B"/>
    <w:rsid w:val="00064168"/>
    <w:rsid w:val="00067456"/>
    <w:rsid w:val="00071506"/>
    <w:rsid w:val="0007154F"/>
    <w:rsid w:val="00080BAC"/>
    <w:rsid w:val="00081AB1"/>
    <w:rsid w:val="00084E11"/>
    <w:rsid w:val="00090316"/>
    <w:rsid w:val="0009089C"/>
    <w:rsid w:val="00093981"/>
    <w:rsid w:val="000B067A"/>
    <w:rsid w:val="000B1540"/>
    <w:rsid w:val="000B1E53"/>
    <w:rsid w:val="000B2F07"/>
    <w:rsid w:val="000B33FD"/>
    <w:rsid w:val="000B4ABA"/>
    <w:rsid w:val="000B5E69"/>
    <w:rsid w:val="000C4B16"/>
    <w:rsid w:val="000C50C3"/>
    <w:rsid w:val="000C5E14"/>
    <w:rsid w:val="000D21F6"/>
    <w:rsid w:val="000D4500"/>
    <w:rsid w:val="000D7AEA"/>
    <w:rsid w:val="000E2C66"/>
    <w:rsid w:val="000F123C"/>
    <w:rsid w:val="000F2FED"/>
    <w:rsid w:val="000F5F2A"/>
    <w:rsid w:val="0010616D"/>
    <w:rsid w:val="00110478"/>
    <w:rsid w:val="0011711B"/>
    <w:rsid w:val="00117F8A"/>
    <w:rsid w:val="00121B9B"/>
    <w:rsid w:val="00122ADC"/>
    <w:rsid w:val="001245EF"/>
    <w:rsid w:val="00130F59"/>
    <w:rsid w:val="00133EC0"/>
    <w:rsid w:val="00141CE5"/>
    <w:rsid w:val="00144908"/>
    <w:rsid w:val="001508FA"/>
    <w:rsid w:val="001567AE"/>
    <w:rsid w:val="00156D96"/>
    <w:rsid w:val="001571C7"/>
    <w:rsid w:val="00161094"/>
    <w:rsid w:val="00164913"/>
    <w:rsid w:val="0017665C"/>
    <w:rsid w:val="00177AD2"/>
    <w:rsid w:val="001815A8"/>
    <w:rsid w:val="001840FA"/>
    <w:rsid w:val="00190079"/>
    <w:rsid w:val="0019469A"/>
    <w:rsid w:val="0019622E"/>
    <w:rsid w:val="001966A7"/>
    <w:rsid w:val="001978C8"/>
    <w:rsid w:val="001A4627"/>
    <w:rsid w:val="001A4979"/>
    <w:rsid w:val="001B1199"/>
    <w:rsid w:val="001B15D3"/>
    <w:rsid w:val="001B1BDA"/>
    <w:rsid w:val="001B3443"/>
    <w:rsid w:val="001B43CB"/>
    <w:rsid w:val="001C0326"/>
    <w:rsid w:val="001C0CCE"/>
    <w:rsid w:val="001C192F"/>
    <w:rsid w:val="001C3C42"/>
    <w:rsid w:val="001D7869"/>
    <w:rsid w:val="001F04FD"/>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0552"/>
    <w:rsid w:val="0026311C"/>
    <w:rsid w:val="00265171"/>
    <w:rsid w:val="0026668C"/>
    <w:rsid w:val="00266AC1"/>
    <w:rsid w:val="0027178C"/>
    <w:rsid w:val="00271954"/>
    <w:rsid w:val="002719FA"/>
    <w:rsid w:val="00272668"/>
    <w:rsid w:val="0027330B"/>
    <w:rsid w:val="002803AD"/>
    <w:rsid w:val="00282052"/>
    <w:rsid w:val="002831A3"/>
    <w:rsid w:val="0028519E"/>
    <w:rsid w:val="002856A5"/>
    <w:rsid w:val="002872ED"/>
    <w:rsid w:val="002905C2"/>
    <w:rsid w:val="00295AF2"/>
    <w:rsid w:val="00295C91"/>
    <w:rsid w:val="00297151"/>
    <w:rsid w:val="002B0899"/>
    <w:rsid w:val="002B20E6"/>
    <w:rsid w:val="002B42A3"/>
    <w:rsid w:val="002B5636"/>
    <w:rsid w:val="002C0CDD"/>
    <w:rsid w:val="002C38C4"/>
    <w:rsid w:val="002C46AA"/>
    <w:rsid w:val="002E1A1D"/>
    <w:rsid w:val="002E4081"/>
    <w:rsid w:val="002E5B78"/>
    <w:rsid w:val="002F3AE3"/>
    <w:rsid w:val="0030464B"/>
    <w:rsid w:val="0030786C"/>
    <w:rsid w:val="003233DE"/>
    <w:rsid w:val="0032466B"/>
    <w:rsid w:val="00330D20"/>
    <w:rsid w:val="003330EB"/>
    <w:rsid w:val="003415FD"/>
    <w:rsid w:val="003429F0"/>
    <w:rsid w:val="00345A82"/>
    <w:rsid w:val="0035097A"/>
    <w:rsid w:val="003540A4"/>
    <w:rsid w:val="00357BCC"/>
    <w:rsid w:val="00360E4E"/>
    <w:rsid w:val="00370AAA"/>
    <w:rsid w:val="00375F77"/>
    <w:rsid w:val="00380BA5"/>
    <w:rsid w:val="00381BBE"/>
    <w:rsid w:val="00382903"/>
    <w:rsid w:val="003846FF"/>
    <w:rsid w:val="003857D4"/>
    <w:rsid w:val="00385AD4"/>
    <w:rsid w:val="00385C01"/>
    <w:rsid w:val="00387924"/>
    <w:rsid w:val="0039384D"/>
    <w:rsid w:val="00394270"/>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32F5"/>
    <w:rsid w:val="003D41EA"/>
    <w:rsid w:val="003D4850"/>
    <w:rsid w:val="003D535A"/>
    <w:rsid w:val="003E0505"/>
    <w:rsid w:val="003E5265"/>
    <w:rsid w:val="003F0955"/>
    <w:rsid w:val="003F5F4D"/>
    <w:rsid w:val="003F646F"/>
    <w:rsid w:val="00400F00"/>
    <w:rsid w:val="00404F8B"/>
    <w:rsid w:val="00405256"/>
    <w:rsid w:val="00405ADD"/>
    <w:rsid w:val="00410031"/>
    <w:rsid w:val="0041208D"/>
    <w:rsid w:val="00415C81"/>
    <w:rsid w:val="00432378"/>
    <w:rsid w:val="00433320"/>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0CDD"/>
    <w:rsid w:val="004929A9"/>
    <w:rsid w:val="004A78D9"/>
    <w:rsid w:val="004C1BCD"/>
    <w:rsid w:val="004C6BCF"/>
    <w:rsid w:val="004D58BF"/>
    <w:rsid w:val="004E4335"/>
    <w:rsid w:val="004E5226"/>
    <w:rsid w:val="004F13EE"/>
    <w:rsid w:val="004F2022"/>
    <w:rsid w:val="004F7C05"/>
    <w:rsid w:val="00501C94"/>
    <w:rsid w:val="00506432"/>
    <w:rsid w:val="00506E82"/>
    <w:rsid w:val="0052051D"/>
    <w:rsid w:val="00545EE6"/>
    <w:rsid w:val="005550E7"/>
    <w:rsid w:val="005564FB"/>
    <w:rsid w:val="005572C7"/>
    <w:rsid w:val="00563C8C"/>
    <w:rsid w:val="005650ED"/>
    <w:rsid w:val="00575754"/>
    <w:rsid w:val="00581FBA"/>
    <w:rsid w:val="005858A4"/>
    <w:rsid w:val="00591E20"/>
    <w:rsid w:val="00595408"/>
    <w:rsid w:val="00595E84"/>
    <w:rsid w:val="005A0C59"/>
    <w:rsid w:val="005A48EB"/>
    <w:rsid w:val="005A6CFB"/>
    <w:rsid w:val="005C0AA9"/>
    <w:rsid w:val="005C5AEB"/>
    <w:rsid w:val="005D4FF0"/>
    <w:rsid w:val="005D5F4E"/>
    <w:rsid w:val="005E0564"/>
    <w:rsid w:val="005E0A3F"/>
    <w:rsid w:val="005E1AF9"/>
    <w:rsid w:val="005E2D76"/>
    <w:rsid w:val="005E6883"/>
    <w:rsid w:val="005E772F"/>
    <w:rsid w:val="005F4ECA"/>
    <w:rsid w:val="006041BE"/>
    <w:rsid w:val="006043C7"/>
    <w:rsid w:val="0061361E"/>
    <w:rsid w:val="00624B52"/>
    <w:rsid w:val="00630794"/>
    <w:rsid w:val="00631DF4"/>
    <w:rsid w:val="00634175"/>
    <w:rsid w:val="0063574E"/>
    <w:rsid w:val="006408AC"/>
    <w:rsid w:val="00641E70"/>
    <w:rsid w:val="00642F20"/>
    <w:rsid w:val="006511B6"/>
    <w:rsid w:val="00657FF8"/>
    <w:rsid w:val="00663AF4"/>
    <w:rsid w:val="00663DB1"/>
    <w:rsid w:val="00670D99"/>
    <w:rsid w:val="00670E2B"/>
    <w:rsid w:val="006734BB"/>
    <w:rsid w:val="00675A40"/>
    <w:rsid w:val="0067697A"/>
    <w:rsid w:val="00681974"/>
    <w:rsid w:val="006821EB"/>
    <w:rsid w:val="00684607"/>
    <w:rsid w:val="006A1711"/>
    <w:rsid w:val="006A2ABC"/>
    <w:rsid w:val="006B210D"/>
    <w:rsid w:val="006B2286"/>
    <w:rsid w:val="006B56BB"/>
    <w:rsid w:val="006C085B"/>
    <w:rsid w:val="006C77A8"/>
    <w:rsid w:val="006C7FF1"/>
    <w:rsid w:val="006D4098"/>
    <w:rsid w:val="006D7681"/>
    <w:rsid w:val="006D7B2E"/>
    <w:rsid w:val="006E02EA"/>
    <w:rsid w:val="006E0968"/>
    <w:rsid w:val="006E2AF6"/>
    <w:rsid w:val="006F5073"/>
    <w:rsid w:val="00701275"/>
    <w:rsid w:val="00706080"/>
    <w:rsid w:val="00707F56"/>
    <w:rsid w:val="00713558"/>
    <w:rsid w:val="00720D08"/>
    <w:rsid w:val="007263B9"/>
    <w:rsid w:val="00727B3F"/>
    <w:rsid w:val="007334F8"/>
    <w:rsid w:val="007339CD"/>
    <w:rsid w:val="007359D8"/>
    <w:rsid w:val="007362D4"/>
    <w:rsid w:val="00747CE0"/>
    <w:rsid w:val="0076672A"/>
    <w:rsid w:val="00770B99"/>
    <w:rsid w:val="00775E45"/>
    <w:rsid w:val="00776E74"/>
    <w:rsid w:val="00777FDE"/>
    <w:rsid w:val="00785169"/>
    <w:rsid w:val="007954AB"/>
    <w:rsid w:val="007A14C5"/>
    <w:rsid w:val="007A3251"/>
    <w:rsid w:val="007A4A10"/>
    <w:rsid w:val="007B1750"/>
    <w:rsid w:val="007B1760"/>
    <w:rsid w:val="007B559D"/>
    <w:rsid w:val="007C0303"/>
    <w:rsid w:val="007C1FDC"/>
    <w:rsid w:val="007C31DD"/>
    <w:rsid w:val="007C6D9C"/>
    <w:rsid w:val="007C7DDB"/>
    <w:rsid w:val="007D2CC7"/>
    <w:rsid w:val="007D673D"/>
    <w:rsid w:val="007E0068"/>
    <w:rsid w:val="007E0FB8"/>
    <w:rsid w:val="007E4D09"/>
    <w:rsid w:val="007F2220"/>
    <w:rsid w:val="007F4B3E"/>
    <w:rsid w:val="008127AF"/>
    <w:rsid w:val="00812B46"/>
    <w:rsid w:val="00815700"/>
    <w:rsid w:val="0082246B"/>
    <w:rsid w:val="008264EB"/>
    <w:rsid w:val="00826B8F"/>
    <w:rsid w:val="00831E8A"/>
    <w:rsid w:val="00833B58"/>
    <w:rsid w:val="00835C76"/>
    <w:rsid w:val="008376E2"/>
    <w:rsid w:val="00843049"/>
    <w:rsid w:val="008437CA"/>
    <w:rsid w:val="0085209B"/>
    <w:rsid w:val="00856B66"/>
    <w:rsid w:val="008601AC"/>
    <w:rsid w:val="00861A5F"/>
    <w:rsid w:val="008644AD"/>
    <w:rsid w:val="00865735"/>
    <w:rsid w:val="00865DDB"/>
    <w:rsid w:val="00867538"/>
    <w:rsid w:val="00867B84"/>
    <w:rsid w:val="00870184"/>
    <w:rsid w:val="00873D90"/>
    <w:rsid w:val="00873FC8"/>
    <w:rsid w:val="00884C63"/>
    <w:rsid w:val="00885908"/>
    <w:rsid w:val="008864B7"/>
    <w:rsid w:val="0089677E"/>
    <w:rsid w:val="008A7438"/>
    <w:rsid w:val="008B1334"/>
    <w:rsid w:val="008B25C7"/>
    <w:rsid w:val="008B301A"/>
    <w:rsid w:val="008B7748"/>
    <w:rsid w:val="008C0278"/>
    <w:rsid w:val="008C24E9"/>
    <w:rsid w:val="008D0533"/>
    <w:rsid w:val="008D42CB"/>
    <w:rsid w:val="008D48C9"/>
    <w:rsid w:val="008D6381"/>
    <w:rsid w:val="008E0C77"/>
    <w:rsid w:val="008E625F"/>
    <w:rsid w:val="008E7B06"/>
    <w:rsid w:val="008F264D"/>
    <w:rsid w:val="009040E9"/>
    <w:rsid w:val="009074E1"/>
    <w:rsid w:val="009112F7"/>
    <w:rsid w:val="009122AF"/>
    <w:rsid w:val="00912D54"/>
    <w:rsid w:val="0091389F"/>
    <w:rsid w:val="009208F7"/>
    <w:rsid w:val="00921649"/>
    <w:rsid w:val="00922517"/>
    <w:rsid w:val="00922722"/>
    <w:rsid w:val="009235F6"/>
    <w:rsid w:val="009261E6"/>
    <w:rsid w:val="009268E1"/>
    <w:rsid w:val="009271EE"/>
    <w:rsid w:val="009344AE"/>
    <w:rsid w:val="009344DE"/>
    <w:rsid w:val="009412E2"/>
    <w:rsid w:val="00945E7F"/>
    <w:rsid w:val="009533CB"/>
    <w:rsid w:val="009557C1"/>
    <w:rsid w:val="00960D6E"/>
    <w:rsid w:val="00965744"/>
    <w:rsid w:val="00974B59"/>
    <w:rsid w:val="0098340B"/>
    <w:rsid w:val="009861B7"/>
    <w:rsid w:val="00986830"/>
    <w:rsid w:val="009924C3"/>
    <w:rsid w:val="00993102"/>
    <w:rsid w:val="009A5723"/>
    <w:rsid w:val="009B1570"/>
    <w:rsid w:val="009B3EA3"/>
    <w:rsid w:val="009C6F10"/>
    <w:rsid w:val="009C7126"/>
    <w:rsid w:val="009D148F"/>
    <w:rsid w:val="009D1A72"/>
    <w:rsid w:val="009D3D70"/>
    <w:rsid w:val="009E6F7E"/>
    <w:rsid w:val="009E7A57"/>
    <w:rsid w:val="009F4803"/>
    <w:rsid w:val="009F4F6A"/>
    <w:rsid w:val="00A039DA"/>
    <w:rsid w:val="00A13EB5"/>
    <w:rsid w:val="00A16E36"/>
    <w:rsid w:val="00A24961"/>
    <w:rsid w:val="00A24B10"/>
    <w:rsid w:val="00A277EF"/>
    <w:rsid w:val="00A30E9B"/>
    <w:rsid w:val="00A4512D"/>
    <w:rsid w:val="00A50244"/>
    <w:rsid w:val="00A553BE"/>
    <w:rsid w:val="00A627D7"/>
    <w:rsid w:val="00A656C7"/>
    <w:rsid w:val="00A705AF"/>
    <w:rsid w:val="00A719F6"/>
    <w:rsid w:val="00A72454"/>
    <w:rsid w:val="00A77696"/>
    <w:rsid w:val="00A80557"/>
    <w:rsid w:val="00A81D33"/>
    <w:rsid w:val="00A8341C"/>
    <w:rsid w:val="00A930AE"/>
    <w:rsid w:val="00A97BBD"/>
    <w:rsid w:val="00AA1A95"/>
    <w:rsid w:val="00AA260F"/>
    <w:rsid w:val="00AB1EE7"/>
    <w:rsid w:val="00AB4B37"/>
    <w:rsid w:val="00AB5762"/>
    <w:rsid w:val="00AB662E"/>
    <w:rsid w:val="00AC2679"/>
    <w:rsid w:val="00AC4BE4"/>
    <w:rsid w:val="00AC6959"/>
    <w:rsid w:val="00AC6C7F"/>
    <w:rsid w:val="00AD05E6"/>
    <w:rsid w:val="00AD0D3F"/>
    <w:rsid w:val="00AE0E65"/>
    <w:rsid w:val="00AE1D7D"/>
    <w:rsid w:val="00AE2A8B"/>
    <w:rsid w:val="00AE3F64"/>
    <w:rsid w:val="00AF7386"/>
    <w:rsid w:val="00AF7934"/>
    <w:rsid w:val="00B00B81"/>
    <w:rsid w:val="00B033D6"/>
    <w:rsid w:val="00B04580"/>
    <w:rsid w:val="00B04B09"/>
    <w:rsid w:val="00B11B94"/>
    <w:rsid w:val="00B16A51"/>
    <w:rsid w:val="00B23DE3"/>
    <w:rsid w:val="00B263CB"/>
    <w:rsid w:val="00B32222"/>
    <w:rsid w:val="00B3618D"/>
    <w:rsid w:val="00B36233"/>
    <w:rsid w:val="00B42851"/>
    <w:rsid w:val="00B42CB3"/>
    <w:rsid w:val="00B45350"/>
    <w:rsid w:val="00B45AC7"/>
    <w:rsid w:val="00B5372F"/>
    <w:rsid w:val="00B53987"/>
    <w:rsid w:val="00B61129"/>
    <w:rsid w:val="00B67E7F"/>
    <w:rsid w:val="00B76DB3"/>
    <w:rsid w:val="00B839B2"/>
    <w:rsid w:val="00B93A42"/>
    <w:rsid w:val="00B94252"/>
    <w:rsid w:val="00B9715A"/>
    <w:rsid w:val="00BA14BE"/>
    <w:rsid w:val="00BA2732"/>
    <w:rsid w:val="00BA293D"/>
    <w:rsid w:val="00BA49BC"/>
    <w:rsid w:val="00BA56B7"/>
    <w:rsid w:val="00BA7A1E"/>
    <w:rsid w:val="00BB2F6C"/>
    <w:rsid w:val="00BB3875"/>
    <w:rsid w:val="00BB5860"/>
    <w:rsid w:val="00BB6AAD"/>
    <w:rsid w:val="00BC3960"/>
    <w:rsid w:val="00BC4A19"/>
    <w:rsid w:val="00BC4E6D"/>
    <w:rsid w:val="00BD0617"/>
    <w:rsid w:val="00BD0A9E"/>
    <w:rsid w:val="00BD2E9B"/>
    <w:rsid w:val="00BD4437"/>
    <w:rsid w:val="00BD7FB2"/>
    <w:rsid w:val="00BE3ED5"/>
    <w:rsid w:val="00C00930"/>
    <w:rsid w:val="00C060AD"/>
    <w:rsid w:val="00C113BF"/>
    <w:rsid w:val="00C2176E"/>
    <w:rsid w:val="00C23430"/>
    <w:rsid w:val="00C25A78"/>
    <w:rsid w:val="00C27D67"/>
    <w:rsid w:val="00C435AF"/>
    <w:rsid w:val="00C4631F"/>
    <w:rsid w:val="00C47CDE"/>
    <w:rsid w:val="00C50151"/>
    <w:rsid w:val="00C50E16"/>
    <w:rsid w:val="00C55258"/>
    <w:rsid w:val="00C73976"/>
    <w:rsid w:val="00C75FA3"/>
    <w:rsid w:val="00C80C20"/>
    <w:rsid w:val="00C82EEB"/>
    <w:rsid w:val="00C971DC"/>
    <w:rsid w:val="00CA16B7"/>
    <w:rsid w:val="00CA62AE"/>
    <w:rsid w:val="00CB03B8"/>
    <w:rsid w:val="00CB5964"/>
    <w:rsid w:val="00CB5B1A"/>
    <w:rsid w:val="00CC220B"/>
    <w:rsid w:val="00CC5C43"/>
    <w:rsid w:val="00CD02AE"/>
    <w:rsid w:val="00CD2A4F"/>
    <w:rsid w:val="00CD5A5B"/>
    <w:rsid w:val="00CE03CA"/>
    <w:rsid w:val="00CE22F1"/>
    <w:rsid w:val="00CE50F2"/>
    <w:rsid w:val="00CE6502"/>
    <w:rsid w:val="00CF0ACD"/>
    <w:rsid w:val="00CF7D3C"/>
    <w:rsid w:val="00D01F09"/>
    <w:rsid w:val="00D03527"/>
    <w:rsid w:val="00D04257"/>
    <w:rsid w:val="00D147EB"/>
    <w:rsid w:val="00D2034F"/>
    <w:rsid w:val="00D34667"/>
    <w:rsid w:val="00D34E12"/>
    <w:rsid w:val="00D401E1"/>
    <w:rsid w:val="00D408B4"/>
    <w:rsid w:val="00D44330"/>
    <w:rsid w:val="00D524C8"/>
    <w:rsid w:val="00D70E24"/>
    <w:rsid w:val="00D72B61"/>
    <w:rsid w:val="00D854CC"/>
    <w:rsid w:val="00D904D3"/>
    <w:rsid w:val="00D95618"/>
    <w:rsid w:val="00DA2A7B"/>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2A9D"/>
    <w:rsid w:val="00E042D8"/>
    <w:rsid w:val="00E07EE7"/>
    <w:rsid w:val="00E1103B"/>
    <w:rsid w:val="00E17B44"/>
    <w:rsid w:val="00E17C23"/>
    <w:rsid w:val="00E20F27"/>
    <w:rsid w:val="00E22443"/>
    <w:rsid w:val="00E25B1F"/>
    <w:rsid w:val="00E27FEA"/>
    <w:rsid w:val="00E4086F"/>
    <w:rsid w:val="00E43B3C"/>
    <w:rsid w:val="00E50188"/>
    <w:rsid w:val="00E50BB3"/>
    <w:rsid w:val="00E515CB"/>
    <w:rsid w:val="00E52260"/>
    <w:rsid w:val="00E639B6"/>
    <w:rsid w:val="00E6434B"/>
    <w:rsid w:val="00E6463D"/>
    <w:rsid w:val="00E71492"/>
    <w:rsid w:val="00E72E9B"/>
    <w:rsid w:val="00E76B74"/>
    <w:rsid w:val="00E80A89"/>
    <w:rsid w:val="00E850C3"/>
    <w:rsid w:val="00E87DF2"/>
    <w:rsid w:val="00E9462E"/>
    <w:rsid w:val="00EA470E"/>
    <w:rsid w:val="00EA47A7"/>
    <w:rsid w:val="00EA57EB"/>
    <w:rsid w:val="00EB3226"/>
    <w:rsid w:val="00EC213A"/>
    <w:rsid w:val="00EC6426"/>
    <w:rsid w:val="00EC7744"/>
    <w:rsid w:val="00ED0DAD"/>
    <w:rsid w:val="00ED0F46"/>
    <w:rsid w:val="00ED2373"/>
    <w:rsid w:val="00ED24F9"/>
    <w:rsid w:val="00ED2E38"/>
    <w:rsid w:val="00EE3E8A"/>
    <w:rsid w:val="00EF58B8"/>
    <w:rsid w:val="00EF6ECA"/>
    <w:rsid w:val="00EF6F26"/>
    <w:rsid w:val="00F024E1"/>
    <w:rsid w:val="00F06C10"/>
    <w:rsid w:val="00F1096F"/>
    <w:rsid w:val="00F12589"/>
    <w:rsid w:val="00F12595"/>
    <w:rsid w:val="00F134D9"/>
    <w:rsid w:val="00F1403D"/>
    <w:rsid w:val="00F1463F"/>
    <w:rsid w:val="00F17BEC"/>
    <w:rsid w:val="00F21302"/>
    <w:rsid w:val="00F2430D"/>
    <w:rsid w:val="00F321DE"/>
    <w:rsid w:val="00F33777"/>
    <w:rsid w:val="00F37FF8"/>
    <w:rsid w:val="00F40648"/>
    <w:rsid w:val="00F47DA2"/>
    <w:rsid w:val="00F51321"/>
    <w:rsid w:val="00F519FC"/>
    <w:rsid w:val="00F6239D"/>
    <w:rsid w:val="00F715D2"/>
    <w:rsid w:val="00F7274F"/>
    <w:rsid w:val="00F74E84"/>
    <w:rsid w:val="00F7530F"/>
    <w:rsid w:val="00F76FA8"/>
    <w:rsid w:val="00F800F6"/>
    <w:rsid w:val="00F85AFE"/>
    <w:rsid w:val="00F93F08"/>
    <w:rsid w:val="00F94CED"/>
    <w:rsid w:val="00FA02BB"/>
    <w:rsid w:val="00FA2CEE"/>
    <w:rsid w:val="00FA318C"/>
    <w:rsid w:val="00FB280B"/>
    <w:rsid w:val="00FB6F92"/>
    <w:rsid w:val="00FC026E"/>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ListParagraph">
    <w:name w:val="List Paragraph"/>
    <w:basedOn w:val="Normal"/>
    <w:uiPriority w:val="34"/>
    <w:qFormat/>
    <w:rsid w:val="00E02A9D"/>
    <w:pPr>
      <w:ind w:left="720"/>
      <w:contextualSpacing/>
    </w:pPr>
  </w:style>
  <w:style w:type="paragraph" w:styleId="Revision">
    <w:name w:val="Revision"/>
    <w:hidden/>
    <w:uiPriority w:val="99"/>
    <w:semiHidden/>
    <w:rsid w:val="0041208D"/>
    <w:rPr>
      <w:rFonts w:ascii="Arial" w:hAnsi="Arial"/>
      <w:color w:val="000000" w:themeColor="text1"/>
      <w:sz w:val="22"/>
      <w:szCs w:val="24"/>
      <w:lang w:eastAsia="en-US"/>
    </w:rPr>
  </w:style>
  <w:style w:type="character" w:styleId="CommentReference">
    <w:name w:val="annotation reference"/>
    <w:basedOn w:val="DefaultParagraphFont"/>
    <w:semiHidden/>
    <w:unhideWhenUsed/>
    <w:rsid w:val="00663DB1"/>
    <w:rPr>
      <w:sz w:val="16"/>
      <w:szCs w:val="16"/>
    </w:rPr>
  </w:style>
  <w:style w:type="paragraph" w:styleId="CommentSubject">
    <w:name w:val="annotation subject"/>
    <w:basedOn w:val="CommentText"/>
    <w:next w:val="CommentText"/>
    <w:link w:val="CommentSubjectChar"/>
    <w:semiHidden/>
    <w:unhideWhenUsed/>
    <w:rsid w:val="00663DB1"/>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663DB1"/>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85446039">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ac.gov.au/internet/msac/publishing.nsf/Content/application-page" TargetMode="External"/><Relationship Id="rId13" Type="http://schemas.openxmlformats.org/officeDocument/2006/relationships/hyperlink" Target="mailto:askMBS@health.gov.au" TargetMode="External"/><Relationship Id="rId18" Type="http://schemas.openxmlformats.org/officeDocument/2006/relationships/hyperlink" Target="https://www.servicesaustralia.gov.au/organisations/health-professionals/news/al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mbsonline.gov.au/" TargetMode="External"/><Relationship Id="rId17" Type="http://schemas.openxmlformats.org/officeDocument/2006/relationships/hyperlink" Target="mailto:PHI@health.gov.au"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legislation.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bsonline.gov.au/"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health.gov.au/topics/private-health-insurance/private-health-insurance-reforms" TargetMode="External"/><Relationship Id="rId23" Type="http://schemas.openxmlformats.org/officeDocument/2006/relationships/footer" Target="footer2.xml"/><Relationship Id="rId10" Type="http://schemas.openxmlformats.org/officeDocument/2006/relationships/hyperlink" Target="https://www.legislation.gov.au/Series/F2017L01291" TargetMode="External"/><Relationship Id="rId19" Type="http://schemas.openxmlformats.org/officeDocument/2006/relationships/hyperlink" Target="http://www.mbsonline.gov.au/internet/mbsonline/publishing.nsf/Content/downloads" TargetMode="External"/><Relationship Id="rId4" Type="http://schemas.openxmlformats.org/officeDocument/2006/relationships/settings" Target="settings.xml"/><Relationship Id="rId9" Type="http://schemas.openxmlformats.org/officeDocument/2006/relationships/hyperlink" Target="http://www.msac.gov.au/" TargetMode="External"/><Relationship Id="rId14" Type="http://schemas.openxmlformats.org/officeDocument/2006/relationships/hyperlink" Target="https://www.privatehealth.gov.au/health_insurance/phichanges/index.htm"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1030</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2023-11-21T22:53:00Z</dcterms:created>
  <dcterms:modified xsi:type="dcterms:W3CDTF">2023-11-27T05:02:00Z</dcterms:modified>
</cp:coreProperties>
</file>