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4E441AC4" w:rsidR="00BA2732" w:rsidRDefault="00A77CD9" w:rsidP="0060556B">
      <w:pPr>
        <w:pStyle w:val="Title"/>
      </w:pPr>
      <w:r>
        <w:t xml:space="preserve">Reproductive carrier testing for </w:t>
      </w:r>
      <w:r w:rsidR="0060556B">
        <w:t>c</w:t>
      </w:r>
      <w:r>
        <w:t xml:space="preserve">ystic </w:t>
      </w:r>
      <w:r w:rsidR="0060556B">
        <w:t>f</w:t>
      </w:r>
      <w:r>
        <w:t xml:space="preserve">ibrosis, </w:t>
      </w:r>
      <w:r w:rsidR="0060556B">
        <w:t>s</w:t>
      </w:r>
      <w:r>
        <w:t xml:space="preserve">pinal </w:t>
      </w:r>
      <w:r w:rsidR="0060556B">
        <w:t>m</w:t>
      </w:r>
      <w:r>
        <w:t xml:space="preserve">uscular </w:t>
      </w:r>
      <w:r w:rsidR="0060556B">
        <w:t>a</w:t>
      </w:r>
      <w:r>
        <w:t xml:space="preserve">trophy and </w:t>
      </w:r>
      <w:r w:rsidR="0060556B">
        <w:t>f</w:t>
      </w:r>
      <w:r>
        <w:t>ragile X syndrome</w:t>
      </w:r>
    </w:p>
    <w:p w14:paraId="6EFD4B5B" w14:textId="159D1912" w:rsidR="00064168" w:rsidRPr="00867595" w:rsidRDefault="00064168" w:rsidP="006F5073">
      <w:bookmarkStart w:id="0" w:name="_Hlk4568006"/>
      <w:r w:rsidRPr="00867595">
        <w:t xml:space="preserve">Last updated: </w:t>
      </w:r>
      <w:r w:rsidR="0009757C">
        <w:t>22</w:t>
      </w:r>
      <w:r w:rsidR="000F57D0">
        <w:t xml:space="preserve"> November</w:t>
      </w:r>
      <w:r w:rsidR="00A77CD9">
        <w:t xml:space="preserve"> 2023</w:t>
      </w:r>
    </w:p>
    <w:p w14:paraId="23DE077B" w14:textId="6E7EC2E2" w:rsidR="00431361" w:rsidRPr="006C1C65" w:rsidRDefault="00AC76F8" w:rsidP="006F5073">
      <w:pPr>
        <w:pStyle w:val="ListBullet"/>
        <w:rPr>
          <w:color w:val="auto"/>
        </w:rPr>
      </w:pPr>
      <w:bookmarkStart w:id="1" w:name="_Hlk535506978"/>
      <w:bookmarkEnd w:id="0"/>
      <w:r>
        <w:rPr>
          <w:color w:val="auto"/>
        </w:rPr>
        <w:t xml:space="preserve">From 1 November 2023, two new </w:t>
      </w:r>
      <w:r w:rsidR="0060556B">
        <w:rPr>
          <w:color w:val="auto"/>
        </w:rPr>
        <w:t xml:space="preserve">Medicare Benefits Schedule (MBS) </w:t>
      </w:r>
      <w:r>
        <w:rPr>
          <w:color w:val="auto"/>
        </w:rPr>
        <w:t xml:space="preserve">items </w:t>
      </w:r>
      <w:r w:rsidR="00EB0808">
        <w:rPr>
          <w:color w:val="auto"/>
        </w:rPr>
        <w:t xml:space="preserve">were </w:t>
      </w:r>
      <w:r w:rsidR="0060556B">
        <w:rPr>
          <w:color w:val="auto"/>
        </w:rPr>
        <w:t>introduced</w:t>
      </w:r>
      <w:r>
        <w:rPr>
          <w:color w:val="auto"/>
        </w:rPr>
        <w:t xml:space="preserve"> for</w:t>
      </w:r>
      <w:r w:rsidR="0060556B">
        <w:rPr>
          <w:color w:val="auto"/>
        </w:rPr>
        <w:t xml:space="preserve"> genetic</w:t>
      </w:r>
      <w:r>
        <w:rPr>
          <w:color w:val="auto"/>
        </w:rPr>
        <w:t xml:space="preserve"> reproductive </w:t>
      </w:r>
      <w:r w:rsidRPr="006C1C65">
        <w:rPr>
          <w:color w:val="auto"/>
        </w:rPr>
        <w:t xml:space="preserve">carrier testing for </w:t>
      </w:r>
      <w:r w:rsidR="0060556B" w:rsidRPr="006C1C65">
        <w:rPr>
          <w:color w:val="auto"/>
        </w:rPr>
        <w:t>cystic fibrosis (CF)</w:t>
      </w:r>
      <w:r w:rsidRPr="006C1C65">
        <w:rPr>
          <w:color w:val="auto"/>
        </w:rPr>
        <w:t xml:space="preserve">, </w:t>
      </w:r>
      <w:r w:rsidR="0060556B" w:rsidRPr="006C1C65">
        <w:rPr>
          <w:color w:val="auto"/>
        </w:rPr>
        <w:t>spinal muscular atrophy (SMA)</w:t>
      </w:r>
      <w:r w:rsidRPr="006C1C65">
        <w:rPr>
          <w:color w:val="auto"/>
        </w:rPr>
        <w:t xml:space="preserve"> and </w:t>
      </w:r>
      <w:r w:rsidR="0060556B" w:rsidRPr="006C1C65">
        <w:rPr>
          <w:color w:val="auto"/>
        </w:rPr>
        <w:t>f</w:t>
      </w:r>
      <w:r w:rsidRPr="006C1C65">
        <w:rPr>
          <w:color w:val="auto"/>
        </w:rPr>
        <w:t>ragile X syndrome</w:t>
      </w:r>
      <w:r w:rsidR="0060556B" w:rsidRPr="006C1C65">
        <w:rPr>
          <w:color w:val="auto"/>
        </w:rPr>
        <w:t xml:space="preserve"> (FXS</w:t>
      </w:r>
      <w:r w:rsidR="00B61B89" w:rsidRPr="006C1C65">
        <w:rPr>
          <w:color w:val="auto"/>
        </w:rPr>
        <w:t>).</w:t>
      </w:r>
    </w:p>
    <w:p w14:paraId="777E652A" w14:textId="03A88789" w:rsidR="00AC76F8" w:rsidRPr="00431361" w:rsidRDefault="00431361" w:rsidP="00431361">
      <w:pPr>
        <w:pStyle w:val="ListBullet"/>
        <w:rPr>
          <w:color w:val="auto"/>
        </w:rPr>
      </w:pPr>
      <w:r>
        <w:t>The new items</w:t>
      </w:r>
      <w:r w:rsidR="00AC76F8">
        <w:t xml:space="preserve"> </w:t>
      </w:r>
      <w:r>
        <w:t>support</w:t>
      </w:r>
      <w:r w:rsidRPr="00431361">
        <w:t xml:space="preserve"> </w:t>
      </w:r>
      <w:r>
        <w:t xml:space="preserve">testing in </w:t>
      </w:r>
      <w:r w:rsidRPr="00431361">
        <w:t xml:space="preserve">all Medicare eligible individuals who are pregnant or are planning a pregnancy, and their reproductive partners, </w:t>
      </w:r>
      <w:r w:rsidR="00B61B89">
        <w:t>to determine their reproductive risk of having a child affected by one of the three conditions.</w:t>
      </w:r>
    </w:p>
    <w:p w14:paraId="6FB1C524" w14:textId="4F2028AF" w:rsidR="00AC76F8" w:rsidRPr="006C1C65" w:rsidRDefault="00AC76F8" w:rsidP="006F5073">
      <w:pPr>
        <w:pStyle w:val="ListBullet"/>
        <w:rPr>
          <w:color w:val="auto"/>
        </w:rPr>
      </w:pPr>
      <w:r>
        <w:rPr>
          <w:color w:val="auto"/>
        </w:rPr>
        <w:t xml:space="preserve">These changes are relevant </w:t>
      </w:r>
      <w:r w:rsidR="00B61B89">
        <w:rPr>
          <w:color w:val="auto"/>
        </w:rPr>
        <w:t>for</w:t>
      </w:r>
      <w:r>
        <w:rPr>
          <w:color w:val="auto"/>
        </w:rPr>
        <w:t xml:space="preserve"> medical practitioners </w:t>
      </w:r>
      <w:r w:rsidR="00B61B89">
        <w:rPr>
          <w:color w:val="auto"/>
        </w:rPr>
        <w:t xml:space="preserve">and geneticists who </w:t>
      </w:r>
      <w:r w:rsidR="00431361">
        <w:rPr>
          <w:color w:val="auto"/>
        </w:rPr>
        <w:t>manage patients</w:t>
      </w:r>
      <w:r w:rsidR="00B61B89">
        <w:rPr>
          <w:color w:val="auto"/>
        </w:rPr>
        <w:t xml:space="preserve"> </w:t>
      </w:r>
      <w:r w:rsidR="00B61B89" w:rsidRPr="00431361">
        <w:t xml:space="preserve">who are pregnant or are </w:t>
      </w:r>
      <w:r w:rsidR="00B61B89" w:rsidRPr="006C1C65">
        <w:rPr>
          <w:color w:val="auto"/>
        </w:rPr>
        <w:t>planning a pregnancy</w:t>
      </w:r>
      <w:r w:rsidR="00FB365F" w:rsidRPr="006C1C65">
        <w:rPr>
          <w:color w:val="auto"/>
        </w:rPr>
        <w:t>.</w:t>
      </w:r>
    </w:p>
    <w:bookmarkEnd w:id="1"/>
    <w:p w14:paraId="44460BF5" w14:textId="77777777" w:rsidR="00064168" w:rsidRPr="00867595" w:rsidRDefault="00064168" w:rsidP="00064168">
      <w:pPr>
        <w:pStyle w:val="Heading2"/>
      </w:pPr>
      <w:r w:rsidRPr="00867595">
        <w:t>What are the changes?</w:t>
      </w:r>
    </w:p>
    <w:p w14:paraId="4FE2FA3E" w14:textId="423B056C" w:rsidR="000065C6" w:rsidRPr="005A3B48" w:rsidRDefault="000065C6" w:rsidP="000065C6">
      <w:pPr>
        <w:rPr>
          <w:b/>
          <w:bCs/>
          <w:szCs w:val="22"/>
        </w:rPr>
      </w:pPr>
      <w:r w:rsidRPr="005A3B48">
        <w:rPr>
          <w:b/>
          <w:bCs/>
          <w:szCs w:val="22"/>
        </w:rPr>
        <w:t>New MBS items 73451 and 73452</w:t>
      </w:r>
    </w:p>
    <w:p w14:paraId="71FCDF80" w14:textId="091E8644" w:rsidR="00B61B89" w:rsidRDefault="00B61B89" w:rsidP="00064168">
      <w:pPr>
        <w:rPr>
          <w:color w:val="auto"/>
        </w:rPr>
      </w:pPr>
      <w:r>
        <w:rPr>
          <w:szCs w:val="22"/>
        </w:rPr>
        <w:t>From</w:t>
      </w:r>
      <w:r w:rsidR="00064168" w:rsidRPr="00867595">
        <w:rPr>
          <w:szCs w:val="22"/>
        </w:rPr>
        <w:t xml:space="preserve"> </w:t>
      </w:r>
      <w:r w:rsidR="00360D1D">
        <w:rPr>
          <w:szCs w:val="22"/>
        </w:rPr>
        <w:t>1 November 2023</w:t>
      </w:r>
      <w:r w:rsidR="00064168" w:rsidRPr="00867595">
        <w:rPr>
          <w:szCs w:val="22"/>
        </w:rPr>
        <w:t xml:space="preserve">, </w:t>
      </w:r>
      <w:r w:rsidR="00360D1D">
        <w:rPr>
          <w:szCs w:val="22"/>
        </w:rPr>
        <w:t xml:space="preserve">new MBS items </w:t>
      </w:r>
      <w:r w:rsidR="00360D1D" w:rsidRPr="00B61B89">
        <w:rPr>
          <w:szCs w:val="22"/>
        </w:rPr>
        <w:t>73451 and 73452</w:t>
      </w:r>
      <w:r>
        <w:rPr>
          <w:szCs w:val="22"/>
        </w:rPr>
        <w:t xml:space="preserve"> w</w:t>
      </w:r>
      <w:r w:rsidR="00F97DE3">
        <w:rPr>
          <w:szCs w:val="22"/>
        </w:rPr>
        <w:t>ere</w:t>
      </w:r>
      <w:r>
        <w:rPr>
          <w:szCs w:val="22"/>
        </w:rPr>
        <w:t xml:space="preserve"> introduced </w:t>
      </w:r>
      <w:r w:rsidR="00C46612">
        <w:rPr>
          <w:szCs w:val="22"/>
        </w:rPr>
        <w:t>to</w:t>
      </w:r>
      <w:r>
        <w:rPr>
          <w:szCs w:val="22"/>
        </w:rPr>
        <w:t xml:space="preserve"> support </w:t>
      </w:r>
      <w:r>
        <w:rPr>
          <w:color w:val="auto"/>
        </w:rPr>
        <w:t>genetic reproductive carrier testing for CF, SMA and FXS</w:t>
      </w:r>
      <w:r w:rsidR="008318C2">
        <w:rPr>
          <w:color w:val="auto"/>
        </w:rPr>
        <w:t xml:space="preserve"> for people</w:t>
      </w:r>
      <w:r w:rsidR="008318C2" w:rsidRPr="008318C2">
        <w:t xml:space="preserve"> </w:t>
      </w:r>
      <w:r w:rsidR="008318C2" w:rsidRPr="00431361">
        <w:t>who are pregnant or are planning a pregnancy, and their reproductive partners</w:t>
      </w:r>
      <w:r w:rsidR="008318C2">
        <w:rPr>
          <w:color w:val="auto"/>
        </w:rPr>
        <w:t>.</w:t>
      </w:r>
      <w:r w:rsidR="00020D7E" w:rsidRPr="00020D7E">
        <w:rPr>
          <w:b/>
          <w:bCs/>
          <w:color w:val="auto"/>
        </w:rPr>
        <w:t xml:space="preserve"> </w:t>
      </w:r>
      <w:r w:rsidR="00E363D4" w:rsidRPr="00CD566D">
        <w:rPr>
          <w:b/>
          <w:bCs/>
        </w:rPr>
        <w:t>Attachment A</w:t>
      </w:r>
      <w:r w:rsidR="00E363D4">
        <w:t xml:space="preserve"> to this factsheet lists the new items.</w:t>
      </w:r>
    </w:p>
    <w:p w14:paraId="086A6331" w14:textId="20A5A640" w:rsidR="00D567BA" w:rsidRPr="001E6982" w:rsidRDefault="000C5E74" w:rsidP="00D567BA">
      <w:r>
        <w:t>Reproductive carrier testing identifies whether an individual is a</w:t>
      </w:r>
      <w:r w:rsidR="00D567BA">
        <w:t xml:space="preserve"> genetic carrier</w:t>
      </w:r>
      <w:r>
        <w:t xml:space="preserve"> for a </w:t>
      </w:r>
      <w:r w:rsidRPr="00100216">
        <w:rPr>
          <w:color w:val="auto"/>
        </w:rPr>
        <w:t>particular</w:t>
      </w:r>
      <w:r w:rsidRPr="004F2F80">
        <w:rPr>
          <w:color w:val="FF0000"/>
        </w:rPr>
        <w:t xml:space="preserve"> </w:t>
      </w:r>
      <w:r>
        <w:t>genetic condition, meaning they have</w:t>
      </w:r>
      <w:r w:rsidR="00D567BA" w:rsidRPr="001E6982">
        <w:t xml:space="preserve"> specific changes in their genetic sequence that</w:t>
      </w:r>
      <w:r w:rsidR="00D567BA">
        <w:t xml:space="preserve"> can cause </w:t>
      </w:r>
      <w:r w:rsidR="002F0658">
        <w:t xml:space="preserve">a </w:t>
      </w:r>
      <w:r w:rsidR="00D567BA" w:rsidRPr="001E6982">
        <w:t>condition</w:t>
      </w:r>
      <w:r w:rsidR="00D567BA">
        <w:t>, despite showing no symptoms of</w:t>
      </w:r>
      <w:r w:rsidR="00D567BA" w:rsidRPr="001E6982">
        <w:t xml:space="preserve"> the condition.</w:t>
      </w:r>
    </w:p>
    <w:p w14:paraId="28C5A00D" w14:textId="1B62019A" w:rsidR="008318C2" w:rsidRDefault="002F0658" w:rsidP="008318C2">
      <w:pPr>
        <w:rPr>
          <w:color w:val="auto"/>
        </w:rPr>
      </w:pPr>
      <w:r>
        <w:t>New MBS items 73451 and 73452 allow people</w:t>
      </w:r>
      <w:r w:rsidR="008318C2">
        <w:t xml:space="preserve"> to determine the reproductive risk of having a child affected by </w:t>
      </w:r>
      <w:r>
        <w:t>CF, SMA, or FXS</w:t>
      </w:r>
      <w:r w:rsidR="008318C2">
        <w:t xml:space="preserve"> and allow </w:t>
      </w:r>
      <w:r>
        <w:t xml:space="preserve">them </w:t>
      </w:r>
      <w:r w:rsidR="008318C2">
        <w:t xml:space="preserve">to make informed decisions </w:t>
      </w:r>
      <w:r w:rsidR="008866EE" w:rsidRPr="00100216">
        <w:rPr>
          <w:color w:val="auto"/>
        </w:rPr>
        <w:t xml:space="preserve">regarding </w:t>
      </w:r>
      <w:r w:rsidR="008318C2">
        <w:t>current or future pregnancies</w:t>
      </w:r>
      <w:r>
        <w:t xml:space="preserve"> </w:t>
      </w:r>
      <w:proofErr w:type="gramStart"/>
      <w:r>
        <w:t>on the basis of</w:t>
      </w:r>
      <w:proofErr w:type="gramEnd"/>
      <w:r>
        <w:t xml:space="preserve"> this risk</w:t>
      </w:r>
      <w:r w:rsidR="008318C2">
        <w:rPr>
          <w:color w:val="auto"/>
        </w:rPr>
        <w:t>.</w:t>
      </w:r>
    </w:p>
    <w:p w14:paraId="550BA4E0" w14:textId="47CCE1F2" w:rsidR="00F60D85" w:rsidRDefault="00D567BA" w:rsidP="00F60D85">
      <w:pPr>
        <w:rPr>
          <w:szCs w:val="22"/>
        </w:rPr>
      </w:pPr>
      <w:r>
        <w:rPr>
          <w:szCs w:val="22"/>
        </w:rPr>
        <w:t xml:space="preserve">Contrary </w:t>
      </w:r>
      <w:r w:rsidR="00CE455B">
        <w:rPr>
          <w:szCs w:val="22"/>
        </w:rPr>
        <w:t xml:space="preserve">to </w:t>
      </w:r>
      <w:r w:rsidR="008318C2">
        <w:rPr>
          <w:szCs w:val="22"/>
        </w:rPr>
        <w:t xml:space="preserve">most </w:t>
      </w:r>
      <w:r w:rsidR="00CE455B">
        <w:rPr>
          <w:szCs w:val="22"/>
        </w:rPr>
        <w:t>other genetic tests currently funded on the MBS, which require patients to satisfy certain clinical</w:t>
      </w:r>
      <w:r w:rsidR="008318C2">
        <w:rPr>
          <w:szCs w:val="22"/>
        </w:rPr>
        <w:t xml:space="preserve"> or family history</w:t>
      </w:r>
      <w:r w:rsidR="00CE455B">
        <w:rPr>
          <w:szCs w:val="22"/>
        </w:rPr>
        <w:t xml:space="preserve"> criteria, the </w:t>
      </w:r>
      <w:r w:rsidR="008318C2">
        <w:rPr>
          <w:szCs w:val="22"/>
        </w:rPr>
        <w:t xml:space="preserve">new MBS </w:t>
      </w:r>
      <w:r w:rsidR="00CE455B">
        <w:rPr>
          <w:szCs w:val="22"/>
        </w:rPr>
        <w:t xml:space="preserve">items </w:t>
      </w:r>
      <w:r w:rsidR="008F2EE6">
        <w:rPr>
          <w:szCs w:val="22"/>
        </w:rPr>
        <w:t>are</w:t>
      </w:r>
      <w:r w:rsidR="00CE455B">
        <w:rPr>
          <w:szCs w:val="22"/>
        </w:rPr>
        <w:t xml:space="preserve"> available </w:t>
      </w:r>
      <w:r w:rsidR="008318C2">
        <w:rPr>
          <w:szCs w:val="22"/>
        </w:rPr>
        <w:t xml:space="preserve">to </w:t>
      </w:r>
      <w:r w:rsidR="00DA2D21">
        <w:rPr>
          <w:szCs w:val="22"/>
        </w:rPr>
        <w:t>any Medicare eligible individual</w:t>
      </w:r>
      <w:r w:rsidR="000D6E29">
        <w:rPr>
          <w:szCs w:val="22"/>
        </w:rPr>
        <w:t xml:space="preserve"> </w:t>
      </w:r>
      <w:r w:rsidR="004A1532">
        <w:rPr>
          <w:szCs w:val="22"/>
        </w:rPr>
        <w:t xml:space="preserve">who is pregnant, or planning pregnancy </w:t>
      </w:r>
      <w:r w:rsidR="000D6E29">
        <w:rPr>
          <w:szCs w:val="22"/>
        </w:rPr>
        <w:t xml:space="preserve">in the absence of </w:t>
      </w:r>
      <w:r w:rsidR="00AD0ADF">
        <w:rPr>
          <w:szCs w:val="22"/>
        </w:rPr>
        <w:t xml:space="preserve">family history of CF, SMA or </w:t>
      </w:r>
      <w:proofErr w:type="gramStart"/>
      <w:r w:rsidR="00CE455B">
        <w:rPr>
          <w:szCs w:val="22"/>
        </w:rPr>
        <w:t>FXS</w:t>
      </w:r>
      <w:r>
        <w:rPr>
          <w:szCs w:val="22"/>
        </w:rPr>
        <w:t>,</w:t>
      </w:r>
      <w:r w:rsidR="00C46612" w:rsidRPr="00C46612">
        <w:rPr>
          <w:szCs w:val="22"/>
        </w:rPr>
        <w:t>.</w:t>
      </w:r>
      <w:proofErr w:type="gramEnd"/>
    </w:p>
    <w:p w14:paraId="6C49A4CB" w14:textId="254B1202" w:rsidR="00F60D85" w:rsidRPr="008318C2" w:rsidRDefault="00F60D85" w:rsidP="00F60D85">
      <w:r w:rsidRPr="00360D1D">
        <w:rPr>
          <w:szCs w:val="22"/>
        </w:rPr>
        <w:t xml:space="preserve">For private health insurance purposes, </w:t>
      </w:r>
      <w:r>
        <w:rPr>
          <w:szCs w:val="22"/>
        </w:rPr>
        <w:t xml:space="preserve">these </w:t>
      </w:r>
      <w:r w:rsidRPr="00360D1D">
        <w:rPr>
          <w:szCs w:val="22"/>
        </w:rPr>
        <w:t>item</w:t>
      </w:r>
      <w:r>
        <w:rPr>
          <w:szCs w:val="22"/>
        </w:rPr>
        <w:t>s</w:t>
      </w:r>
      <w:r w:rsidRPr="00360D1D">
        <w:rPr>
          <w:szCs w:val="22"/>
        </w:rPr>
        <w:t xml:space="preserve"> </w:t>
      </w:r>
      <w:r w:rsidR="00197552">
        <w:rPr>
          <w:szCs w:val="22"/>
        </w:rPr>
        <w:t>are</w:t>
      </w:r>
      <w:r w:rsidR="00CB10B5">
        <w:rPr>
          <w:szCs w:val="22"/>
        </w:rPr>
        <w:t xml:space="preserve"> </w:t>
      </w:r>
      <w:r w:rsidRPr="00360D1D">
        <w:rPr>
          <w:szCs w:val="22"/>
        </w:rPr>
        <w:t>listed under the following clinical category and procedure type:</w:t>
      </w:r>
    </w:p>
    <w:p w14:paraId="6043F5C2" w14:textId="77777777" w:rsidR="00F60D85" w:rsidRDefault="00F60D85" w:rsidP="00F60D85">
      <w:pPr>
        <w:pStyle w:val="ListParagraph"/>
        <w:numPr>
          <w:ilvl w:val="0"/>
          <w:numId w:val="31"/>
        </w:numPr>
        <w:rPr>
          <w:szCs w:val="22"/>
        </w:rPr>
      </w:pPr>
      <w:r w:rsidRPr="004F3891">
        <w:rPr>
          <w:szCs w:val="22"/>
        </w:rPr>
        <w:t>Clinical category: Support List (pathology)</w:t>
      </w:r>
    </w:p>
    <w:p w14:paraId="2A37F09D" w14:textId="77777777" w:rsidR="00F60D85" w:rsidRPr="004F3891" w:rsidRDefault="00F60D85" w:rsidP="00F60D85">
      <w:pPr>
        <w:pStyle w:val="ListParagraph"/>
        <w:numPr>
          <w:ilvl w:val="0"/>
          <w:numId w:val="31"/>
        </w:numPr>
        <w:rPr>
          <w:szCs w:val="22"/>
        </w:rPr>
      </w:pPr>
      <w:r w:rsidRPr="004F3891">
        <w:rPr>
          <w:szCs w:val="22"/>
        </w:rPr>
        <w:t>Procedure type: Type C</w:t>
      </w:r>
    </w:p>
    <w:p w14:paraId="5276DD3E" w14:textId="520F0CA2" w:rsidR="000065C6" w:rsidRPr="005A3B48" w:rsidRDefault="00B323EE" w:rsidP="000065C6">
      <w:pPr>
        <w:rPr>
          <w:b/>
          <w:bCs/>
          <w:szCs w:val="22"/>
        </w:rPr>
      </w:pPr>
      <w:r>
        <w:rPr>
          <w:b/>
          <w:bCs/>
          <w:szCs w:val="22"/>
        </w:rPr>
        <w:br w:type="column"/>
      </w:r>
      <w:r w:rsidR="000065C6" w:rsidRPr="005A3B48">
        <w:rPr>
          <w:b/>
          <w:bCs/>
          <w:szCs w:val="22"/>
        </w:rPr>
        <w:lastRenderedPageBreak/>
        <w:t xml:space="preserve">Carrier testing for </w:t>
      </w:r>
      <w:r w:rsidR="005A3B48">
        <w:rPr>
          <w:b/>
          <w:bCs/>
          <w:szCs w:val="22"/>
        </w:rPr>
        <w:t>fragile X syndrome</w:t>
      </w:r>
    </w:p>
    <w:p w14:paraId="3DF90FF0" w14:textId="1EB0F805" w:rsidR="000065C6" w:rsidRDefault="000065C6" w:rsidP="000065C6">
      <w:pPr>
        <w:rPr>
          <w:szCs w:val="22"/>
        </w:rPr>
      </w:pPr>
      <w:r>
        <w:rPr>
          <w:szCs w:val="22"/>
        </w:rPr>
        <w:t xml:space="preserve">FXS differs from CF and SMA, </w:t>
      </w:r>
      <w:r w:rsidR="00374C99">
        <w:rPr>
          <w:szCs w:val="22"/>
        </w:rPr>
        <w:t xml:space="preserve">because </w:t>
      </w:r>
      <w:r w:rsidR="00F60050">
        <w:rPr>
          <w:szCs w:val="22"/>
        </w:rPr>
        <w:t>it is inherited in an</w:t>
      </w:r>
      <w:r w:rsidR="00374C99">
        <w:rPr>
          <w:szCs w:val="22"/>
        </w:rPr>
        <w:t xml:space="preserve"> ‘X-linked dominant’ </w:t>
      </w:r>
      <w:r w:rsidR="00F60050">
        <w:rPr>
          <w:szCs w:val="22"/>
        </w:rPr>
        <w:t>fashion, therefore the likelihood of</w:t>
      </w:r>
      <w:r w:rsidR="00374C99">
        <w:rPr>
          <w:szCs w:val="22"/>
        </w:rPr>
        <w:t xml:space="preserve"> a child </w:t>
      </w:r>
      <w:r w:rsidR="006C6DD6">
        <w:rPr>
          <w:szCs w:val="22"/>
        </w:rPr>
        <w:t>be</w:t>
      </w:r>
      <w:r w:rsidR="00F60050">
        <w:rPr>
          <w:szCs w:val="22"/>
        </w:rPr>
        <w:t>ing</w:t>
      </w:r>
      <w:r w:rsidR="006C6DD6">
        <w:rPr>
          <w:szCs w:val="22"/>
        </w:rPr>
        <w:t xml:space="preserve"> born with</w:t>
      </w:r>
      <w:r w:rsidR="00374C99">
        <w:rPr>
          <w:szCs w:val="22"/>
        </w:rPr>
        <w:t xml:space="preserve"> FXS is </w:t>
      </w:r>
      <w:r w:rsidR="006C6DD6">
        <w:rPr>
          <w:szCs w:val="22"/>
        </w:rPr>
        <w:t>dictated</w:t>
      </w:r>
      <w:r w:rsidR="00374C99">
        <w:rPr>
          <w:szCs w:val="22"/>
        </w:rPr>
        <w:t xml:space="preserve"> by the </w:t>
      </w:r>
      <w:r w:rsidR="006C6DD6">
        <w:rPr>
          <w:szCs w:val="22"/>
        </w:rPr>
        <w:t xml:space="preserve">carrier status of the </w:t>
      </w:r>
      <w:r w:rsidR="00567CF9">
        <w:rPr>
          <w:szCs w:val="22"/>
        </w:rPr>
        <w:t>patient</w:t>
      </w:r>
      <w:r w:rsidR="00057B5A">
        <w:rPr>
          <w:szCs w:val="22"/>
        </w:rPr>
        <w:t xml:space="preserve"> who is already pregnant or planning pregnancy</w:t>
      </w:r>
      <w:r w:rsidR="006C6DD6">
        <w:rPr>
          <w:szCs w:val="22"/>
        </w:rPr>
        <w:t>.</w:t>
      </w:r>
    </w:p>
    <w:p w14:paraId="66F96122" w14:textId="70BE243A" w:rsidR="00A01606" w:rsidRDefault="00F60D85" w:rsidP="000065C6">
      <w:pPr>
        <w:rPr>
          <w:szCs w:val="22"/>
        </w:rPr>
      </w:pPr>
      <w:r>
        <w:rPr>
          <w:szCs w:val="22"/>
        </w:rPr>
        <w:t>For this reason</w:t>
      </w:r>
      <w:r w:rsidR="00374C99">
        <w:rPr>
          <w:szCs w:val="22"/>
        </w:rPr>
        <w:t xml:space="preserve">, </w:t>
      </w:r>
      <w:r w:rsidR="006C6DD6">
        <w:rPr>
          <w:szCs w:val="22"/>
        </w:rPr>
        <w:t>the intent of</w:t>
      </w:r>
      <w:r w:rsidR="00F60050">
        <w:rPr>
          <w:szCs w:val="22"/>
        </w:rPr>
        <w:t xml:space="preserve"> the</w:t>
      </w:r>
      <w:r w:rsidR="006C6DD6">
        <w:rPr>
          <w:szCs w:val="22"/>
        </w:rPr>
        <w:t xml:space="preserve"> new MBS items </w:t>
      </w:r>
      <w:r w:rsidR="008F7639" w:rsidRPr="00F60050">
        <w:rPr>
          <w:szCs w:val="22"/>
        </w:rPr>
        <w:t>is to</w:t>
      </w:r>
      <w:r w:rsidR="00A01606">
        <w:rPr>
          <w:szCs w:val="22"/>
        </w:rPr>
        <w:t>:</w:t>
      </w:r>
      <w:r w:rsidR="008F7639" w:rsidRPr="00F60050">
        <w:rPr>
          <w:szCs w:val="22"/>
        </w:rPr>
        <w:t xml:space="preserve"> </w:t>
      </w:r>
    </w:p>
    <w:p w14:paraId="7AE8367F" w14:textId="4B0C7C60" w:rsidR="00EB1180" w:rsidRDefault="006C6DD6" w:rsidP="00A01606">
      <w:pPr>
        <w:pStyle w:val="ListBullet"/>
      </w:pPr>
      <w:r>
        <w:t xml:space="preserve">first test the </w:t>
      </w:r>
      <w:r w:rsidR="005A6837" w:rsidRPr="00100216">
        <w:rPr>
          <w:color w:val="auto"/>
        </w:rPr>
        <w:t xml:space="preserve">patient who is </w:t>
      </w:r>
      <w:r w:rsidR="00B40A67" w:rsidRPr="00100216">
        <w:rPr>
          <w:color w:val="auto"/>
        </w:rPr>
        <w:t xml:space="preserve">pregnant </w:t>
      </w:r>
      <w:r w:rsidR="005A6837">
        <w:rPr>
          <w:color w:val="auto"/>
        </w:rPr>
        <w:t>or planning pregnancy</w:t>
      </w:r>
      <w:r w:rsidR="00B40A67" w:rsidRPr="00100216">
        <w:rPr>
          <w:color w:val="auto"/>
        </w:rPr>
        <w:t xml:space="preserve"> </w:t>
      </w:r>
      <w:r>
        <w:t xml:space="preserve">for CF, SMA </w:t>
      </w:r>
      <w:r w:rsidRPr="00F60050">
        <w:rPr>
          <w:b/>
          <w:bCs/>
        </w:rPr>
        <w:t xml:space="preserve">and </w:t>
      </w:r>
      <w:r w:rsidRPr="00100216">
        <w:t>FXS</w:t>
      </w:r>
      <w:r w:rsidR="00EB1180" w:rsidRPr="00EB1180">
        <w:t xml:space="preserve"> </w:t>
      </w:r>
      <w:r w:rsidR="00EB1180" w:rsidRPr="006C6DD6">
        <w:t>under MBS item 73451</w:t>
      </w:r>
      <w:r w:rsidR="00EB1180">
        <w:t>; then</w:t>
      </w:r>
    </w:p>
    <w:p w14:paraId="4FFBB7DE" w14:textId="68FAE9F4" w:rsidR="006C6DD6" w:rsidRDefault="00EB1180" w:rsidP="00100216">
      <w:pPr>
        <w:pStyle w:val="ListBullet"/>
      </w:pPr>
      <w:r>
        <w:t>subsequently,</w:t>
      </w:r>
      <w:r w:rsidR="006C6DD6" w:rsidRPr="006C6DD6">
        <w:t xml:space="preserve"> test the </w:t>
      </w:r>
      <w:r w:rsidR="006F0FC5" w:rsidRPr="00100216">
        <w:rPr>
          <w:color w:val="auto"/>
        </w:rPr>
        <w:t xml:space="preserve">reproductive </w:t>
      </w:r>
      <w:r w:rsidR="008860F5">
        <w:t>partner</w:t>
      </w:r>
      <w:r w:rsidR="002C6709" w:rsidRPr="002C6709">
        <w:rPr>
          <w:color w:val="auto"/>
        </w:rPr>
        <w:t xml:space="preserve"> </w:t>
      </w:r>
      <w:r w:rsidR="002C6709">
        <w:rPr>
          <w:color w:val="auto"/>
        </w:rPr>
        <w:t xml:space="preserve">of </w:t>
      </w:r>
      <w:r w:rsidR="002C6709">
        <w:t xml:space="preserve">the </w:t>
      </w:r>
      <w:r w:rsidR="002C6709" w:rsidRPr="00B40E46">
        <w:rPr>
          <w:color w:val="auto"/>
        </w:rPr>
        <w:t xml:space="preserve">patient who is pregnant </w:t>
      </w:r>
      <w:r w:rsidR="002C6709">
        <w:rPr>
          <w:color w:val="auto"/>
        </w:rPr>
        <w:t>or planning pregnancy</w:t>
      </w:r>
      <w:r w:rsidR="008860F5">
        <w:t xml:space="preserve"> </w:t>
      </w:r>
      <w:r w:rsidR="006C6DD6">
        <w:t xml:space="preserve">for CF and SMA </w:t>
      </w:r>
      <w:r w:rsidR="006C6DD6" w:rsidRPr="006C6DD6">
        <w:rPr>
          <w:b/>
          <w:bCs/>
        </w:rPr>
        <w:t>only</w:t>
      </w:r>
      <w:r w:rsidRPr="00EB1180">
        <w:t xml:space="preserve"> </w:t>
      </w:r>
      <w:r w:rsidRPr="006C6DD6">
        <w:t>under MBS item 73452</w:t>
      </w:r>
      <w:r w:rsidR="00F60050">
        <w:rPr>
          <w:b/>
          <w:bCs/>
        </w:rPr>
        <w:t>.</w:t>
      </w:r>
    </w:p>
    <w:p w14:paraId="0777D5F9" w14:textId="7A191DE6" w:rsidR="005905A9" w:rsidRDefault="00EB1180" w:rsidP="00F60050">
      <w:pPr>
        <w:rPr>
          <w:szCs w:val="22"/>
        </w:rPr>
      </w:pPr>
      <w:r w:rsidRPr="00100216">
        <w:rPr>
          <w:szCs w:val="22"/>
        </w:rPr>
        <w:t>T</w:t>
      </w:r>
      <w:r w:rsidR="005C175C">
        <w:rPr>
          <w:szCs w:val="22"/>
        </w:rPr>
        <w:t>hat is, t</w:t>
      </w:r>
      <w:r w:rsidRPr="00100216">
        <w:rPr>
          <w:szCs w:val="22"/>
        </w:rPr>
        <w:t xml:space="preserve">he intent is </w:t>
      </w:r>
      <w:r w:rsidR="00F22D6D" w:rsidRPr="00F22D6D">
        <w:rPr>
          <w:szCs w:val="22"/>
        </w:rPr>
        <w:t xml:space="preserve">to </w:t>
      </w:r>
      <w:r w:rsidR="005A6837" w:rsidRPr="00F60050">
        <w:rPr>
          <w:b/>
          <w:bCs/>
          <w:szCs w:val="22"/>
        </w:rPr>
        <w:t>not</w:t>
      </w:r>
      <w:r w:rsidR="005A6837" w:rsidRPr="00F60050">
        <w:rPr>
          <w:szCs w:val="22"/>
        </w:rPr>
        <w:t xml:space="preserve"> test the </w:t>
      </w:r>
      <w:r w:rsidRPr="00100216">
        <w:rPr>
          <w:color w:val="auto"/>
          <w:szCs w:val="22"/>
        </w:rPr>
        <w:t xml:space="preserve">reproductive </w:t>
      </w:r>
      <w:r w:rsidR="005A6837" w:rsidRPr="00242391">
        <w:rPr>
          <w:color w:val="auto"/>
          <w:szCs w:val="22"/>
        </w:rPr>
        <w:t>partner</w:t>
      </w:r>
      <w:r w:rsidR="005C175C">
        <w:rPr>
          <w:color w:val="auto"/>
          <w:szCs w:val="22"/>
        </w:rPr>
        <w:t xml:space="preserve"> of </w:t>
      </w:r>
      <w:r w:rsidR="005C175C">
        <w:t xml:space="preserve">the </w:t>
      </w:r>
      <w:r w:rsidR="005C175C" w:rsidRPr="00B40E46">
        <w:rPr>
          <w:color w:val="auto"/>
        </w:rPr>
        <w:t xml:space="preserve">patient who is pregnant </w:t>
      </w:r>
      <w:r w:rsidR="005C175C">
        <w:rPr>
          <w:color w:val="auto"/>
        </w:rPr>
        <w:t>or planning pregnancy</w:t>
      </w:r>
      <w:r w:rsidR="005A6837" w:rsidRPr="00242391">
        <w:rPr>
          <w:color w:val="auto"/>
          <w:szCs w:val="22"/>
        </w:rPr>
        <w:t xml:space="preserve"> </w:t>
      </w:r>
      <w:r w:rsidR="005A6837" w:rsidRPr="00F60050">
        <w:rPr>
          <w:szCs w:val="22"/>
        </w:rPr>
        <w:t>for FXS carrier status</w:t>
      </w:r>
      <w:r w:rsidR="00F22D6D">
        <w:rPr>
          <w:szCs w:val="22"/>
        </w:rPr>
        <w:t>.</w:t>
      </w:r>
    </w:p>
    <w:p w14:paraId="21AFD082" w14:textId="336549B3" w:rsidR="00F60050" w:rsidRDefault="00F22D6D" w:rsidP="00F60050">
      <w:pPr>
        <w:rPr>
          <w:szCs w:val="22"/>
        </w:rPr>
      </w:pPr>
      <w:r>
        <w:rPr>
          <w:szCs w:val="22"/>
        </w:rPr>
        <w:t xml:space="preserve">This is </w:t>
      </w:r>
      <w:r w:rsidR="00F60050">
        <w:rPr>
          <w:szCs w:val="22"/>
        </w:rPr>
        <w:t>because the FXS carrier status of the</w:t>
      </w:r>
      <w:r w:rsidR="002963A4">
        <w:rPr>
          <w:szCs w:val="22"/>
        </w:rPr>
        <w:t xml:space="preserve"> reproductive</w:t>
      </w:r>
      <w:r w:rsidR="00F60050">
        <w:rPr>
          <w:szCs w:val="22"/>
        </w:rPr>
        <w:t xml:space="preserve"> </w:t>
      </w:r>
      <w:r w:rsidR="008860F5">
        <w:rPr>
          <w:szCs w:val="22"/>
        </w:rPr>
        <w:t xml:space="preserve">partner </w:t>
      </w:r>
      <w:r w:rsidR="00F60050">
        <w:rPr>
          <w:szCs w:val="22"/>
        </w:rPr>
        <w:t>is not directly relevant in determining whether a child will be born with FXS</w:t>
      </w:r>
      <w:r w:rsidR="008F7639">
        <w:rPr>
          <w:szCs w:val="22"/>
        </w:rPr>
        <w:t xml:space="preserve">. </w:t>
      </w:r>
      <w:r w:rsidR="003B467E">
        <w:rPr>
          <w:szCs w:val="22"/>
        </w:rPr>
        <w:t xml:space="preserve">For the purposes of </w:t>
      </w:r>
      <w:r>
        <w:rPr>
          <w:szCs w:val="22"/>
        </w:rPr>
        <w:t>determining the risk of having a child with FXS</w:t>
      </w:r>
      <w:r w:rsidR="003B467E">
        <w:rPr>
          <w:szCs w:val="22"/>
        </w:rPr>
        <w:t xml:space="preserve">, it would therefore not be informative to conduct carrier testing </w:t>
      </w:r>
      <w:r w:rsidR="005905A9">
        <w:rPr>
          <w:szCs w:val="22"/>
        </w:rPr>
        <w:t>of the</w:t>
      </w:r>
      <w:r w:rsidR="00FA25E2">
        <w:rPr>
          <w:szCs w:val="22"/>
        </w:rPr>
        <w:t xml:space="preserve"> reproductive partner </w:t>
      </w:r>
      <w:r w:rsidR="00F60050">
        <w:rPr>
          <w:szCs w:val="22"/>
        </w:rPr>
        <w:t xml:space="preserve">for </w:t>
      </w:r>
      <w:r w:rsidR="005905A9">
        <w:rPr>
          <w:szCs w:val="22"/>
        </w:rPr>
        <w:t>all three conditions</w:t>
      </w:r>
      <w:r w:rsidR="003B467E">
        <w:rPr>
          <w:szCs w:val="22"/>
        </w:rPr>
        <w:t xml:space="preserve"> </w:t>
      </w:r>
      <w:r w:rsidR="00F60050">
        <w:rPr>
          <w:szCs w:val="22"/>
        </w:rPr>
        <w:t>under MBS item 73451</w:t>
      </w:r>
      <w:r w:rsidR="005905A9">
        <w:rPr>
          <w:szCs w:val="22"/>
        </w:rPr>
        <w:t>.</w:t>
      </w:r>
    </w:p>
    <w:p w14:paraId="42BD5171" w14:textId="1D4EAE8D" w:rsidR="00064168" w:rsidRDefault="00064168" w:rsidP="00064168">
      <w:pPr>
        <w:pStyle w:val="Heading2"/>
      </w:pPr>
      <w:r>
        <w:t>Why are the changes being made?</w:t>
      </w:r>
    </w:p>
    <w:p w14:paraId="4EDBF9E7" w14:textId="77777777" w:rsidR="00020D7E" w:rsidRDefault="005F7D12" w:rsidP="00357A26">
      <w:pPr>
        <w:rPr>
          <w:szCs w:val="22"/>
        </w:rPr>
      </w:pPr>
      <w:r>
        <w:rPr>
          <w:szCs w:val="22"/>
        </w:rPr>
        <w:t xml:space="preserve">CF, SMA and </w:t>
      </w:r>
      <w:r w:rsidR="002F0658">
        <w:rPr>
          <w:szCs w:val="22"/>
        </w:rPr>
        <w:t>FXS</w:t>
      </w:r>
      <w:r>
        <w:rPr>
          <w:szCs w:val="22"/>
        </w:rPr>
        <w:t xml:space="preserve"> are the </w:t>
      </w:r>
      <w:r w:rsidR="00300F2A">
        <w:rPr>
          <w:szCs w:val="22"/>
        </w:rPr>
        <w:t xml:space="preserve">three </w:t>
      </w:r>
      <w:r>
        <w:rPr>
          <w:szCs w:val="22"/>
        </w:rPr>
        <w:t xml:space="preserve">most common inheritable </w:t>
      </w:r>
      <w:r w:rsidR="00300F2A">
        <w:rPr>
          <w:szCs w:val="22"/>
        </w:rPr>
        <w:t>monogenic (</w:t>
      </w:r>
      <w:r w:rsidR="00667674">
        <w:rPr>
          <w:szCs w:val="22"/>
        </w:rPr>
        <w:t>involving a single</w:t>
      </w:r>
      <w:r w:rsidR="00300F2A">
        <w:rPr>
          <w:szCs w:val="22"/>
        </w:rPr>
        <w:t xml:space="preserve"> gene) </w:t>
      </w:r>
      <w:r>
        <w:rPr>
          <w:szCs w:val="22"/>
        </w:rPr>
        <w:t xml:space="preserve">conditions that substantially reduce </w:t>
      </w:r>
      <w:r w:rsidR="00667674">
        <w:rPr>
          <w:szCs w:val="22"/>
        </w:rPr>
        <w:t xml:space="preserve">the </w:t>
      </w:r>
      <w:r>
        <w:rPr>
          <w:szCs w:val="22"/>
        </w:rPr>
        <w:t>life expectancy</w:t>
      </w:r>
      <w:r w:rsidR="00D567BA">
        <w:rPr>
          <w:szCs w:val="22"/>
        </w:rPr>
        <w:t xml:space="preserve"> </w:t>
      </w:r>
      <w:r w:rsidR="00667674">
        <w:rPr>
          <w:szCs w:val="22"/>
        </w:rPr>
        <w:t>of</w:t>
      </w:r>
      <w:r w:rsidR="00D567BA">
        <w:rPr>
          <w:szCs w:val="22"/>
        </w:rPr>
        <w:t xml:space="preserve"> those affected</w:t>
      </w:r>
      <w:r>
        <w:rPr>
          <w:szCs w:val="22"/>
        </w:rPr>
        <w:t>.</w:t>
      </w:r>
    </w:p>
    <w:p w14:paraId="46ADCADC" w14:textId="7220DF1F" w:rsidR="00064168" w:rsidRPr="00867595" w:rsidRDefault="00907B84" w:rsidP="00357A26">
      <w:r>
        <w:rPr>
          <w:szCs w:val="22"/>
        </w:rPr>
        <w:t>Reproductive carrier testing</w:t>
      </w:r>
      <w:r w:rsidR="00020D7E">
        <w:rPr>
          <w:szCs w:val="22"/>
        </w:rPr>
        <w:t xml:space="preserve"> for these conditions</w:t>
      </w:r>
      <w:r>
        <w:rPr>
          <w:szCs w:val="22"/>
        </w:rPr>
        <w:t xml:space="preserve"> </w:t>
      </w:r>
      <w:r w:rsidR="00667674">
        <w:rPr>
          <w:szCs w:val="22"/>
        </w:rPr>
        <w:t>support</w:t>
      </w:r>
      <w:r w:rsidR="00F62B03">
        <w:rPr>
          <w:szCs w:val="22"/>
        </w:rPr>
        <w:t>s</w:t>
      </w:r>
      <w:r>
        <w:rPr>
          <w:szCs w:val="22"/>
        </w:rPr>
        <w:t xml:space="preserve"> informed </w:t>
      </w:r>
      <w:r w:rsidR="00667674">
        <w:rPr>
          <w:szCs w:val="22"/>
        </w:rPr>
        <w:t xml:space="preserve">reproduction </w:t>
      </w:r>
      <w:r>
        <w:rPr>
          <w:szCs w:val="22"/>
        </w:rPr>
        <w:t>decision</w:t>
      </w:r>
      <w:r w:rsidR="00F2334F">
        <w:rPr>
          <w:szCs w:val="22"/>
        </w:rPr>
        <w:noBreakHyphen/>
      </w:r>
      <w:r>
        <w:rPr>
          <w:szCs w:val="22"/>
        </w:rPr>
        <w:t>making. These changes also improve equity of access for those who cannot afford to pay privately for the test.</w:t>
      </w:r>
    </w:p>
    <w:p w14:paraId="144C3AE2" w14:textId="1245D330" w:rsidR="00064168" w:rsidRPr="00867595" w:rsidRDefault="00300F2A" w:rsidP="00064168">
      <w:pPr>
        <w:rPr>
          <w:szCs w:val="22"/>
        </w:rPr>
      </w:pPr>
      <w:bookmarkStart w:id="2" w:name="_Hlk535386664"/>
      <w:r>
        <w:rPr>
          <w:szCs w:val="22"/>
        </w:rPr>
        <w:t xml:space="preserve">At its meeting </w:t>
      </w:r>
      <w:r w:rsidRPr="00867595">
        <w:rPr>
          <w:szCs w:val="22"/>
        </w:rPr>
        <w:t xml:space="preserve">in </w:t>
      </w:r>
      <w:r>
        <w:rPr>
          <w:szCs w:val="22"/>
        </w:rPr>
        <w:t xml:space="preserve">July 2020, </w:t>
      </w:r>
      <w:r w:rsidRPr="00867595">
        <w:rPr>
          <w:szCs w:val="22"/>
        </w:rPr>
        <w:t xml:space="preserve">the Medical Services Advisory Committee (MSAC) </w:t>
      </w:r>
      <w:r>
        <w:rPr>
          <w:szCs w:val="22"/>
        </w:rPr>
        <w:t xml:space="preserve">supported the creation of new MBS items for reproductive carrier testing </w:t>
      </w:r>
      <w:r w:rsidR="004B2B18">
        <w:rPr>
          <w:szCs w:val="22"/>
        </w:rPr>
        <w:t xml:space="preserve">under </w:t>
      </w:r>
      <w:r>
        <w:rPr>
          <w:szCs w:val="22"/>
        </w:rPr>
        <w:t xml:space="preserve">MSAC </w:t>
      </w:r>
      <w:r w:rsidR="004B2B18">
        <w:rPr>
          <w:szCs w:val="22"/>
        </w:rPr>
        <w:t xml:space="preserve">application </w:t>
      </w:r>
      <w:hyperlink r:id="rId8" w:history="1">
        <w:r w:rsidR="004B2B18" w:rsidRPr="004B2B18">
          <w:rPr>
            <w:rStyle w:val="Hyperlink"/>
            <w:szCs w:val="22"/>
          </w:rPr>
          <w:t>1573 - Reproductive carrier screening for fragile X syndrome, spinal muscular atrophy and cystic fibrosis</w:t>
        </w:r>
      </w:hyperlink>
      <w:r w:rsidR="00064168" w:rsidRPr="00867595">
        <w:rPr>
          <w:szCs w:val="22"/>
        </w:rPr>
        <w:t xml:space="preserve">. Further details about MSAC applications can be found under </w:t>
      </w:r>
      <w:hyperlink r:id="rId9" w:history="1">
        <w:r w:rsidR="00064168" w:rsidRPr="00867595">
          <w:rPr>
            <w:rStyle w:val="Hyperlink"/>
            <w:szCs w:val="22"/>
          </w:rPr>
          <w:t>MSAC Applications</w:t>
        </w:r>
      </w:hyperlink>
      <w:r w:rsidR="00064168" w:rsidRPr="00867595">
        <w:rPr>
          <w:szCs w:val="22"/>
        </w:rPr>
        <w:t xml:space="preserve"> on the MSAC website (</w:t>
      </w:r>
      <w:hyperlink r:id="rId10" w:history="1">
        <w:r w:rsidR="00064168" w:rsidRPr="00867595">
          <w:rPr>
            <w:rStyle w:val="Hyperlink"/>
            <w:szCs w:val="22"/>
          </w:rPr>
          <w:t>Medical Services Advisory Committee</w:t>
        </w:r>
      </w:hyperlink>
      <w:r w:rsidR="00064168" w:rsidRPr="00867595">
        <w:rPr>
          <w:szCs w:val="22"/>
        </w:rPr>
        <w:t>).</w:t>
      </w:r>
    </w:p>
    <w:bookmarkEnd w:id="2"/>
    <w:p w14:paraId="4B2559AC" w14:textId="3495E879" w:rsidR="00064168" w:rsidRDefault="00064168" w:rsidP="00064168">
      <w:pPr>
        <w:pStyle w:val="Heading2"/>
      </w:pPr>
      <w:r>
        <w:t xml:space="preserve">What does this mean for </w:t>
      </w:r>
      <w:r w:rsidR="00E87097">
        <w:t xml:space="preserve">requestors and </w:t>
      </w:r>
      <w:r>
        <w:t>providers</w:t>
      </w:r>
      <w:r w:rsidR="00E87097">
        <w:t>?</w:t>
      </w:r>
    </w:p>
    <w:p w14:paraId="30D4689A" w14:textId="50F3497E" w:rsidR="008F7639" w:rsidRDefault="008F7639" w:rsidP="008F7639">
      <w:pPr>
        <w:rPr>
          <w:color w:val="auto"/>
          <w:szCs w:val="22"/>
        </w:rPr>
      </w:pPr>
      <w:r>
        <w:rPr>
          <w:color w:val="auto"/>
          <w:szCs w:val="22"/>
        </w:rPr>
        <w:t>Medical practitioners</w:t>
      </w:r>
      <w:r w:rsidR="00C37089">
        <w:rPr>
          <w:color w:val="auto"/>
          <w:szCs w:val="22"/>
        </w:rPr>
        <w:t xml:space="preserve"> w</w:t>
      </w:r>
      <w:r>
        <w:rPr>
          <w:color w:val="auto"/>
          <w:szCs w:val="22"/>
        </w:rPr>
        <w:t xml:space="preserve">ho manage patients who are pregnant or planning pregnancy </w:t>
      </w:r>
      <w:r w:rsidR="00FE4DFE">
        <w:rPr>
          <w:color w:val="auto"/>
          <w:szCs w:val="22"/>
        </w:rPr>
        <w:t xml:space="preserve">are now </w:t>
      </w:r>
      <w:r w:rsidR="00C37089">
        <w:rPr>
          <w:color w:val="auto"/>
          <w:szCs w:val="22"/>
        </w:rPr>
        <w:t xml:space="preserve">able to request </w:t>
      </w:r>
      <w:r>
        <w:rPr>
          <w:color w:val="auto"/>
          <w:szCs w:val="22"/>
        </w:rPr>
        <w:t>reproductive carrier</w:t>
      </w:r>
      <w:r w:rsidR="00C37089">
        <w:rPr>
          <w:color w:val="auto"/>
          <w:szCs w:val="22"/>
        </w:rPr>
        <w:t xml:space="preserve"> test</w:t>
      </w:r>
      <w:r>
        <w:rPr>
          <w:color w:val="auto"/>
          <w:szCs w:val="22"/>
        </w:rPr>
        <w:t>ing</w:t>
      </w:r>
      <w:r w:rsidR="00C37089">
        <w:rPr>
          <w:color w:val="auto"/>
          <w:szCs w:val="22"/>
        </w:rPr>
        <w:t xml:space="preserve"> </w:t>
      </w:r>
      <w:r>
        <w:rPr>
          <w:color w:val="auto"/>
          <w:szCs w:val="22"/>
        </w:rPr>
        <w:t xml:space="preserve">for CF, SMA, and FXS </w:t>
      </w:r>
      <w:r w:rsidR="00C37089">
        <w:rPr>
          <w:color w:val="auto"/>
          <w:szCs w:val="22"/>
        </w:rPr>
        <w:t>for their patients</w:t>
      </w:r>
      <w:r>
        <w:rPr>
          <w:color w:val="auto"/>
          <w:szCs w:val="22"/>
        </w:rPr>
        <w:t xml:space="preserve"> and their reproductive partners</w:t>
      </w:r>
      <w:r w:rsidR="00C37089">
        <w:rPr>
          <w:color w:val="auto"/>
          <w:szCs w:val="22"/>
        </w:rPr>
        <w:t>.</w:t>
      </w:r>
    </w:p>
    <w:p w14:paraId="467D0F5B" w14:textId="4CCFAA4B" w:rsidR="008F7639" w:rsidRDefault="008F7639" w:rsidP="008F7639">
      <w:r>
        <w:rPr>
          <w:color w:val="auto"/>
          <w:szCs w:val="22"/>
        </w:rPr>
        <w:t xml:space="preserve">This testing </w:t>
      </w:r>
      <w:r w:rsidRPr="001E6982">
        <w:t>allow</w:t>
      </w:r>
      <w:r w:rsidR="005E73DD">
        <w:t>s</w:t>
      </w:r>
      <w:r w:rsidRPr="001E6982">
        <w:t xml:space="preserve"> medical practitioners to</w:t>
      </w:r>
      <w:r>
        <w:t xml:space="preserve"> </w:t>
      </w:r>
      <w:r w:rsidRPr="001E6982">
        <w:t xml:space="preserve">give advice to their patients about their individual or combined risk of passing on </w:t>
      </w:r>
      <w:r>
        <w:t>CF, SMA, and FXS</w:t>
      </w:r>
      <w:r w:rsidRPr="001E6982">
        <w:t xml:space="preserve"> to their children</w:t>
      </w:r>
      <w:r>
        <w:t>. This testing</w:t>
      </w:r>
      <w:r w:rsidR="00E222D2">
        <w:t xml:space="preserve"> </w:t>
      </w:r>
      <w:r>
        <w:t>also help</w:t>
      </w:r>
      <w:r w:rsidR="00E222D2">
        <w:t>s</w:t>
      </w:r>
      <w:r>
        <w:t xml:space="preserve"> medical practitioners to support their</w:t>
      </w:r>
      <w:r w:rsidRPr="001E6982">
        <w:t xml:space="preserve"> patients in making informed decisions about current or future pregnancies</w:t>
      </w:r>
      <w:r>
        <w:t>.</w:t>
      </w:r>
    </w:p>
    <w:p w14:paraId="0D58C721" w14:textId="7F388B16" w:rsidR="00BC178B" w:rsidRPr="00BC178B" w:rsidRDefault="00BC178B" w:rsidP="00064168">
      <w:pPr>
        <w:rPr>
          <w:i/>
          <w:iCs/>
          <w:color w:val="auto"/>
          <w:szCs w:val="22"/>
        </w:rPr>
      </w:pPr>
      <w:r>
        <w:rPr>
          <w:color w:val="auto"/>
          <w:szCs w:val="22"/>
        </w:rPr>
        <w:lastRenderedPageBreak/>
        <w:t xml:space="preserve">To be eligible for Medicare rebates, laboratories providing this service must be accredited according to the pathology accreditation standards specified in the </w:t>
      </w:r>
      <w:hyperlink r:id="rId11" w:history="1">
        <w:r w:rsidRPr="00BC178B">
          <w:rPr>
            <w:rStyle w:val="Hyperlink"/>
            <w:i/>
            <w:iCs/>
            <w:szCs w:val="22"/>
          </w:rPr>
          <w:t>Health Insurance (Accredited Pathology Laboratories-Approval) Principles 2017</w:t>
        </w:r>
      </w:hyperlink>
      <w:r>
        <w:rPr>
          <w:i/>
          <w:iCs/>
          <w:color w:val="auto"/>
          <w:szCs w:val="22"/>
        </w:rPr>
        <w:t>.</w:t>
      </w:r>
    </w:p>
    <w:p w14:paraId="7F7DA4F7" w14:textId="77777777" w:rsidR="00064168" w:rsidRDefault="00064168" w:rsidP="00064168">
      <w:pPr>
        <w:pStyle w:val="Heading2"/>
      </w:pPr>
      <w:r>
        <w:t>How will these changes affect patients</w:t>
      </w:r>
      <w:r w:rsidRPr="001A7FB7">
        <w:t>?</w:t>
      </w:r>
    </w:p>
    <w:p w14:paraId="5E3BD294" w14:textId="373CCFB1" w:rsidR="00020D7E" w:rsidRDefault="00907B84" w:rsidP="00064168">
      <w:pPr>
        <w:rPr>
          <w:rFonts w:cs="Arial"/>
          <w:szCs w:val="22"/>
        </w:rPr>
      </w:pPr>
      <w:r>
        <w:rPr>
          <w:rFonts w:cs="Arial"/>
          <w:szCs w:val="22"/>
        </w:rPr>
        <w:t>The listing of this service provide</w:t>
      </w:r>
      <w:r w:rsidR="0069332E">
        <w:rPr>
          <w:rFonts w:cs="Arial"/>
          <w:szCs w:val="22"/>
        </w:rPr>
        <w:t>s</w:t>
      </w:r>
      <w:r>
        <w:rPr>
          <w:rFonts w:cs="Arial"/>
          <w:szCs w:val="22"/>
        </w:rPr>
        <w:t xml:space="preserve"> </w:t>
      </w:r>
      <w:r w:rsidR="005F7D12">
        <w:rPr>
          <w:rFonts w:cs="Arial"/>
          <w:szCs w:val="22"/>
        </w:rPr>
        <w:t>people</w:t>
      </w:r>
      <w:r>
        <w:rPr>
          <w:rFonts w:cs="Arial"/>
          <w:szCs w:val="22"/>
        </w:rPr>
        <w:t xml:space="preserve"> with the option </w:t>
      </w:r>
      <w:r w:rsidR="00C921D3">
        <w:rPr>
          <w:rFonts w:cs="Arial"/>
          <w:szCs w:val="22"/>
        </w:rPr>
        <w:t xml:space="preserve">to </w:t>
      </w:r>
      <w:r w:rsidR="00C37089">
        <w:rPr>
          <w:rFonts w:cs="Arial"/>
          <w:szCs w:val="22"/>
        </w:rPr>
        <w:t xml:space="preserve">be informed of their carrier status for </w:t>
      </w:r>
      <w:r w:rsidR="008F7639">
        <w:rPr>
          <w:color w:val="auto"/>
          <w:szCs w:val="22"/>
        </w:rPr>
        <w:t>CF, SMA, and FXS</w:t>
      </w:r>
      <w:r w:rsidR="00C37089">
        <w:rPr>
          <w:rFonts w:cs="Arial"/>
          <w:szCs w:val="22"/>
        </w:rPr>
        <w:t xml:space="preserve">. </w:t>
      </w:r>
    </w:p>
    <w:p w14:paraId="14E7CAA6" w14:textId="32F88727" w:rsidR="008F7639" w:rsidRPr="00020D7E" w:rsidRDefault="00C37089" w:rsidP="00064168">
      <w:pPr>
        <w:rPr>
          <w:rFonts w:cs="Arial"/>
          <w:szCs w:val="22"/>
        </w:rPr>
      </w:pPr>
      <w:r>
        <w:rPr>
          <w:rFonts w:cs="Arial"/>
          <w:szCs w:val="22"/>
        </w:rPr>
        <w:t>This allow</w:t>
      </w:r>
      <w:r w:rsidR="0069332E">
        <w:rPr>
          <w:rFonts w:cs="Arial"/>
          <w:szCs w:val="22"/>
        </w:rPr>
        <w:t>s</w:t>
      </w:r>
      <w:r>
        <w:rPr>
          <w:rFonts w:cs="Arial"/>
          <w:szCs w:val="22"/>
        </w:rPr>
        <w:t xml:space="preserve"> people</w:t>
      </w:r>
      <w:r w:rsidR="00907B84">
        <w:rPr>
          <w:rFonts w:cs="Arial"/>
          <w:szCs w:val="22"/>
        </w:rPr>
        <w:t xml:space="preserve"> to make an informed decision about how to plan a pregnancy, or what to do if they are already pregnant.</w:t>
      </w:r>
      <w:r w:rsidR="00020D7E">
        <w:rPr>
          <w:rFonts w:cs="Arial"/>
          <w:szCs w:val="22"/>
        </w:rPr>
        <w:t xml:space="preserve"> </w:t>
      </w:r>
      <w:r w:rsidR="008F7639">
        <w:rPr>
          <w:color w:val="auto"/>
          <w:szCs w:val="22"/>
        </w:rPr>
        <w:t>Reproductive couples identified as high risk may be referred to a clinical genetics service or obstetrician to discuss reproductive options.</w:t>
      </w:r>
    </w:p>
    <w:p w14:paraId="5BD9BE80" w14:textId="77777777" w:rsidR="00064168" w:rsidRDefault="00064168" w:rsidP="00064168">
      <w:pPr>
        <w:pStyle w:val="Heading2"/>
      </w:pPr>
      <w:r w:rsidRPr="001A7FB7">
        <w:t>Who was consulted on the changes?</w:t>
      </w:r>
    </w:p>
    <w:p w14:paraId="1E5C4A44" w14:textId="0F05B86E" w:rsidR="00C37089" w:rsidRPr="00C37089" w:rsidRDefault="00C37089" w:rsidP="00064168">
      <w:pPr>
        <w:rPr>
          <w:szCs w:val="22"/>
        </w:rPr>
      </w:pPr>
      <w:r>
        <w:rPr>
          <w:szCs w:val="22"/>
        </w:rPr>
        <w:t xml:space="preserve">The introduction of new MBS items 73451 and 73452 was informed by consultation feedback from the </w:t>
      </w:r>
      <w:r w:rsidRPr="00C37089">
        <w:rPr>
          <w:szCs w:val="22"/>
        </w:rPr>
        <w:t>Royal</w:t>
      </w:r>
      <w:r>
        <w:rPr>
          <w:szCs w:val="22"/>
        </w:rPr>
        <w:t xml:space="preserve"> College of Pathologists of Australasia, the Royal Australian and New Zealand College of Obstetricians,</w:t>
      </w:r>
      <w:r w:rsidR="000D1961">
        <w:rPr>
          <w:szCs w:val="22"/>
        </w:rPr>
        <w:t xml:space="preserve"> Rural Doctors’ Association of Australia,</w:t>
      </w:r>
      <w:r w:rsidR="00FB365F">
        <w:rPr>
          <w:szCs w:val="22"/>
        </w:rPr>
        <w:t xml:space="preserve"> Australian Pathology, </w:t>
      </w:r>
      <w:r w:rsidR="005F7D12">
        <w:rPr>
          <w:szCs w:val="22"/>
        </w:rPr>
        <w:t xml:space="preserve">the </w:t>
      </w:r>
      <w:r w:rsidR="00FB365F">
        <w:rPr>
          <w:szCs w:val="22"/>
        </w:rPr>
        <w:t>Australian Medical Association, Fragile X Association of Australia, Cystic Fibrosis Australia</w:t>
      </w:r>
      <w:r w:rsidR="005F7D12">
        <w:rPr>
          <w:szCs w:val="22"/>
        </w:rPr>
        <w:t xml:space="preserve"> and </w:t>
      </w:r>
      <w:r w:rsidR="00FB365F">
        <w:rPr>
          <w:szCs w:val="22"/>
        </w:rPr>
        <w:t>Spinal Muscular Atrophy Australia</w:t>
      </w:r>
      <w:r w:rsidR="005F7D12">
        <w:rPr>
          <w:szCs w:val="22"/>
        </w:rPr>
        <w:t>.</w:t>
      </w:r>
    </w:p>
    <w:p w14:paraId="32E82B19" w14:textId="77777777" w:rsidR="00064168" w:rsidRDefault="00064168" w:rsidP="00064168">
      <w:pPr>
        <w:pStyle w:val="Heading2"/>
      </w:pPr>
      <w:r w:rsidRPr="001A7FB7">
        <w:t>How will the changes be monitored</w:t>
      </w:r>
      <w:r>
        <w:t xml:space="preserve"> and reviewed</w:t>
      </w:r>
      <w:r w:rsidRPr="001A7FB7">
        <w:t>?</w:t>
      </w:r>
    </w:p>
    <w:p w14:paraId="3C524D15" w14:textId="5C93D2EF" w:rsidR="00064168" w:rsidRDefault="00F62280" w:rsidP="00F62280">
      <w:r w:rsidRPr="00F060CD">
        <w:t>All MBS items are subject to compliance processes and activities, including random and targeted audits which may require a provider to submit evidence about the services claimed.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2"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3"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8"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20" w:history="1">
        <w:r w:rsidRPr="00867595">
          <w:rPr>
            <w:rStyle w:val="Hyperlink"/>
            <w:szCs w:val="22"/>
          </w:rPr>
          <w:t>Downloads</w:t>
        </w:r>
      </w:hyperlink>
      <w:r w:rsidRPr="00867595">
        <w:rPr>
          <w:szCs w:val="22"/>
        </w:rPr>
        <w:t xml:space="preserve"> page.</w:t>
      </w:r>
    </w:p>
    <w:p w14:paraId="6977CE36" w14:textId="77777777" w:rsidR="006C1C65" w:rsidRDefault="006C1C65">
      <w:pPr>
        <w:spacing w:before="0" w:after="0" w:line="240" w:lineRule="auto"/>
        <w:rPr>
          <w:rFonts w:cs="Arial"/>
          <w:b/>
          <w:bCs/>
          <w:iCs/>
          <w:color w:val="358189"/>
          <w:sz w:val="36"/>
          <w:szCs w:val="28"/>
        </w:rPr>
      </w:pPr>
      <w:r>
        <w:br w:type="page"/>
      </w:r>
    </w:p>
    <w:p w14:paraId="718943C4" w14:textId="77777777" w:rsidR="0056759B" w:rsidRDefault="00E1635A" w:rsidP="00BE3ED5">
      <w:pPr>
        <w:pStyle w:val="Heading2"/>
      </w:pPr>
      <w:r>
        <w:lastRenderedPageBreak/>
        <w:t xml:space="preserve">Attachment A: </w:t>
      </w:r>
    </w:p>
    <w:p w14:paraId="6D6EB19D" w14:textId="388F6E5A" w:rsidR="00BE3ED5" w:rsidRDefault="00E1635A" w:rsidP="00BE3ED5">
      <w:pPr>
        <w:pStyle w:val="Heading2"/>
      </w:pPr>
      <w:r>
        <w:t>New</w:t>
      </w:r>
      <w:r w:rsidR="00BE3ED5" w:rsidRPr="007A32E7">
        <w:t xml:space="preserve"> item descriptors</w:t>
      </w:r>
      <w:r>
        <w:t xml:space="preserve"> and explanatory note</w:t>
      </w:r>
      <w:r w:rsidR="00BE3ED5" w:rsidRPr="007A32E7">
        <w:t xml:space="preserve"> (</w:t>
      </w:r>
      <w:r w:rsidR="00483AF3">
        <w:t>commenced</w:t>
      </w:r>
      <w:r w:rsidR="00BE3ED5" w:rsidRPr="007A32E7">
        <w:t xml:space="preserve"> </w:t>
      </w:r>
      <w:r w:rsidR="00503D1E">
        <w:t>1</w:t>
      </w:r>
      <w:r w:rsidR="00BE3ED5" w:rsidRPr="007A32E7">
        <w:t xml:space="preserve"> </w:t>
      </w:r>
      <w:r w:rsidR="00503D1E">
        <w:t>November 2023)</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743B5DEC" w:rsidR="00BE3ED5" w:rsidRDefault="008437CA" w:rsidP="000F29A4">
            <w:pPr>
              <w:rPr>
                <w:b w:val="0"/>
                <w:bCs w:val="0"/>
                <w:lang w:eastAsia="en-AU"/>
              </w:rPr>
            </w:pPr>
            <w:bookmarkStart w:id="4" w:name="_Hlk118987208"/>
            <w:r>
              <w:rPr>
                <w:lang w:eastAsia="en-AU"/>
              </w:rPr>
              <w:t>Category</w:t>
            </w:r>
            <w:r w:rsidR="00503D1E">
              <w:rPr>
                <w:lang w:eastAsia="en-AU"/>
              </w:rPr>
              <w:t xml:space="preserve"> 6 – Pathology Services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2D703264" w:rsidR="00BE3ED5" w:rsidRDefault="008437CA" w:rsidP="000F29A4">
            <w:pPr>
              <w:rPr>
                <w:b w:val="0"/>
                <w:bCs w:val="0"/>
                <w:lang w:eastAsia="en-AU"/>
              </w:rPr>
            </w:pPr>
            <w:r>
              <w:rPr>
                <w:lang w:eastAsia="en-AU"/>
              </w:rPr>
              <w:t>Group</w:t>
            </w:r>
            <w:r w:rsidR="00503D1E">
              <w:rPr>
                <w:lang w:eastAsia="en-AU"/>
              </w:rPr>
              <w:t xml:space="preserve"> P7 - Genetics</w:t>
            </w:r>
          </w:p>
        </w:tc>
      </w:tr>
      <w:tr w:rsidR="00642F20" w14:paraId="25FF7AAD" w14:textId="77777777" w:rsidTr="005E0409">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6AB78A2B" w:rsidR="00642F20" w:rsidRPr="00503D1E" w:rsidRDefault="00503D1E" w:rsidP="00642F20">
            <w:r>
              <w:t>73451</w:t>
            </w:r>
          </w:p>
          <w:p w14:paraId="0854C84B" w14:textId="5B26D80B" w:rsidR="00642F20" w:rsidRDefault="00503D1E" w:rsidP="00642F20">
            <w:r>
              <w:rPr>
                <w:b w:val="0"/>
                <w:bCs w:val="0"/>
              </w:rPr>
              <w:t>Testing of a patient who is pregnant, or planning pregnancy, to identify carrier status for pathogenic or likely pathogenic variants in the following genes, for the purpose of determining reproductive risk of cystic fibrosis, spinal muscular atrophy or fragile X syndrome:</w:t>
            </w:r>
          </w:p>
          <w:p w14:paraId="7C3B0F96" w14:textId="6C6411F8" w:rsidR="00503D1E" w:rsidRPr="00503D1E" w:rsidRDefault="00503D1E" w:rsidP="00503D1E">
            <w:pPr>
              <w:pStyle w:val="ListParagraph"/>
              <w:numPr>
                <w:ilvl w:val="0"/>
                <w:numId w:val="29"/>
              </w:numPr>
              <w:rPr>
                <w:b w:val="0"/>
                <w:bCs w:val="0"/>
              </w:rPr>
            </w:pPr>
            <w:r w:rsidRPr="00503D1E">
              <w:rPr>
                <w:b w:val="0"/>
                <w:bCs w:val="0"/>
              </w:rPr>
              <w:t>C</w:t>
            </w:r>
            <w:r w:rsidR="00C921D3">
              <w:rPr>
                <w:b w:val="0"/>
                <w:bCs w:val="0"/>
              </w:rPr>
              <w:t>FT</w:t>
            </w:r>
            <w:r w:rsidRPr="00503D1E">
              <w:rPr>
                <w:b w:val="0"/>
                <w:bCs w:val="0"/>
              </w:rPr>
              <w:t>R;</w:t>
            </w:r>
          </w:p>
          <w:p w14:paraId="156002D4" w14:textId="2D26EBBC" w:rsidR="00503D1E" w:rsidRPr="00503D1E" w:rsidRDefault="00503D1E" w:rsidP="00503D1E">
            <w:pPr>
              <w:pStyle w:val="ListParagraph"/>
              <w:numPr>
                <w:ilvl w:val="0"/>
                <w:numId w:val="29"/>
              </w:numPr>
              <w:rPr>
                <w:b w:val="0"/>
                <w:bCs w:val="0"/>
              </w:rPr>
            </w:pPr>
            <w:r w:rsidRPr="00503D1E">
              <w:rPr>
                <w:b w:val="0"/>
                <w:bCs w:val="0"/>
              </w:rPr>
              <w:t>SMN1;</w:t>
            </w:r>
          </w:p>
          <w:p w14:paraId="492E5CE5" w14:textId="66C11C24" w:rsidR="00503D1E" w:rsidRPr="00503D1E" w:rsidRDefault="00503D1E" w:rsidP="00503D1E">
            <w:pPr>
              <w:pStyle w:val="ListParagraph"/>
              <w:numPr>
                <w:ilvl w:val="0"/>
                <w:numId w:val="29"/>
              </w:numPr>
              <w:rPr>
                <w:b w:val="0"/>
                <w:bCs w:val="0"/>
              </w:rPr>
            </w:pPr>
            <w:r w:rsidRPr="00503D1E">
              <w:rPr>
                <w:b w:val="0"/>
                <w:bCs w:val="0"/>
              </w:rPr>
              <w:t>FMR1</w:t>
            </w:r>
          </w:p>
          <w:p w14:paraId="19618166" w14:textId="1FF7CF71" w:rsidR="00503D1E" w:rsidRPr="00503D1E" w:rsidRDefault="00503D1E" w:rsidP="00503D1E">
            <w:pPr>
              <w:rPr>
                <w:b w:val="0"/>
                <w:bCs w:val="0"/>
              </w:rPr>
            </w:pPr>
            <w:r w:rsidRPr="00503D1E">
              <w:rPr>
                <w:b w:val="0"/>
                <w:bCs w:val="0"/>
              </w:rPr>
              <w:t>One test per lifetime.</w:t>
            </w:r>
          </w:p>
          <w:p w14:paraId="2B7EF5F1" w14:textId="58DCE9CC" w:rsidR="00642F20" w:rsidRDefault="00503D1E" w:rsidP="00503D1E">
            <w:pPr>
              <w:pStyle w:val="ListBullet"/>
              <w:numPr>
                <w:ilvl w:val="0"/>
                <w:numId w:val="0"/>
              </w:numPr>
              <w:ind w:left="360" w:hanging="360"/>
            </w:pPr>
            <w:r>
              <w:rPr>
                <w:b w:val="0"/>
                <w:bCs w:val="0"/>
              </w:rPr>
              <w:t>MBS fee: $400.00</w:t>
            </w:r>
          </w:p>
          <w:p w14:paraId="2BDF063F" w14:textId="7376C161" w:rsidR="00503D1E" w:rsidRPr="00503D1E" w:rsidRDefault="00503D1E" w:rsidP="00503D1E">
            <w:pPr>
              <w:pStyle w:val="ListBullet"/>
              <w:numPr>
                <w:ilvl w:val="0"/>
                <w:numId w:val="0"/>
              </w:numPr>
              <w:ind w:left="360" w:hanging="360"/>
              <w:rPr>
                <w:b w:val="0"/>
                <w:bCs w:val="0"/>
              </w:rPr>
            </w:pPr>
            <w:r>
              <w:rPr>
                <w:b w:val="0"/>
                <w:bCs w:val="0"/>
              </w:rPr>
              <w:t>Benefit: 75% = $300.00            85% = $340.00</w:t>
            </w:r>
          </w:p>
        </w:tc>
      </w:tr>
      <w:tr w:rsidR="00642F20" w14:paraId="398A0C81"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5BA59AA5" w:rsidR="00642F20" w:rsidRPr="00503D1E" w:rsidRDefault="00503D1E" w:rsidP="00642F20">
            <w:r>
              <w:t>73452</w:t>
            </w:r>
          </w:p>
          <w:p w14:paraId="1BBB0698" w14:textId="721662B2" w:rsidR="00642F20" w:rsidRPr="00642F20" w:rsidRDefault="00503D1E" w:rsidP="00642F20">
            <w:pPr>
              <w:rPr>
                <w:b w:val="0"/>
                <w:bCs w:val="0"/>
              </w:rPr>
            </w:pPr>
            <w:r>
              <w:rPr>
                <w:b w:val="0"/>
                <w:bCs w:val="0"/>
              </w:rPr>
              <w:t>Testing of the reproductive partner of a patient who has been found to be a carrier of a pathogenic or likely pathogenic variant in the CFTR or SMN1 gene identified by testing under item 73451, for the purpose of determining the couple’s reproductive risk of cystic fibrosis or spinal muscular atrophy.</w:t>
            </w:r>
          </w:p>
          <w:p w14:paraId="4FAD36EF" w14:textId="2E04EBCA" w:rsidR="006D7815" w:rsidRPr="007E5C9A" w:rsidRDefault="006D7815" w:rsidP="00C921D3">
            <w:pPr>
              <w:pStyle w:val="ListBullet"/>
              <w:numPr>
                <w:ilvl w:val="0"/>
                <w:numId w:val="0"/>
              </w:numPr>
              <w:spacing w:line="360" w:lineRule="auto"/>
              <w:ind w:left="360" w:hanging="360"/>
            </w:pPr>
            <w:r>
              <w:rPr>
                <w:b w:val="0"/>
                <w:bCs w:val="0"/>
              </w:rPr>
              <w:t>One test per condition per lifetime</w:t>
            </w:r>
            <w:r w:rsidR="007E5C9A">
              <w:rPr>
                <w:b w:val="0"/>
                <w:bCs w:val="0"/>
              </w:rPr>
              <w:t>.</w:t>
            </w:r>
          </w:p>
          <w:p w14:paraId="1B58EADB" w14:textId="77777777" w:rsidR="006D7815" w:rsidRDefault="006D7815" w:rsidP="00C921D3">
            <w:pPr>
              <w:pStyle w:val="ListBullet"/>
              <w:numPr>
                <w:ilvl w:val="0"/>
                <w:numId w:val="0"/>
              </w:numPr>
              <w:spacing w:line="276" w:lineRule="auto"/>
              <w:ind w:left="360" w:hanging="360"/>
            </w:pPr>
            <w:r>
              <w:rPr>
                <w:b w:val="0"/>
                <w:bCs w:val="0"/>
              </w:rPr>
              <w:t>MBS fee: $400.00</w:t>
            </w:r>
          </w:p>
          <w:p w14:paraId="2F786A12" w14:textId="1767EB13" w:rsidR="00642F20" w:rsidRPr="00642F20" w:rsidRDefault="006D7815" w:rsidP="00C921D3">
            <w:pPr>
              <w:pStyle w:val="ListBullet"/>
              <w:numPr>
                <w:ilvl w:val="0"/>
                <w:numId w:val="0"/>
              </w:numPr>
              <w:spacing w:line="276" w:lineRule="auto"/>
            </w:pPr>
            <w:r>
              <w:rPr>
                <w:b w:val="0"/>
                <w:bCs w:val="0"/>
              </w:rPr>
              <w:t>Benefit: 75% = $300.00            85% = $340.00</w:t>
            </w:r>
            <w:r w:rsidR="00642F20" w:rsidRPr="00642F20">
              <w:t xml:space="preserve"> </w:t>
            </w:r>
          </w:p>
        </w:tc>
      </w:tr>
      <w:tr w:rsidR="006D7815" w14:paraId="341E0E00" w14:textId="77777777" w:rsidTr="00374732">
        <w:tc>
          <w:tcPr>
            <w:cnfStyle w:val="001000000000" w:firstRow="0" w:lastRow="0" w:firstColumn="1" w:lastColumn="0" w:oddVBand="0" w:evenVBand="0" w:oddHBand="0" w:evenHBand="0" w:firstRowFirstColumn="0" w:firstRowLastColumn="0" w:lastRowFirstColumn="0" w:lastRowLastColumn="0"/>
            <w:tcW w:w="9060" w:type="dxa"/>
          </w:tcPr>
          <w:p w14:paraId="2F0906A7" w14:textId="23374167" w:rsidR="00632839" w:rsidRPr="00632839" w:rsidRDefault="00632839" w:rsidP="00632839">
            <w:pPr>
              <w:spacing w:before="0" w:after="0" w:line="240" w:lineRule="auto"/>
              <w:rPr>
                <w:rFonts w:eastAsia="Calibri" w:cs="Arial"/>
                <w:color w:val="auto"/>
                <w:szCs w:val="22"/>
              </w:rPr>
            </w:pPr>
            <w:r w:rsidRPr="00632839">
              <w:rPr>
                <w:rFonts w:eastAsia="Calibri" w:cs="Arial"/>
                <w:color w:val="auto"/>
                <w:szCs w:val="22"/>
              </w:rPr>
              <w:t>PN.7.</w:t>
            </w:r>
            <w:r w:rsidR="005F6A0F">
              <w:rPr>
                <w:rFonts w:eastAsia="Calibri" w:cs="Arial"/>
                <w:color w:val="auto"/>
                <w:szCs w:val="22"/>
              </w:rPr>
              <w:t>16</w:t>
            </w:r>
            <w:r w:rsidRPr="00632839">
              <w:rPr>
                <w:rFonts w:eastAsia="Calibri" w:cs="Arial"/>
                <w:color w:val="auto"/>
                <w:szCs w:val="22"/>
              </w:rPr>
              <w:t xml:space="preserve"> - Reproductive carrier testing for cystic fibrosis, spinal muscular atrophy, and fragile X </w:t>
            </w:r>
          </w:p>
          <w:p w14:paraId="26233C82" w14:textId="77777777" w:rsidR="00A632DC" w:rsidRPr="00A632DC" w:rsidRDefault="00A632DC" w:rsidP="00A632DC">
            <w:pPr>
              <w:spacing w:before="0" w:after="0" w:line="240" w:lineRule="auto"/>
              <w:rPr>
                <w:rFonts w:cs="Arial"/>
                <w:szCs w:val="22"/>
              </w:rPr>
            </w:pPr>
          </w:p>
          <w:p w14:paraId="30D50C63" w14:textId="13E9399D" w:rsidR="00A632DC" w:rsidRPr="005F6A0F" w:rsidRDefault="00A632DC" w:rsidP="00A632DC">
            <w:pPr>
              <w:spacing w:before="0" w:after="0" w:line="240" w:lineRule="auto"/>
              <w:rPr>
                <w:rFonts w:cs="Arial"/>
                <w:szCs w:val="22"/>
              </w:rPr>
            </w:pPr>
            <w:r w:rsidRPr="005F6A0F">
              <w:rPr>
                <w:rFonts w:cs="Arial"/>
                <w:szCs w:val="22"/>
              </w:rPr>
              <w:t>MBS items 73451 and 73452</w:t>
            </w:r>
          </w:p>
          <w:p w14:paraId="7553E8C4" w14:textId="77777777" w:rsidR="00A632DC" w:rsidRPr="00A632DC" w:rsidRDefault="00A632DC" w:rsidP="00A632DC">
            <w:pPr>
              <w:spacing w:before="0" w:after="0" w:line="240" w:lineRule="auto"/>
              <w:rPr>
                <w:rFonts w:cs="Arial"/>
                <w:szCs w:val="22"/>
              </w:rPr>
            </w:pPr>
          </w:p>
          <w:p w14:paraId="7848FE8A" w14:textId="121CAD3C" w:rsidR="00A632DC" w:rsidRPr="005F6A0F" w:rsidRDefault="00A632DC" w:rsidP="00A632DC">
            <w:pPr>
              <w:spacing w:before="0" w:after="0" w:line="240" w:lineRule="auto"/>
              <w:rPr>
                <w:rFonts w:cs="Arial"/>
                <w:b w:val="0"/>
                <w:bCs w:val="0"/>
                <w:szCs w:val="22"/>
              </w:rPr>
            </w:pPr>
            <w:r w:rsidRPr="005F6A0F">
              <w:rPr>
                <w:rFonts w:cs="Arial"/>
                <w:b w:val="0"/>
                <w:bCs w:val="0"/>
                <w:szCs w:val="22"/>
              </w:rPr>
              <w:t xml:space="preserve">Fragile X syndrome </w:t>
            </w:r>
            <w:r w:rsidR="005F6A0F">
              <w:rPr>
                <w:rFonts w:cs="Arial"/>
                <w:b w:val="0"/>
                <w:bCs w:val="0"/>
                <w:szCs w:val="22"/>
              </w:rPr>
              <w:t xml:space="preserve">(FXS) </w:t>
            </w:r>
            <w:r w:rsidRPr="005F6A0F">
              <w:rPr>
                <w:rFonts w:cs="Arial"/>
                <w:b w:val="0"/>
                <w:bCs w:val="0"/>
                <w:szCs w:val="22"/>
              </w:rPr>
              <w:t>is inherited in an X-linked dominant fashion.</w:t>
            </w:r>
          </w:p>
          <w:p w14:paraId="698B1791" w14:textId="77777777" w:rsidR="00A632DC" w:rsidRPr="005F6A0F" w:rsidRDefault="00A632DC" w:rsidP="00A632DC">
            <w:pPr>
              <w:spacing w:before="0" w:after="0" w:line="240" w:lineRule="auto"/>
              <w:rPr>
                <w:rFonts w:cs="Arial"/>
                <w:b w:val="0"/>
                <w:bCs w:val="0"/>
                <w:szCs w:val="22"/>
              </w:rPr>
            </w:pPr>
          </w:p>
          <w:p w14:paraId="2359E667" w14:textId="2C51D522" w:rsidR="00A632DC" w:rsidRPr="00A632DC" w:rsidRDefault="005F6A0F" w:rsidP="00A632DC">
            <w:pPr>
              <w:spacing w:before="0" w:after="0" w:line="240" w:lineRule="auto"/>
              <w:rPr>
                <w:rFonts w:cs="Arial"/>
                <w:b w:val="0"/>
                <w:bCs w:val="0"/>
                <w:szCs w:val="22"/>
              </w:rPr>
            </w:pPr>
            <w:r w:rsidRPr="005F6A0F">
              <w:rPr>
                <w:rFonts w:cs="Arial"/>
                <w:b w:val="0"/>
                <w:bCs w:val="0"/>
                <w:szCs w:val="22"/>
              </w:rPr>
              <w:t>The sex chromosomal pattern of a patient determines the likelihood of being a genetic carrier of FXS and the risk of FXS carriers passing on a variant(s) in the FMR1 gene that would cause their child to be born with the condition. Patients with certain sex chromosomal patterns have no risk of influencing whether their child is born with FXS, regardless of whether they are a carrier of the condition.</w:t>
            </w:r>
          </w:p>
          <w:p w14:paraId="61634E23" w14:textId="77777777" w:rsidR="00A632DC" w:rsidRPr="00A632DC" w:rsidRDefault="00A632DC" w:rsidP="00A632DC">
            <w:pPr>
              <w:spacing w:before="0" w:after="0" w:line="240" w:lineRule="auto"/>
              <w:rPr>
                <w:rFonts w:cs="Arial"/>
                <w:szCs w:val="22"/>
              </w:rPr>
            </w:pPr>
          </w:p>
          <w:p w14:paraId="4AE8B10B" w14:textId="39B97513" w:rsidR="00A632DC" w:rsidRPr="00A632DC" w:rsidRDefault="00A632DC" w:rsidP="00A632DC">
            <w:pPr>
              <w:spacing w:before="0" w:after="0" w:line="240" w:lineRule="auto"/>
              <w:rPr>
                <w:rFonts w:cs="Arial"/>
                <w:b w:val="0"/>
                <w:bCs w:val="0"/>
                <w:szCs w:val="22"/>
              </w:rPr>
            </w:pPr>
            <w:r w:rsidRPr="00A632DC">
              <w:rPr>
                <w:rFonts w:cs="Arial"/>
                <w:b w:val="0"/>
                <w:bCs w:val="0"/>
                <w:szCs w:val="22"/>
              </w:rPr>
              <w:t>The intent of MBS item 73451 is to test a patient who:</w:t>
            </w:r>
          </w:p>
          <w:p w14:paraId="1ACD2402" w14:textId="77777777" w:rsidR="00A632DC" w:rsidRPr="00A632DC" w:rsidRDefault="00A632DC" w:rsidP="00A632DC">
            <w:pPr>
              <w:spacing w:before="0" w:after="0" w:line="240" w:lineRule="auto"/>
              <w:rPr>
                <w:rFonts w:cs="Arial"/>
                <w:szCs w:val="22"/>
              </w:rPr>
            </w:pPr>
          </w:p>
          <w:p w14:paraId="5BDCD29A" w14:textId="67D95EB1" w:rsidR="00A632DC" w:rsidRPr="005F6A0F" w:rsidRDefault="00A632DC" w:rsidP="00A632DC">
            <w:pPr>
              <w:pStyle w:val="ListParagraph"/>
              <w:numPr>
                <w:ilvl w:val="0"/>
                <w:numId w:val="36"/>
              </w:numPr>
              <w:spacing w:before="0" w:after="0" w:line="240" w:lineRule="auto"/>
              <w:rPr>
                <w:rFonts w:cs="Arial"/>
                <w:b w:val="0"/>
                <w:bCs w:val="0"/>
                <w:szCs w:val="22"/>
              </w:rPr>
            </w:pPr>
            <w:r w:rsidRPr="005F6A0F">
              <w:rPr>
                <w:rFonts w:cs="Arial"/>
                <w:b w:val="0"/>
                <w:bCs w:val="0"/>
                <w:szCs w:val="22"/>
              </w:rPr>
              <w:t xml:space="preserve">is either planning a pregnancy or is already pregnant; and </w:t>
            </w:r>
          </w:p>
          <w:p w14:paraId="48B1CB84" w14:textId="77777777" w:rsidR="00A632DC" w:rsidRPr="005F6A0F" w:rsidRDefault="00A632DC" w:rsidP="00A632DC">
            <w:pPr>
              <w:pStyle w:val="ListParagraph"/>
              <w:spacing w:before="0" w:after="0" w:line="240" w:lineRule="auto"/>
              <w:ind w:left="1080"/>
              <w:rPr>
                <w:rFonts w:cs="Arial"/>
                <w:b w:val="0"/>
                <w:bCs w:val="0"/>
                <w:szCs w:val="22"/>
              </w:rPr>
            </w:pPr>
          </w:p>
          <w:p w14:paraId="41885575" w14:textId="77777777" w:rsidR="00A632DC" w:rsidRPr="005F6A0F" w:rsidRDefault="00A632DC" w:rsidP="00A632DC">
            <w:pPr>
              <w:spacing w:before="0" w:after="0" w:line="240" w:lineRule="auto"/>
              <w:ind w:left="720"/>
              <w:rPr>
                <w:rFonts w:cs="Arial"/>
                <w:b w:val="0"/>
                <w:bCs w:val="0"/>
                <w:szCs w:val="22"/>
              </w:rPr>
            </w:pPr>
            <w:r w:rsidRPr="005F6A0F">
              <w:rPr>
                <w:rFonts w:cs="Arial"/>
                <w:b w:val="0"/>
                <w:bCs w:val="0"/>
                <w:szCs w:val="22"/>
              </w:rPr>
              <w:t>(b) if found to be a genetic carrier of fragile X syndrome, is at risk of passing on a variant(s) in the FMR1 gene that would cause their child to be born with the condition</w:t>
            </w:r>
          </w:p>
          <w:p w14:paraId="548CD670" w14:textId="77777777" w:rsidR="00A632DC" w:rsidRDefault="00A632DC" w:rsidP="00A632DC">
            <w:pPr>
              <w:spacing w:before="0" w:after="0" w:line="240" w:lineRule="auto"/>
              <w:rPr>
                <w:rFonts w:cs="Arial"/>
                <w:szCs w:val="22"/>
              </w:rPr>
            </w:pPr>
          </w:p>
          <w:p w14:paraId="2643387B" w14:textId="1C55563C" w:rsidR="00A632DC" w:rsidRPr="00A632DC" w:rsidRDefault="00A632DC" w:rsidP="00A632DC">
            <w:pPr>
              <w:spacing w:before="0" w:after="0" w:line="240" w:lineRule="auto"/>
              <w:rPr>
                <w:rFonts w:cs="Arial"/>
                <w:b w:val="0"/>
                <w:bCs w:val="0"/>
                <w:szCs w:val="22"/>
              </w:rPr>
            </w:pPr>
            <w:r w:rsidRPr="00A632DC">
              <w:rPr>
                <w:rFonts w:cs="Arial"/>
                <w:b w:val="0"/>
                <w:bCs w:val="0"/>
                <w:szCs w:val="22"/>
              </w:rPr>
              <w:t>The intent of MBS item 73452 is to test a patient who:</w:t>
            </w:r>
          </w:p>
          <w:p w14:paraId="10D9FF76" w14:textId="77777777" w:rsidR="00A632DC" w:rsidRPr="00A632DC" w:rsidRDefault="00A632DC" w:rsidP="00A632DC">
            <w:pPr>
              <w:spacing w:before="0" w:after="0" w:line="240" w:lineRule="auto"/>
              <w:ind w:left="720"/>
              <w:rPr>
                <w:rFonts w:cs="Arial"/>
                <w:szCs w:val="22"/>
              </w:rPr>
            </w:pPr>
          </w:p>
          <w:p w14:paraId="7BDA8B64" w14:textId="347343C4" w:rsidR="00A632DC" w:rsidRPr="00A632DC" w:rsidRDefault="00A632DC" w:rsidP="00A632DC">
            <w:pPr>
              <w:pStyle w:val="ListParagraph"/>
              <w:numPr>
                <w:ilvl w:val="0"/>
                <w:numId w:val="37"/>
              </w:numPr>
              <w:spacing w:before="0" w:after="0" w:line="240" w:lineRule="auto"/>
              <w:rPr>
                <w:rFonts w:cs="Arial"/>
                <w:b w:val="0"/>
                <w:bCs w:val="0"/>
                <w:szCs w:val="22"/>
              </w:rPr>
            </w:pPr>
            <w:r w:rsidRPr="00A632DC">
              <w:rPr>
                <w:rFonts w:cs="Arial"/>
                <w:b w:val="0"/>
                <w:bCs w:val="0"/>
                <w:szCs w:val="22"/>
              </w:rPr>
              <w:t xml:space="preserve">is the reproductive partner of the patient planning pregnancy or already pregnant tested under item 73451. </w:t>
            </w:r>
          </w:p>
          <w:p w14:paraId="653B7137" w14:textId="77777777" w:rsidR="00A632DC" w:rsidRPr="00A632DC" w:rsidRDefault="00A632DC" w:rsidP="00A632DC">
            <w:pPr>
              <w:pStyle w:val="ListParagraph"/>
              <w:spacing w:before="0" w:after="0" w:line="240" w:lineRule="auto"/>
              <w:ind w:left="1080"/>
              <w:rPr>
                <w:rFonts w:cs="Arial"/>
                <w:szCs w:val="22"/>
              </w:rPr>
            </w:pPr>
          </w:p>
          <w:p w14:paraId="0A226AD3" w14:textId="77777777" w:rsidR="00A632DC" w:rsidRPr="005F6A0F" w:rsidRDefault="00A632DC" w:rsidP="00A632DC">
            <w:pPr>
              <w:spacing w:before="0" w:after="0" w:line="240" w:lineRule="auto"/>
              <w:ind w:left="720"/>
              <w:rPr>
                <w:rFonts w:cs="Arial"/>
                <w:b w:val="0"/>
                <w:bCs w:val="0"/>
                <w:szCs w:val="22"/>
              </w:rPr>
            </w:pPr>
            <w:r w:rsidRPr="005F6A0F">
              <w:rPr>
                <w:rFonts w:cs="Arial"/>
                <w:b w:val="0"/>
                <w:bCs w:val="0"/>
                <w:szCs w:val="22"/>
              </w:rPr>
              <w:t xml:space="preserve">(b) is not at risk of passing on a variant(s) in the FMR1 gene that would cause their child to be born with fragile X syndrome, regardless of whether they are a genetic carrier of the condition </w:t>
            </w:r>
          </w:p>
          <w:p w14:paraId="6568DEEA" w14:textId="77777777" w:rsidR="00A632DC" w:rsidRPr="005F6A0F" w:rsidRDefault="00A632DC" w:rsidP="00A632DC">
            <w:pPr>
              <w:spacing w:before="0" w:after="0" w:line="240" w:lineRule="auto"/>
              <w:rPr>
                <w:rFonts w:cs="Arial"/>
                <w:b w:val="0"/>
                <w:bCs w:val="0"/>
                <w:szCs w:val="22"/>
              </w:rPr>
            </w:pPr>
            <w:r w:rsidRPr="005F6A0F">
              <w:rPr>
                <w:rFonts w:cs="Arial"/>
                <w:b w:val="0"/>
                <w:bCs w:val="0"/>
                <w:szCs w:val="22"/>
              </w:rPr>
              <w:t xml:space="preserve"> </w:t>
            </w:r>
          </w:p>
          <w:p w14:paraId="033CB50B" w14:textId="77777777" w:rsidR="00A632DC" w:rsidRPr="00A632DC" w:rsidRDefault="00A632DC" w:rsidP="00A632DC">
            <w:pPr>
              <w:spacing w:before="0" w:after="0" w:line="240" w:lineRule="auto"/>
              <w:rPr>
                <w:rFonts w:cs="Arial"/>
                <w:szCs w:val="22"/>
              </w:rPr>
            </w:pPr>
            <w:r w:rsidRPr="005F6A0F">
              <w:rPr>
                <w:rFonts w:cs="Arial"/>
                <w:b w:val="0"/>
                <w:bCs w:val="0"/>
                <w:szCs w:val="22"/>
              </w:rPr>
              <w:t>The patient who is planning pregnancy or already pregnant must be tested first under MBS item 73451 prior to testing the reproductive partner patient under MBS item 73452, to ensure an informative and clinically relevant test result is obtained in</w:t>
            </w:r>
            <w:r w:rsidRPr="00A632DC">
              <w:rPr>
                <w:rFonts w:cs="Arial"/>
                <w:szCs w:val="22"/>
              </w:rPr>
              <w:t xml:space="preserve"> </w:t>
            </w:r>
            <w:r w:rsidRPr="005F6A0F">
              <w:rPr>
                <w:rFonts w:cs="Arial"/>
                <w:b w:val="0"/>
                <w:bCs w:val="0"/>
                <w:szCs w:val="22"/>
              </w:rPr>
              <w:t>the FMR1 gene.</w:t>
            </w:r>
          </w:p>
          <w:p w14:paraId="1946705E" w14:textId="77777777" w:rsidR="00A632DC" w:rsidRDefault="00A632DC" w:rsidP="00A632DC">
            <w:pPr>
              <w:spacing w:before="0" w:after="0" w:line="240" w:lineRule="auto"/>
              <w:rPr>
                <w:rFonts w:cs="Arial"/>
                <w:b w:val="0"/>
                <w:bCs w:val="0"/>
                <w:szCs w:val="22"/>
              </w:rPr>
            </w:pPr>
          </w:p>
          <w:p w14:paraId="4AFA080A" w14:textId="56B5D8AE" w:rsidR="00A632DC" w:rsidRDefault="00A632DC" w:rsidP="00A632DC">
            <w:pPr>
              <w:spacing w:before="0" w:after="0" w:line="240" w:lineRule="auto"/>
              <w:rPr>
                <w:rFonts w:cs="Arial"/>
                <w:szCs w:val="22"/>
              </w:rPr>
            </w:pPr>
            <w:r w:rsidRPr="00A632DC">
              <w:rPr>
                <w:rFonts w:cs="Arial"/>
                <w:szCs w:val="22"/>
              </w:rPr>
              <w:t>MBS item 73451</w:t>
            </w:r>
          </w:p>
          <w:p w14:paraId="634B3179" w14:textId="77777777" w:rsidR="00A632DC" w:rsidRPr="00A632DC" w:rsidRDefault="00A632DC" w:rsidP="00A632DC">
            <w:pPr>
              <w:spacing w:before="0" w:after="0" w:line="240" w:lineRule="auto"/>
              <w:rPr>
                <w:rFonts w:cs="Arial"/>
                <w:szCs w:val="22"/>
              </w:rPr>
            </w:pPr>
          </w:p>
          <w:p w14:paraId="75134571" w14:textId="3E5181DE" w:rsidR="00A632DC" w:rsidRPr="00A632DC" w:rsidRDefault="00A632DC" w:rsidP="00A632DC">
            <w:pPr>
              <w:spacing w:before="0" w:after="0" w:line="240" w:lineRule="auto"/>
              <w:rPr>
                <w:rFonts w:cs="Arial"/>
                <w:b w:val="0"/>
                <w:bCs w:val="0"/>
                <w:szCs w:val="22"/>
              </w:rPr>
            </w:pPr>
            <w:r w:rsidRPr="00A632DC">
              <w:rPr>
                <w:rFonts w:cs="Arial"/>
                <w:b w:val="0"/>
                <w:bCs w:val="0"/>
                <w:szCs w:val="22"/>
              </w:rPr>
              <w:t>The laboratory used to undertake reproductive carrier testing under item 73451 should use a methodology appropriate to the clinical setting with:</w:t>
            </w:r>
          </w:p>
          <w:p w14:paraId="57EFF292" w14:textId="77777777" w:rsidR="00A632DC" w:rsidRPr="00A632DC" w:rsidRDefault="00A632DC" w:rsidP="00A632DC">
            <w:pPr>
              <w:spacing w:before="0" w:after="0" w:line="240" w:lineRule="auto"/>
              <w:rPr>
                <w:rFonts w:cs="Arial"/>
                <w:szCs w:val="22"/>
              </w:rPr>
            </w:pPr>
          </w:p>
          <w:p w14:paraId="7F5C00C6" w14:textId="25E484EA" w:rsidR="00A632DC" w:rsidRPr="00A632DC" w:rsidRDefault="00A632DC" w:rsidP="00A632DC">
            <w:pPr>
              <w:pStyle w:val="ListParagraph"/>
              <w:numPr>
                <w:ilvl w:val="0"/>
                <w:numId w:val="38"/>
              </w:numPr>
              <w:spacing w:before="0" w:after="0" w:line="240" w:lineRule="auto"/>
              <w:rPr>
                <w:rFonts w:cs="Arial"/>
                <w:b w:val="0"/>
                <w:bCs w:val="0"/>
                <w:szCs w:val="22"/>
              </w:rPr>
            </w:pPr>
            <w:r w:rsidRPr="00A632DC">
              <w:rPr>
                <w:rFonts w:cs="Arial"/>
                <w:b w:val="0"/>
                <w:bCs w:val="0"/>
                <w:szCs w:val="22"/>
              </w:rPr>
              <w:t xml:space="preserve">sufficient diagnostic range and sensitivity to detect at least 95% of pathogenic variants likely to be present in the patient; and </w:t>
            </w:r>
          </w:p>
          <w:p w14:paraId="5E741207" w14:textId="77777777" w:rsidR="00A632DC" w:rsidRPr="00A632DC" w:rsidRDefault="00A632DC" w:rsidP="00A632DC">
            <w:pPr>
              <w:pStyle w:val="ListParagraph"/>
              <w:spacing w:before="0" w:after="0" w:line="240" w:lineRule="auto"/>
              <w:rPr>
                <w:rFonts w:cs="Arial"/>
                <w:szCs w:val="22"/>
              </w:rPr>
            </w:pPr>
          </w:p>
          <w:p w14:paraId="03FFAFB3" w14:textId="03041B3B" w:rsidR="007E5C9A" w:rsidRPr="00A632DC" w:rsidRDefault="00A632DC" w:rsidP="00A632DC">
            <w:pPr>
              <w:pStyle w:val="ListParagraph"/>
              <w:numPr>
                <w:ilvl w:val="0"/>
                <w:numId w:val="38"/>
              </w:numPr>
              <w:spacing w:before="0" w:after="0" w:line="240" w:lineRule="auto"/>
              <w:rPr>
                <w:rFonts w:cs="Arial"/>
                <w:b w:val="0"/>
                <w:bCs w:val="0"/>
                <w:szCs w:val="22"/>
              </w:rPr>
            </w:pPr>
            <w:r w:rsidRPr="00A632DC">
              <w:rPr>
                <w:rFonts w:cs="Arial"/>
                <w:b w:val="0"/>
                <w:bCs w:val="0"/>
                <w:szCs w:val="22"/>
              </w:rPr>
              <w:t>at least 50 of the most frequently encountered cystic fibrosis transmembrane conductance regulator variants in the Australian population.</w:t>
            </w:r>
          </w:p>
          <w:p w14:paraId="20115768" w14:textId="77777777" w:rsidR="00A632DC" w:rsidRPr="00A632DC" w:rsidRDefault="00A632DC" w:rsidP="00A632DC">
            <w:pPr>
              <w:pStyle w:val="ListParagraph"/>
              <w:rPr>
                <w:rFonts w:cs="Arial"/>
                <w:szCs w:val="22"/>
              </w:rPr>
            </w:pPr>
          </w:p>
          <w:p w14:paraId="2BB40484" w14:textId="2B1FF4D1" w:rsidR="00A632DC" w:rsidRPr="00A632DC" w:rsidRDefault="00A632DC" w:rsidP="00A632DC">
            <w:pPr>
              <w:pStyle w:val="ListParagraph"/>
              <w:spacing w:before="0" w:after="0" w:line="240" w:lineRule="auto"/>
              <w:rPr>
                <w:rFonts w:cs="Arial"/>
                <w:szCs w:val="22"/>
              </w:rPr>
            </w:pPr>
          </w:p>
        </w:tc>
      </w:tr>
      <w:bookmarkEnd w:id="4"/>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8A0B18">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21CBE" w14:textId="77777777" w:rsidR="00D10919" w:rsidRDefault="00D10919" w:rsidP="006B56BB">
      <w:r>
        <w:separator/>
      </w:r>
    </w:p>
    <w:p w14:paraId="0BA54D7D" w14:textId="77777777" w:rsidR="00D10919" w:rsidRDefault="00D10919"/>
  </w:endnote>
  <w:endnote w:type="continuationSeparator" w:id="0">
    <w:p w14:paraId="420EBB72" w14:textId="77777777" w:rsidR="00D10919" w:rsidRDefault="00D10919" w:rsidP="006B56BB">
      <w:r>
        <w:continuationSeparator/>
      </w:r>
    </w:p>
    <w:p w14:paraId="4A39E84B" w14:textId="77777777" w:rsidR="00D10919" w:rsidRDefault="00D10919"/>
  </w:endnote>
  <w:endnote w:type="continuationNotice" w:id="1">
    <w:p w14:paraId="26B47842" w14:textId="77777777" w:rsidR="00D10919" w:rsidRDefault="00D10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6095E37D" w:rsidR="00F51321" w:rsidRDefault="008A0B18" w:rsidP="008A0B18">
    <w:pPr>
      <w:pStyle w:val="Footer"/>
      <w:tabs>
        <w:tab w:val="clear" w:pos="9026"/>
        <w:tab w:val="right" w:pos="10466"/>
      </w:tabs>
      <w:jc w:val="left"/>
    </w:pPr>
    <w:r>
      <w:rPr>
        <w:b/>
      </w:rPr>
      <w:t xml:space="preserve">Reproductive carrier screening for </w:t>
    </w:r>
    <w:r w:rsidR="002F0658">
      <w:rPr>
        <w:b/>
      </w:rPr>
      <w:t>c</w:t>
    </w:r>
    <w:r>
      <w:rPr>
        <w:b/>
      </w:rPr>
      <w:t xml:space="preserve">ystic Fibrosis, </w:t>
    </w:r>
    <w:r w:rsidR="002F0658">
      <w:rPr>
        <w:b/>
      </w:rPr>
      <w:t>s</w:t>
    </w:r>
    <w:r>
      <w:rPr>
        <w:b/>
      </w:rPr>
      <w:t xml:space="preserve">pinal </w:t>
    </w:r>
    <w:r w:rsidR="002F0658">
      <w:rPr>
        <w:b/>
      </w:rPr>
      <w:t>m</w:t>
    </w:r>
    <w:r>
      <w:rPr>
        <w:b/>
      </w:rPr>
      <w:t xml:space="preserve">uscular </w:t>
    </w:r>
    <w:r w:rsidR="002F0658">
      <w:rPr>
        <w:b/>
      </w:rPr>
      <w:t>a</w:t>
    </w:r>
    <w:r>
      <w:rPr>
        <w:b/>
      </w:rPr>
      <w:t xml:space="preserve">trophy and </w:t>
    </w:r>
    <w:r w:rsidR="002F0658">
      <w:rPr>
        <w:b/>
      </w:rPr>
      <w:t>f</w:t>
    </w:r>
    <w:r>
      <w:rPr>
        <w:b/>
      </w:rPr>
      <w:t>ragile X syndrome</w:t>
    </w:r>
    <w:r w:rsidRPr="00E863C4">
      <w:rPr>
        <w:b/>
      </w:rPr>
      <w:t xml:space="preserve"> </w:t>
    </w:r>
    <w:r w:rsidR="00F51321" w:rsidRPr="00E863C4">
      <w:rPr>
        <w:b/>
      </w:rPr>
      <w:t xml:space="preserve">–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6CB1B278" w:rsidR="00F51321" w:rsidRPr="009B32BA" w:rsidRDefault="00F51321" w:rsidP="00F51321">
    <w:pPr>
      <w:pStyle w:val="Footer"/>
      <w:jc w:val="left"/>
      <w:rPr>
        <w:szCs w:val="18"/>
      </w:rPr>
    </w:pPr>
    <w:r w:rsidRPr="00870B05">
      <w:t>Last updated</w:t>
    </w:r>
    <w:r>
      <w:t xml:space="preserve"> – </w:t>
    </w:r>
    <w:r w:rsidR="0009757C">
      <w:t>22</w:t>
    </w:r>
    <w:r w:rsidR="00AD0ADF">
      <w:t xml:space="preserve"> </w:t>
    </w:r>
    <w:r w:rsidR="000F57D0">
      <w:t xml:space="preserve">November </w:t>
    </w:r>
    <w:r w:rsidR="00AD0ADF">
      <w:t>2023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6234D2E1" w:rsidR="00064168" w:rsidRDefault="008A0B18" w:rsidP="008A0B18">
    <w:pPr>
      <w:pStyle w:val="Footer"/>
      <w:tabs>
        <w:tab w:val="clear" w:pos="9026"/>
        <w:tab w:val="right" w:pos="10466"/>
      </w:tabs>
      <w:jc w:val="left"/>
    </w:pPr>
    <w:r>
      <w:rPr>
        <w:b/>
      </w:rPr>
      <w:t xml:space="preserve">Reproductive carrier screening for </w:t>
    </w:r>
    <w:r w:rsidR="002F0658">
      <w:rPr>
        <w:b/>
      </w:rPr>
      <w:t>c</w:t>
    </w:r>
    <w:r>
      <w:rPr>
        <w:b/>
      </w:rPr>
      <w:t xml:space="preserve">ystic </w:t>
    </w:r>
    <w:r w:rsidR="002F0658">
      <w:rPr>
        <w:b/>
      </w:rPr>
      <w:t>f</w:t>
    </w:r>
    <w:r>
      <w:rPr>
        <w:b/>
      </w:rPr>
      <w:t xml:space="preserve">ibrosis, </w:t>
    </w:r>
    <w:r w:rsidR="002F0658">
      <w:rPr>
        <w:b/>
      </w:rPr>
      <w:t>s</w:t>
    </w:r>
    <w:r>
      <w:rPr>
        <w:b/>
      </w:rPr>
      <w:t xml:space="preserve">pinal </w:t>
    </w:r>
    <w:r w:rsidR="002F0658">
      <w:rPr>
        <w:b/>
      </w:rPr>
      <w:t>m</w:t>
    </w:r>
    <w:r>
      <w:rPr>
        <w:b/>
      </w:rPr>
      <w:t xml:space="preserve">uscular </w:t>
    </w:r>
    <w:r w:rsidR="002F0658">
      <w:rPr>
        <w:b/>
      </w:rPr>
      <w:t>a</w:t>
    </w:r>
    <w:r>
      <w:rPr>
        <w:b/>
      </w:rPr>
      <w:t xml:space="preserve">trophy and </w:t>
    </w:r>
    <w:r w:rsidR="002F0658">
      <w:rPr>
        <w:b/>
      </w:rPr>
      <w:t>f</w:t>
    </w:r>
    <w:r>
      <w:rPr>
        <w:b/>
      </w:rPr>
      <w:t>ragile X syndrome</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5F545341" w:rsidR="00064168" w:rsidRPr="009B32BA" w:rsidRDefault="00064168" w:rsidP="00064168">
    <w:pPr>
      <w:pStyle w:val="Footer"/>
      <w:jc w:val="left"/>
      <w:rPr>
        <w:szCs w:val="18"/>
      </w:rPr>
    </w:pPr>
    <w:r w:rsidRPr="00870B05">
      <w:t>Last updated</w:t>
    </w:r>
    <w:r>
      <w:t xml:space="preserve"> – </w:t>
    </w:r>
    <w:r w:rsidR="0009757C">
      <w:t>22</w:t>
    </w:r>
    <w:r w:rsidRPr="00AD0ADF">
      <w:t xml:space="preserve"> </w:t>
    </w:r>
    <w:r w:rsidR="000F57D0">
      <w:t xml:space="preserve">November </w:t>
    </w:r>
    <w:r w:rsidR="00AD0ADF">
      <w:t>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2BC28" w14:textId="77777777" w:rsidR="00D10919" w:rsidRDefault="00D10919" w:rsidP="006B56BB">
      <w:r>
        <w:separator/>
      </w:r>
    </w:p>
    <w:p w14:paraId="410929C4" w14:textId="77777777" w:rsidR="00D10919" w:rsidRDefault="00D10919"/>
  </w:footnote>
  <w:footnote w:type="continuationSeparator" w:id="0">
    <w:p w14:paraId="278B0698" w14:textId="77777777" w:rsidR="00D10919" w:rsidRDefault="00D10919" w:rsidP="006B56BB">
      <w:r>
        <w:continuationSeparator/>
      </w:r>
    </w:p>
    <w:p w14:paraId="1B88B80F" w14:textId="77777777" w:rsidR="00D10919" w:rsidRDefault="00D10919"/>
  </w:footnote>
  <w:footnote w:type="continuationNotice" w:id="1">
    <w:p w14:paraId="7DDD3637" w14:textId="77777777" w:rsidR="00D10919" w:rsidRDefault="00D10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9C0611"/>
    <w:multiLevelType w:val="hybridMultilevel"/>
    <w:tmpl w:val="584CE894"/>
    <w:lvl w:ilvl="0" w:tplc="A932938E">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3B2BD2"/>
    <w:multiLevelType w:val="hybridMultilevel"/>
    <w:tmpl w:val="BBF8D272"/>
    <w:lvl w:ilvl="0" w:tplc="0C090019">
      <w:start w:val="1"/>
      <w:numFmt w:val="lowerLetter"/>
      <w:lvlText w:val="%1."/>
      <w:lvlJc w:val="left"/>
      <w:pPr>
        <w:ind w:left="765" w:hanging="360"/>
      </w:pPr>
    </w:lvl>
    <w:lvl w:ilvl="1" w:tplc="0C090019">
      <w:start w:val="1"/>
      <w:numFmt w:val="lowerLetter"/>
      <w:lvlText w:val="%2."/>
      <w:lvlJc w:val="left"/>
      <w:pPr>
        <w:ind w:left="1485" w:hanging="360"/>
      </w:pPr>
    </w:lvl>
    <w:lvl w:ilvl="2" w:tplc="0C09001B">
      <w:start w:val="1"/>
      <w:numFmt w:val="lowerRoman"/>
      <w:lvlText w:val="%3."/>
      <w:lvlJc w:val="right"/>
      <w:pPr>
        <w:ind w:left="2205" w:hanging="180"/>
      </w:pPr>
    </w:lvl>
    <w:lvl w:ilvl="3" w:tplc="0C09000F">
      <w:start w:val="1"/>
      <w:numFmt w:val="decimal"/>
      <w:lvlText w:val="%4."/>
      <w:lvlJc w:val="left"/>
      <w:pPr>
        <w:ind w:left="2925" w:hanging="360"/>
      </w:pPr>
    </w:lvl>
    <w:lvl w:ilvl="4" w:tplc="0C090019">
      <w:start w:val="1"/>
      <w:numFmt w:val="lowerLetter"/>
      <w:lvlText w:val="%5."/>
      <w:lvlJc w:val="left"/>
      <w:pPr>
        <w:ind w:left="3645" w:hanging="360"/>
      </w:pPr>
    </w:lvl>
    <w:lvl w:ilvl="5" w:tplc="0C09001B">
      <w:start w:val="1"/>
      <w:numFmt w:val="lowerRoman"/>
      <w:lvlText w:val="%6."/>
      <w:lvlJc w:val="right"/>
      <w:pPr>
        <w:ind w:left="4365" w:hanging="180"/>
      </w:pPr>
    </w:lvl>
    <w:lvl w:ilvl="6" w:tplc="0C09000F">
      <w:start w:val="1"/>
      <w:numFmt w:val="decimal"/>
      <w:lvlText w:val="%7."/>
      <w:lvlJc w:val="left"/>
      <w:pPr>
        <w:ind w:left="5085" w:hanging="360"/>
      </w:pPr>
    </w:lvl>
    <w:lvl w:ilvl="7" w:tplc="0C090019">
      <w:start w:val="1"/>
      <w:numFmt w:val="lowerLetter"/>
      <w:lvlText w:val="%8."/>
      <w:lvlJc w:val="left"/>
      <w:pPr>
        <w:ind w:left="5805" w:hanging="360"/>
      </w:pPr>
    </w:lvl>
    <w:lvl w:ilvl="8" w:tplc="0C09001B">
      <w:start w:val="1"/>
      <w:numFmt w:val="lowerRoman"/>
      <w:lvlText w:val="%9."/>
      <w:lvlJc w:val="right"/>
      <w:pPr>
        <w:ind w:left="6525" w:hanging="180"/>
      </w:p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66A3E29"/>
    <w:multiLevelType w:val="hybridMultilevel"/>
    <w:tmpl w:val="C76896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4CC73E08"/>
    <w:multiLevelType w:val="hybridMultilevel"/>
    <w:tmpl w:val="F59E75D8"/>
    <w:lvl w:ilvl="0" w:tplc="F6CCB8A4">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9C81320"/>
    <w:multiLevelType w:val="hybridMultilevel"/>
    <w:tmpl w:val="C4ACA1C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5E675819"/>
    <w:multiLevelType w:val="hybridMultilevel"/>
    <w:tmpl w:val="BFA0DCAC"/>
    <w:lvl w:ilvl="0" w:tplc="DA3A7BFA">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2DA04A8"/>
    <w:multiLevelType w:val="hybridMultilevel"/>
    <w:tmpl w:val="77C062BE"/>
    <w:lvl w:ilvl="0" w:tplc="9112C3DE">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631770"/>
    <w:multiLevelType w:val="hybridMultilevel"/>
    <w:tmpl w:val="FD3218B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1D06A1"/>
    <w:multiLevelType w:val="multilevel"/>
    <w:tmpl w:val="F0AC9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7E3A5CB4"/>
    <w:multiLevelType w:val="hybridMultilevel"/>
    <w:tmpl w:val="451C9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3707813">
    <w:abstractNumId w:val="7"/>
  </w:num>
  <w:num w:numId="2" w16cid:durableId="1946304502">
    <w:abstractNumId w:val="21"/>
  </w:num>
  <w:num w:numId="3" w16cid:durableId="1733384493">
    <w:abstractNumId w:val="27"/>
  </w:num>
  <w:num w:numId="4" w16cid:durableId="1229418620">
    <w:abstractNumId w:val="9"/>
  </w:num>
  <w:num w:numId="5" w16cid:durableId="596668742">
    <w:abstractNumId w:val="9"/>
    <w:lvlOverride w:ilvl="0">
      <w:startOverride w:val="1"/>
    </w:lvlOverride>
  </w:num>
  <w:num w:numId="6" w16cid:durableId="1212503555">
    <w:abstractNumId w:val="10"/>
  </w:num>
  <w:num w:numId="7" w16cid:durableId="235210967">
    <w:abstractNumId w:val="18"/>
  </w:num>
  <w:num w:numId="8" w16cid:durableId="1377046011">
    <w:abstractNumId w:val="26"/>
  </w:num>
  <w:num w:numId="9" w16cid:durableId="1271089148">
    <w:abstractNumId w:val="5"/>
  </w:num>
  <w:num w:numId="10" w16cid:durableId="1557232316">
    <w:abstractNumId w:val="4"/>
  </w:num>
  <w:num w:numId="11" w16cid:durableId="1986423707">
    <w:abstractNumId w:val="3"/>
  </w:num>
  <w:num w:numId="12" w16cid:durableId="1351251474">
    <w:abstractNumId w:val="2"/>
  </w:num>
  <w:num w:numId="13" w16cid:durableId="1273853256">
    <w:abstractNumId w:val="6"/>
  </w:num>
  <w:num w:numId="14" w16cid:durableId="333264653">
    <w:abstractNumId w:val="1"/>
  </w:num>
  <w:num w:numId="15" w16cid:durableId="867064893">
    <w:abstractNumId w:val="0"/>
  </w:num>
  <w:num w:numId="16" w16cid:durableId="2008558670">
    <w:abstractNumId w:val="29"/>
  </w:num>
  <w:num w:numId="17" w16cid:durableId="1639798950">
    <w:abstractNumId w:val="11"/>
  </w:num>
  <w:num w:numId="18" w16cid:durableId="868225188">
    <w:abstractNumId w:val="13"/>
  </w:num>
  <w:num w:numId="19" w16cid:durableId="1601182628">
    <w:abstractNumId w:val="16"/>
  </w:num>
  <w:num w:numId="20" w16cid:durableId="909122458">
    <w:abstractNumId w:val="11"/>
  </w:num>
  <w:num w:numId="21" w16cid:durableId="491986286">
    <w:abstractNumId w:val="16"/>
  </w:num>
  <w:num w:numId="22" w16cid:durableId="1811709427">
    <w:abstractNumId w:val="29"/>
  </w:num>
  <w:num w:numId="23" w16cid:durableId="689380199">
    <w:abstractNumId w:val="21"/>
  </w:num>
  <w:num w:numId="24" w16cid:durableId="220944290">
    <w:abstractNumId w:val="27"/>
  </w:num>
  <w:num w:numId="25" w16cid:durableId="1934431269">
    <w:abstractNumId w:val="9"/>
  </w:num>
  <w:num w:numId="26" w16cid:durableId="1295016772">
    <w:abstractNumId w:val="20"/>
  </w:num>
  <w:num w:numId="27" w16cid:durableId="1834494265">
    <w:abstractNumId w:val="12"/>
  </w:num>
  <w:num w:numId="28" w16cid:durableId="1627083424">
    <w:abstractNumId w:val="15"/>
  </w:num>
  <w:num w:numId="29" w16cid:durableId="614992188">
    <w:abstractNumId w:val="25"/>
  </w:num>
  <w:num w:numId="30" w16cid:durableId="125005536">
    <w:abstractNumId w:val="24"/>
  </w:num>
  <w:num w:numId="31" w16cid:durableId="1426265577">
    <w:abstractNumId w:val="17"/>
  </w:num>
  <w:num w:numId="32" w16cid:durableId="1420061772">
    <w:abstractNumId w:val="30"/>
  </w:num>
  <w:num w:numId="33" w16cid:durableId="74379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30592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95426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690049">
    <w:abstractNumId w:val="19"/>
  </w:num>
  <w:num w:numId="37" w16cid:durableId="232350238">
    <w:abstractNumId w:val="23"/>
  </w:num>
  <w:num w:numId="38" w16cid:durableId="2947238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65C6"/>
    <w:rsid w:val="00007FD8"/>
    <w:rsid w:val="000117F8"/>
    <w:rsid w:val="0001460F"/>
    <w:rsid w:val="00020D7E"/>
    <w:rsid w:val="00022629"/>
    <w:rsid w:val="00024DFE"/>
    <w:rsid w:val="00026139"/>
    <w:rsid w:val="00027601"/>
    <w:rsid w:val="00033321"/>
    <w:rsid w:val="000338E5"/>
    <w:rsid w:val="00033ECC"/>
    <w:rsid w:val="0003422F"/>
    <w:rsid w:val="00040144"/>
    <w:rsid w:val="00046FF0"/>
    <w:rsid w:val="00050176"/>
    <w:rsid w:val="00050342"/>
    <w:rsid w:val="00057B5A"/>
    <w:rsid w:val="00064168"/>
    <w:rsid w:val="00067456"/>
    <w:rsid w:val="00071506"/>
    <w:rsid w:val="0007154F"/>
    <w:rsid w:val="00080BAC"/>
    <w:rsid w:val="00081AB1"/>
    <w:rsid w:val="00090316"/>
    <w:rsid w:val="00093981"/>
    <w:rsid w:val="0009757C"/>
    <w:rsid w:val="000B067A"/>
    <w:rsid w:val="000B1540"/>
    <w:rsid w:val="000B1E53"/>
    <w:rsid w:val="000B33FD"/>
    <w:rsid w:val="000B4ABA"/>
    <w:rsid w:val="000C4B16"/>
    <w:rsid w:val="000C50C3"/>
    <w:rsid w:val="000C5E14"/>
    <w:rsid w:val="000C5E74"/>
    <w:rsid w:val="000D1961"/>
    <w:rsid w:val="000D21F6"/>
    <w:rsid w:val="000D4500"/>
    <w:rsid w:val="000D6E29"/>
    <w:rsid w:val="000D7AEA"/>
    <w:rsid w:val="000E2C66"/>
    <w:rsid w:val="000F123C"/>
    <w:rsid w:val="000F2FED"/>
    <w:rsid w:val="000F57D0"/>
    <w:rsid w:val="00100216"/>
    <w:rsid w:val="00103B5B"/>
    <w:rsid w:val="00105713"/>
    <w:rsid w:val="0010616D"/>
    <w:rsid w:val="00110478"/>
    <w:rsid w:val="0011711B"/>
    <w:rsid w:val="00117F8A"/>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97552"/>
    <w:rsid w:val="001A4627"/>
    <w:rsid w:val="001A4979"/>
    <w:rsid w:val="001A5C17"/>
    <w:rsid w:val="001B15D3"/>
    <w:rsid w:val="001B3443"/>
    <w:rsid w:val="001C0326"/>
    <w:rsid w:val="001C192F"/>
    <w:rsid w:val="001C3C42"/>
    <w:rsid w:val="001D5E19"/>
    <w:rsid w:val="001D7869"/>
    <w:rsid w:val="001F7313"/>
    <w:rsid w:val="002026CD"/>
    <w:rsid w:val="002033FC"/>
    <w:rsid w:val="002044BB"/>
    <w:rsid w:val="00210B09"/>
    <w:rsid w:val="00210C9E"/>
    <w:rsid w:val="00211840"/>
    <w:rsid w:val="00220E5F"/>
    <w:rsid w:val="002212B5"/>
    <w:rsid w:val="00224AA8"/>
    <w:rsid w:val="00226668"/>
    <w:rsid w:val="00233809"/>
    <w:rsid w:val="00240046"/>
    <w:rsid w:val="002473CF"/>
    <w:rsid w:val="0024797F"/>
    <w:rsid w:val="0025119E"/>
    <w:rsid w:val="00251269"/>
    <w:rsid w:val="002535C0"/>
    <w:rsid w:val="002579FE"/>
    <w:rsid w:val="00260552"/>
    <w:rsid w:val="0026311C"/>
    <w:rsid w:val="00264BA5"/>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0BDB"/>
    <w:rsid w:val="00295AF2"/>
    <w:rsid w:val="00295C91"/>
    <w:rsid w:val="002963A4"/>
    <w:rsid w:val="00297151"/>
    <w:rsid w:val="002B20E6"/>
    <w:rsid w:val="002B42A3"/>
    <w:rsid w:val="002C0CDD"/>
    <w:rsid w:val="002C38C4"/>
    <w:rsid w:val="002C46AA"/>
    <w:rsid w:val="002C6709"/>
    <w:rsid w:val="002E1A1D"/>
    <w:rsid w:val="002E4081"/>
    <w:rsid w:val="002E5B78"/>
    <w:rsid w:val="002F0658"/>
    <w:rsid w:val="002F3AE3"/>
    <w:rsid w:val="00300F2A"/>
    <w:rsid w:val="0030464B"/>
    <w:rsid w:val="0030786C"/>
    <w:rsid w:val="0031438C"/>
    <w:rsid w:val="003233DE"/>
    <w:rsid w:val="0032466B"/>
    <w:rsid w:val="003330EB"/>
    <w:rsid w:val="003415FD"/>
    <w:rsid w:val="003429F0"/>
    <w:rsid w:val="00345A82"/>
    <w:rsid w:val="0035097A"/>
    <w:rsid w:val="003540A4"/>
    <w:rsid w:val="00354D6D"/>
    <w:rsid w:val="00357A26"/>
    <w:rsid w:val="00357BCC"/>
    <w:rsid w:val="0036017F"/>
    <w:rsid w:val="00360D1D"/>
    <w:rsid w:val="00360E4E"/>
    <w:rsid w:val="0036409E"/>
    <w:rsid w:val="003664B9"/>
    <w:rsid w:val="00370AAA"/>
    <w:rsid w:val="00374C99"/>
    <w:rsid w:val="00375F77"/>
    <w:rsid w:val="00381BBE"/>
    <w:rsid w:val="00382903"/>
    <w:rsid w:val="003846FF"/>
    <w:rsid w:val="003857D4"/>
    <w:rsid w:val="00385AD4"/>
    <w:rsid w:val="00385C01"/>
    <w:rsid w:val="0038783A"/>
    <w:rsid w:val="00387924"/>
    <w:rsid w:val="0039384D"/>
    <w:rsid w:val="00395C23"/>
    <w:rsid w:val="003A2E4F"/>
    <w:rsid w:val="003A4438"/>
    <w:rsid w:val="003A5013"/>
    <w:rsid w:val="003A5078"/>
    <w:rsid w:val="003A62DD"/>
    <w:rsid w:val="003A775A"/>
    <w:rsid w:val="003B213A"/>
    <w:rsid w:val="003B43AD"/>
    <w:rsid w:val="003B467E"/>
    <w:rsid w:val="003C0FEC"/>
    <w:rsid w:val="003C2AC8"/>
    <w:rsid w:val="003C7C84"/>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1361"/>
    <w:rsid w:val="00432378"/>
    <w:rsid w:val="00440D65"/>
    <w:rsid w:val="004419B7"/>
    <w:rsid w:val="004435E6"/>
    <w:rsid w:val="00443DFE"/>
    <w:rsid w:val="00447E31"/>
    <w:rsid w:val="0045341C"/>
    <w:rsid w:val="00453923"/>
    <w:rsid w:val="00454B9B"/>
    <w:rsid w:val="00457858"/>
    <w:rsid w:val="00460B0B"/>
    <w:rsid w:val="00461023"/>
    <w:rsid w:val="00462FAC"/>
    <w:rsid w:val="00464631"/>
    <w:rsid w:val="00464B79"/>
    <w:rsid w:val="00467BBF"/>
    <w:rsid w:val="00474F7E"/>
    <w:rsid w:val="00480F02"/>
    <w:rsid w:val="00483AF3"/>
    <w:rsid w:val="0048593C"/>
    <w:rsid w:val="004867E2"/>
    <w:rsid w:val="004929A9"/>
    <w:rsid w:val="004A1532"/>
    <w:rsid w:val="004A4769"/>
    <w:rsid w:val="004A78D9"/>
    <w:rsid w:val="004B2B18"/>
    <w:rsid w:val="004B628E"/>
    <w:rsid w:val="004C1BCD"/>
    <w:rsid w:val="004C1D47"/>
    <w:rsid w:val="004C6BCF"/>
    <w:rsid w:val="004D58BF"/>
    <w:rsid w:val="004E4335"/>
    <w:rsid w:val="004E5226"/>
    <w:rsid w:val="004F13EE"/>
    <w:rsid w:val="004F2022"/>
    <w:rsid w:val="004F2F80"/>
    <w:rsid w:val="004F3891"/>
    <w:rsid w:val="004F7C05"/>
    <w:rsid w:val="00501C94"/>
    <w:rsid w:val="00503D1E"/>
    <w:rsid w:val="00506432"/>
    <w:rsid w:val="00506E82"/>
    <w:rsid w:val="0052051D"/>
    <w:rsid w:val="00545EE6"/>
    <w:rsid w:val="005531C9"/>
    <w:rsid w:val="005550E7"/>
    <w:rsid w:val="005564FB"/>
    <w:rsid w:val="005572C7"/>
    <w:rsid w:val="005650ED"/>
    <w:rsid w:val="0056759B"/>
    <w:rsid w:val="00567CF9"/>
    <w:rsid w:val="00575754"/>
    <w:rsid w:val="00581FBA"/>
    <w:rsid w:val="005858A4"/>
    <w:rsid w:val="005905A9"/>
    <w:rsid w:val="00591E20"/>
    <w:rsid w:val="00595408"/>
    <w:rsid w:val="00595E84"/>
    <w:rsid w:val="005A0C59"/>
    <w:rsid w:val="005A3B48"/>
    <w:rsid w:val="005A48EB"/>
    <w:rsid w:val="005A6837"/>
    <w:rsid w:val="005A6CFB"/>
    <w:rsid w:val="005B73BA"/>
    <w:rsid w:val="005C175C"/>
    <w:rsid w:val="005C5AEB"/>
    <w:rsid w:val="005D5F4E"/>
    <w:rsid w:val="005E0A3F"/>
    <w:rsid w:val="005E1AF9"/>
    <w:rsid w:val="005E2D76"/>
    <w:rsid w:val="005E6883"/>
    <w:rsid w:val="005E73DD"/>
    <w:rsid w:val="005E772F"/>
    <w:rsid w:val="005F4ECA"/>
    <w:rsid w:val="005F6A0F"/>
    <w:rsid w:val="005F7D12"/>
    <w:rsid w:val="006041BE"/>
    <w:rsid w:val="006043C7"/>
    <w:rsid w:val="0060556B"/>
    <w:rsid w:val="00624B52"/>
    <w:rsid w:val="00630794"/>
    <w:rsid w:val="00631DF4"/>
    <w:rsid w:val="00632839"/>
    <w:rsid w:val="00634175"/>
    <w:rsid w:val="0063574E"/>
    <w:rsid w:val="006408AC"/>
    <w:rsid w:val="00642F20"/>
    <w:rsid w:val="006511B6"/>
    <w:rsid w:val="00657FF8"/>
    <w:rsid w:val="00667674"/>
    <w:rsid w:val="00670D99"/>
    <w:rsid w:val="00670E2B"/>
    <w:rsid w:val="006734BB"/>
    <w:rsid w:val="0067697A"/>
    <w:rsid w:val="006821EB"/>
    <w:rsid w:val="0069332E"/>
    <w:rsid w:val="006B2286"/>
    <w:rsid w:val="006B56BB"/>
    <w:rsid w:val="006B6AFF"/>
    <w:rsid w:val="006C085B"/>
    <w:rsid w:val="006C1C65"/>
    <w:rsid w:val="006C6DD6"/>
    <w:rsid w:val="006C77A8"/>
    <w:rsid w:val="006D4098"/>
    <w:rsid w:val="006D46E6"/>
    <w:rsid w:val="006D5034"/>
    <w:rsid w:val="006D7681"/>
    <w:rsid w:val="006D7815"/>
    <w:rsid w:val="006D7B2E"/>
    <w:rsid w:val="006E02EA"/>
    <w:rsid w:val="006E0968"/>
    <w:rsid w:val="006E2AF6"/>
    <w:rsid w:val="006F0FC5"/>
    <w:rsid w:val="006F5073"/>
    <w:rsid w:val="00701275"/>
    <w:rsid w:val="00707F56"/>
    <w:rsid w:val="00713558"/>
    <w:rsid w:val="00720D08"/>
    <w:rsid w:val="00725B95"/>
    <w:rsid w:val="007263B9"/>
    <w:rsid w:val="00730C3D"/>
    <w:rsid w:val="007334F8"/>
    <w:rsid w:val="007339CD"/>
    <w:rsid w:val="007359D8"/>
    <w:rsid w:val="007362D4"/>
    <w:rsid w:val="00737106"/>
    <w:rsid w:val="0076672A"/>
    <w:rsid w:val="00774938"/>
    <w:rsid w:val="00775E45"/>
    <w:rsid w:val="00776E74"/>
    <w:rsid w:val="00785169"/>
    <w:rsid w:val="007954AB"/>
    <w:rsid w:val="007A14C5"/>
    <w:rsid w:val="007A4A10"/>
    <w:rsid w:val="007B1750"/>
    <w:rsid w:val="007B1760"/>
    <w:rsid w:val="007B1789"/>
    <w:rsid w:val="007C1FDC"/>
    <w:rsid w:val="007C31DD"/>
    <w:rsid w:val="007C6D9C"/>
    <w:rsid w:val="007C71FC"/>
    <w:rsid w:val="007C7DDB"/>
    <w:rsid w:val="007D2CC7"/>
    <w:rsid w:val="007D673D"/>
    <w:rsid w:val="007E0068"/>
    <w:rsid w:val="007E0FB8"/>
    <w:rsid w:val="007E4D09"/>
    <w:rsid w:val="007E5C9A"/>
    <w:rsid w:val="007F2220"/>
    <w:rsid w:val="007F4B3E"/>
    <w:rsid w:val="008127AF"/>
    <w:rsid w:val="00812B46"/>
    <w:rsid w:val="0081304A"/>
    <w:rsid w:val="00815700"/>
    <w:rsid w:val="0082246B"/>
    <w:rsid w:val="008264EB"/>
    <w:rsid w:val="00826B8F"/>
    <w:rsid w:val="008318C2"/>
    <w:rsid w:val="00831E8A"/>
    <w:rsid w:val="00833A2D"/>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0F5"/>
    <w:rsid w:val="008864B7"/>
    <w:rsid w:val="008866EE"/>
    <w:rsid w:val="00893EFE"/>
    <w:rsid w:val="0089677E"/>
    <w:rsid w:val="008A0B18"/>
    <w:rsid w:val="008A486B"/>
    <w:rsid w:val="008A7438"/>
    <w:rsid w:val="008B1334"/>
    <w:rsid w:val="008B25C7"/>
    <w:rsid w:val="008C0278"/>
    <w:rsid w:val="008C24E9"/>
    <w:rsid w:val="008D0533"/>
    <w:rsid w:val="008D42CB"/>
    <w:rsid w:val="008D48C9"/>
    <w:rsid w:val="008D6381"/>
    <w:rsid w:val="008E0C77"/>
    <w:rsid w:val="008E625F"/>
    <w:rsid w:val="008F264D"/>
    <w:rsid w:val="008F2EE6"/>
    <w:rsid w:val="008F7639"/>
    <w:rsid w:val="009040E9"/>
    <w:rsid w:val="009074E1"/>
    <w:rsid w:val="00907B84"/>
    <w:rsid w:val="009112F7"/>
    <w:rsid w:val="009122AF"/>
    <w:rsid w:val="00912D54"/>
    <w:rsid w:val="0091389F"/>
    <w:rsid w:val="00914A3D"/>
    <w:rsid w:val="009208F7"/>
    <w:rsid w:val="00921649"/>
    <w:rsid w:val="00922517"/>
    <w:rsid w:val="00922722"/>
    <w:rsid w:val="009261E6"/>
    <w:rsid w:val="009268E1"/>
    <w:rsid w:val="009271EE"/>
    <w:rsid w:val="009344AE"/>
    <w:rsid w:val="009344DE"/>
    <w:rsid w:val="00945E7F"/>
    <w:rsid w:val="009557C1"/>
    <w:rsid w:val="00960D6E"/>
    <w:rsid w:val="009626B5"/>
    <w:rsid w:val="00974B59"/>
    <w:rsid w:val="0098340B"/>
    <w:rsid w:val="00986830"/>
    <w:rsid w:val="009924C3"/>
    <w:rsid w:val="00993102"/>
    <w:rsid w:val="00997543"/>
    <w:rsid w:val="009B1570"/>
    <w:rsid w:val="009C6F10"/>
    <w:rsid w:val="009D148F"/>
    <w:rsid w:val="009D3D70"/>
    <w:rsid w:val="009E6F7E"/>
    <w:rsid w:val="009E7A57"/>
    <w:rsid w:val="009F0E44"/>
    <w:rsid w:val="009F4803"/>
    <w:rsid w:val="009F4F6A"/>
    <w:rsid w:val="00A01606"/>
    <w:rsid w:val="00A13EB5"/>
    <w:rsid w:val="00A154DF"/>
    <w:rsid w:val="00A16E36"/>
    <w:rsid w:val="00A24961"/>
    <w:rsid w:val="00A24B10"/>
    <w:rsid w:val="00A277EF"/>
    <w:rsid w:val="00A30E9B"/>
    <w:rsid w:val="00A4512D"/>
    <w:rsid w:val="00A50244"/>
    <w:rsid w:val="00A627D7"/>
    <w:rsid w:val="00A632DC"/>
    <w:rsid w:val="00A656C7"/>
    <w:rsid w:val="00A705AF"/>
    <w:rsid w:val="00A719F6"/>
    <w:rsid w:val="00A72454"/>
    <w:rsid w:val="00A77696"/>
    <w:rsid w:val="00A77CD9"/>
    <w:rsid w:val="00A80557"/>
    <w:rsid w:val="00A81D33"/>
    <w:rsid w:val="00A8341C"/>
    <w:rsid w:val="00A930AE"/>
    <w:rsid w:val="00AA1A95"/>
    <w:rsid w:val="00AA260F"/>
    <w:rsid w:val="00AB1EE7"/>
    <w:rsid w:val="00AB4B37"/>
    <w:rsid w:val="00AB5762"/>
    <w:rsid w:val="00AC2679"/>
    <w:rsid w:val="00AC4BE4"/>
    <w:rsid w:val="00AC76F8"/>
    <w:rsid w:val="00AD05E6"/>
    <w:rsid w:val="00AD0ADF"/>
    <w:rsid w:val="00AD0D3F"/>
    <w:rsid w:val="00AE1D7D"/>
    <w:rsid w:val="00AE2A8B"/>
    <w:rsid w:val="00AE3F64"/>
    <w:rsid w:val="00AF7386"/>
    <w:rsid w:val="00AF7934"/>
    <w:rsid w:val="00B00B81"/>
    <w:rsid w:val="00B04580"/>
    <w:rsid w:val="00B04B09"/>
    <w:rsid w:val="00B16A51"/>
    <w:rsid w:val="00B32222"/>
    <w:rsid w:val="00B323EE"/>
    <w:rsid w:val="00B3618D"/>
    <w:rsid w:val="00B36233"/>
    <w:rsid w:val="00B40A67"/>
    <w:rsid w:val="00B42851"/>
    <w:rsid w:val="00B45350"/>
    <w:rsid w:val="00B45AC7"/>
    <w:rsid w:val="00B5372F"/>
    <w:rsid w:val="00B53987"/>
    <w:rsid w:val="00B61129"/>
    <w:rsid w:val="00B61B89"/>
    <w:rsid w:val="00B67E7F"/>
    <w:rsid w:val="00B76DB3"/>
    <w:rsid w:val="00B839B2"/>
    <w:rsid w:val="00B84F3F"/>
    <w:rsid w:val="00B94252"/>
    <w:rsid w:val="00B9715A"/>
    <w:rsid w:val="00BA14BE"/>
    <w:rsid w:val="00BA2732"/>
    <w:rsid w:val="00BA293D"/>
    <w:rsid w:val="00BA49BC"/>
    <w:rsid w:val="00BA56B7"/>
    <w:rsid w:val="00BA7A1E"/>
    <w:rsid w:val="00BB2F6C"/>
    <w:rsid w:val="00BB3875"/>
    <w:rsid w:val="00BB5860"/>
    <w:rsid w:val="00BB6AAD"/>
    <w:rsid w:val="00BC178B"/>
    <w:rsid w:val="00BC4A19"/>
    <w:rsid w:val="00BC4E6D"/>
    <w:rsid w:val="00BD0617"/>
    <w:rsid w:val="00BD0A9E"/>
    <w:rsid w:val="00BD2E9B"/>
    <w:rsid w:val="00BD7FB2"/>
    <w:rsid w:val="00BE3ED5"/>
    <w:rsid w:val="00C00930"/>
    <w:rsid w:val="00C060AD"/>
    <w:rsid w:val="00C113BF"/>
    <w:rsid w:val="00C2176E"/>
    <w:rsid w:val="00C23430"/>
    <w:rsid w:val="00C27D67"/>
    <w:rsid w:val="00C37089"/>
    <w:rsid w:val="00C41A8A"/>
    <w:rsid w:val="00C435AF"/>
    <w:rsid w:val="00C4631F"/>
    <w:rsid w:val="00C46612"/>
    <w:rsid w:val="00C46F7E"/>
    <w:rsid w:val="00C47CDE"/>
    <w:rsid w:val="00C47E7D"/>
    <w:rsid w:val="00C50E16"/>
    <w:rsid w:val="00C55258"/>
    <w:rsid w:val="00C75FA3"/>
    <w:rsid w:val="00C82EEB"/>
    <w:rsid w:val="00C839AD"/>
    <w:rsid w:val="00C9115E"/>
    <w:rsid w:val="00C921D3"/>
    <w:rsid w:val="00C93D41"/>
    <w:rsid w:val="00C971DC"/>
    <w:rsid w:val="00CA16B7"/>
    <w:rsid w:val="00CA62AE"/>
    <w:rsid w:val="00CB03B8"/>
    <w:rsid w:val="00CB10B5"/>
    <w:rsid w:val="00CB5B1A"/>
    <w:rsid w:val="00CC220B"/>
    <w:rsid w:val="00CC5C43"/>
    <w:rsid w:val="00CD02AE"/>
    <w:rsid w:val="00CD2A4F"/>
    <w:rsid w:val="00CE03CA"/>
    <w:rsid w:val="00CE22F1"/>
    <w:rsid w:val="00CE455B"/>
    <w:rsid w:val="00CE50F2"/>
    <w:rsid w:val="00CE6502"/>
    <w:rsid w:val="00CF7D3C"/>
    <w:rsid w:val="00D01F09"/>
    <w:rsid w:val="00D03527"/>
    <w:rsid w:val="00D10919"/>
    <w:rsid w:val="00D1225A"/>
    <w:rsid w:val="00D147EB"/>
    <w:rsid w:val="00D22299"/>
    <w:rsid w:val="00D23FE9"/>
    <w:rsid w:val="00D34667"/>
    <w:rsid w:val="00D401E1"/>
    <w:rsid w:val="00D408B4"/>
    <w:rsid w:val="00D44330"/>
    <w:rsid w:val="00D524C8"/>
    <w:rsid w:val="00D567BA"/>
    <w:rsid w:val="00D70E24"/>
    <w:rsid w:val="00D72B61"/>
    <w:rsid w:val="00DA2D21"/>
    <w:rsid w:val="00DA3D1D"/>
    <w:rsid w:val="00DB6286"/>
    <w:rsid w:val="00DB645F"/>
    <w:rsid w:val="00DB76E9"/>
    <w:rsid w:val="00DC0A67"/>
    <w:rsid w:val="00DC1D5E"/>
    <w:rsid w:val="00DC5220"/>
    <w:rsid w:val="00DD2061"/>
    <w:rsid w:val="00DD7DAB"/>
    <w:rsid w:val="00DE20EE"/>
    <w:rsid w:val="00DE3355"/>
    <w:rsid w:val="00DF0C60"/>
    <w:rsid w:val="00DF486F"/>
    <w:rsid w:val="00DF5B5B"/>
    <w:rsid w:val="00DF7619"/>
    <w:rsid w:val="00E042D8"/>
    <w:rsid w:val="00E06CAB"/>
    <w:rsid w:val="00E07EE7"/>
    <w:rsid w:val="00E10898"/>
    <w:rsid w:val="00E1103B"/>
    <w:rsid w:val="00E1635A"/>
    <w:rsid w:val="00E17B44"/>
    <w:rsid w:val="00E20F27"/>
    <w:rsid w:val="00E222D2"/>
    <w:rsid w:val="00E22443"/>
    <w:rsid w:val="00E25B1F"/>
    <w:rsid w:val="00E27FEA"/>
    <w:rsid w:val="00E363D4"/>
    <w:rsid w:val="00E4086F"/>
    <w:rsid w:val="00E43B3C"/>
    <w:rsid w:val="00E50188"/>
    <w:rsid w:val="00E50BB3"/>
    <w:rsid w:val="00E515CB"/>
    <w:rsid w:val="00E52260"/>
    <w:rsid w:val="00E540B5"/>
    <w:rsid w:val="00E56F60"/>
    <w:rsid w:val="00E639B6"/>
    <w:rsid w:val="00E6434B"/>
    <w:rsid w:val="00E6463D"/>
    <w:rsid w:val="00E71492"/>
    <w:rsid w:val="00E72E9B"/>
    <w:rsid w:val="00E82583"/>
    <w:rsid w:val="00E82723"/>
    <w:rsid w:val="00E850C3"/>
    <w:rsid w:val="00E87097"/>
    <w:rsid w:val="00E87DF2"/>
    <w:rsid w:val="00E9462E"/>
    <w:rsid w:val="00EA470E"/>
    <w:rsid w:val="00EA47A7"/>
    <w:rsid w:val="00EA57EB"/>
    <w:rsid w:val="00EB0808"/>
    <w:rsid w:val="00EB1180"/>
    <w:rsid w:val="00EB3226"/>
    <w:rsid w:val="00EB3589"/>
    <w:rsid w:val="00EB47CF"/>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2D6D"/>
    <w:rsid w:val="00F2334F"/>
    <w:rsid w:val="00F2430D"/>
    <w:rsid w:val="00F321DE"/>
    <w:rsid w:val="00F33777"/>
    <w:rsid w:val="00F40648"/>
    <w:rsid w:val="00F40E8F"/>
    <w:rsid w:val="00F47DA2"/>
    <w:rsid w:val="00F51321"/>
    <w:rsid w:val="00F519FC"/>
    <w:rsid w:val="00F60050"/>
    <w:rsid w:val="00F60D85"/>
    <w:rsid w:val="00F62280"/>
    <w:rsid w:val="00F6239D"/>
    <w:rsid w:val="00F62B03"/>
    <w:rsid w:val="00F715D2"/>
    <w:rsid w:val="00F7274F"/>
    <w:rsid w:val="00F74E84"/>
    <w:rsid w:val="00F76FA8"/>
    <w:rsid w:val="00F85AFE"/>
    <w:rsid w:val="00F93F08"/>
    <w:rsid w:val="00F94CED"/>
    <w:rsid w:val="00F97DE3"/>
    <w:rsid w:val="00FA02BB"/>
    <w:rsid w:val="00FA25E2"/>
    <w:rsid w:val="00FA2CEE"/>
    <w:rsid w:val="00FA318C"/>
    <w:rsid w:val="00FB0B8D"/>
    <w:rsid w:val="00FB1DD2"/>
    <w:rsid w:val="00FB365F"/>
    <w:rsid w:val="00FB6F92"/>
    <w:rsid w:val="00FC026E"/>
    <w:rsid w:val="00FC5124"/>
    <w:rsid w:val="00FC569D"/>
    <w:rsid w:val="00FD0FEB"/>
    <w:rsid w:val="00FD4731"/>
    <w:rsid w:val="00FD6768"/>
    <w:rsid w:val="00FD79A2"/>
    <w:rsid w:val="00FE4DFE"/>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065C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503D1E"/>
    <w:pPr>
      <w:ind w:left="720"/>
      <w:contextualSpacing/>
    </w:pPr>
  </w:style>
  <w:style w:type="paragraph" w:styleId="Revision">
    <w:name w:val="Revision"/>
    <w:hidden/>
    <w:uiPriority w:val="99"/>
    <w:semiHidden/>
    <w:rsid w:val="00FC569D"/>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6B6AFF"/>
    <w:rPr>
      <w:sz w:val="16"/>
      <w:szCs w:val="16"/>
    </w:rPr>
  </w:style>
  <w:style w:type="paragraph" w:styleId="CommentSubject">
    <w:name w:val="annotation subject"/>
    <w:basedOn w:val="CommentText"/>
    <w:next w:val="CommentText"/>
    <w:link w:val="CommentSubjectChar"/>
    <w:semiHidden/>
    <w:unhideWhenUsed/>
    <w:rsid w:val="006B6AFF"/>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6B6AFF"/>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381515093">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95654890">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3747262">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446898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52619374">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1573-public" TargetMode="External"/><Relationship Id="rId13" Type="http://schemas.openxmlformats.org/officeDocument/2006/relationships/hyperlink" Target="http://www.mbsonline.gov.au/" TargetMode="Externa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F2017L0129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hyperlink" Target="http://www.msac.gov.au/"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2023-11-22T03:29:00Z</dcterms:created>
  <dcterms:modified xsi:type="dcterms:W3CDTF">2023-11-23T00:48:00Z</dcterms:modified>
</cp:coreProperties>
</file>