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7914F80A" w:rsidR="00BA2732" w:rsidRDefault="005632AA" w:rsidP="003D033A">
      <w:pPr>
        <w:pStyle w:val="Title"/>
      </w:pPr>
      <w:r>
        <w:t>Genetic testing for variants associated with haematological malignancies</w:t>
      </w:r>
    </w:p>
    <w:p w14:paraId="6EFD4B5B" w14:textId="3A3E891D" w:rsidR="00064168" w:rsidRPr="00867595" w:rsidRDefault="00064168" w:rsidP="006F5073">
      <w:bookmarkStart w:id="0" w:name="_Hlk4568006"/>
      <w:r w:rsidRPr="00867595">
        <w:t xml:space="preserve">Last updated: </w:t>
      </w:r>
      <w:r w:rsidR="007060C2">
        <w:t>22</w:t>
      </w:r>
      <w:r w:rsidR="007068A2">
        <w:t xml:space="preserve"> November</w:t>
      </w:r>
      <w:r w:rsidR="00A727CC">
        <w:t xml:space="preserve"> 2023</w:t>
      </w:r>
    </w:p>
    <w:p w14:paraId="7A3E0940" w14:textId="57E41082" w:rsidR="004878F2" w:rsidRPr="006F5073" w:rsidRDefault="008D35E7" w:rsidP="001D34B1">
      <w:pPr>
        <w:pStyle w:val="ListParagraph"/>
        <w:numPr>
          <w:ilvl w:val="0"/>
          <w:numId w:val="29"/>
        </w:numPr>
        <w:spacing w:before="0" w:after="60" w:line="280" w:lineRule="exact"/>
      </w:pPr>
      <w:bookmarkStart w:id="1" w:name="_Hlk535506978"/>
      <w:bookmarkEnd w:id="0"/>
      <w:r w:rsidRPr="008D35E7">
        <w:rPr>
          <w:bCs/>
        </w:rPr>
        <w:t xml:space="preserve">From 1 November 2023, </w:t>
      </w:r>
      <w:r w:rsidR="007F7D0A">
        <w:rPr>
          <w:bCs/>
        </w:rPr>
        <w:t>four</w:t>
      </w:r>
      <w:r w:rsidRPr="008D35E7">
        <w:rPr>
          <w:bCs/>
        </w:rPr>
        <w:t xml:space="preserve"> new pathology items w</w:t>
      </w:r>
      <w:r w:rsidR="00EB1EC9">
        <w:rPr>
          <w:bCs/>
        </w:rPr>
        <w:t>ere</w:t>
      </w:r>
      <w:r w:rsidRPr="008D35E7">
        <w:rPr>
          <w:bCs/>
        </w:rPr>
        <w:t xml:space="preserve"> listed on the Medicare Benefits Schedule (MBS) </w:t>
      </w:r>
      <w:r w:rsidR="007974B4">
        <w:t>for next-generation sequencing (NGS) gene panel testing for genetic variants associated with haematological malignancies</w:t>
      </w:r>
      <w:r w:rsidR="003B5D84">
        <w:t>.</w:t>
      </w:r>
    </w:p>
    <w:bookmarkEnd w:id="1"/>
    <w:p w14:paraId="24C2D88B" w14:textId="4ED3D8D9" w:rsidR="00064168" w:rsidRPr="00867595" w:rsidRDefault="00AB05FF" w:rsidP="001D34B1">
      <w:pPr>
        <w:pStyle w:val="ListParagraph"/>
        <w:numPr>
          <w:ilvl w:val="0"/>
          <w:numId w:val="29"/>
        </w:numPr>
        <w:spacing w:before="0" w:after="60" w:line="280" w:lineRule="exact"/>
      </w:pPr>
      <w:r w:rsidRPr="00AB05FF">
        <w:rPr>
          <w:bCs/>
        </w:rPr>
        <w:t xml:space="preserve">This </w:t>
      </w:r>
      <w:r w:rsidR="00EB1EC9">
        <w:rPr>
          <w:bCs/>
        </w:rPr>
        <w:t>means</w:t>
      </w:r>
      <w:r w:rsidR="00610BE7">
        <w:rPr>
          <w:bCs/>
        </w:rPr>
        <w:t xml:space="preserve"> </w:t>
      </w:r>
      <w:r w:rsidR="00771ECA" w:rsidRPr="00771ECA">
        <w:rPr>
          <w:bCs/>
        </w:rPr>
        <w:t>better health outcomes for patients</w:t>
      </w:r>
      <w:r w:rsidR="004878F2">
        <w:rPr>
          <w:bCs/>
        </w:rPr>
        <w:t>,</w:t>
      </w:r>
      <w:r w:rsidR="00771ECA" w:rsidRPr="00771ECA">
        <w:rPr>
          <w:bCs/>
        </w:rPr>
        <w:t xml:space="preserve"> </w:t>
      </w:r>
      <w:r w:rsidR="00104979">
        <w:t xml:space="preserve">by </w:t>
      </w:r>
      <w:r w:rsidR="002A2A04">
        <w:t xml:space="preserve">supporting clinicians to </w:t>
      </w:r>
      <w:r w:rsidR="00513392">
        <w:t>determine the</w:t>
      </w:r>
      <w:r w:rsidR="00104979">
        <w:t xml:space="preserve"> specific type of blood cancer a patient has. This information can </w:t>
      </w:r>
      <w:r w:rsidR="00C66120">
        <w:t xml:space="preserve">inform </w:t>
      </w:r>
      <w:r w:rsidR="00104979">
        <w:t xml:space="preserve">treatment </w:t>
      </w:r>
      <w:r w:rsidR="00C66120">
        <w:t xml:space="preserve">options </w:t>
      </w:r>
      <w:r w:rsidR="005D1385">
        <w:t>f</w:t>
      </w:r>
      <w:r w:rsidR="00104979">
        <w:t>or that patient</w:t>
      </w:r>
      <w:r w:rsidR="001E1A96">
        <w:t>,</w:t>
      </w:r>
      <w:r w:rsidR="00104979">
        <w:t xml:space="preserve"> help doctors understand what the patient’s chances of recovery might be and whether the cancer might come back again</w:t>
      </w:r>
      <w:r w:rsidR="001E1A96">
        <w:t>.</w:t>
      </w:r>
    </w:p>
    <w:p w14:paraId="44460BF5" w14:textId="77777777" w:rsidR="00064168" w:rsidRPr="00867595" w:rsidRDefault="00064168" w:rsidP="00064168">
      <w:pPr>
        <w:pStyle w:val="Heading2"/>
      </w:pPr>
      <w:r w:rsidRPr="00867595">
        <w:t>What are the changes?</w:t>
      </w:r>
    </w:p>
    <w:p w14:paraId="4E459E9A" w14:textId="0470AC63" w:rsidR="00064168" w:rsidRPr="00602FB2" w:rsidRDefault="00064168" w:rsidP="00064168">
      <w:pPr>
        <w:rPr>
          <w:szCs w:val="22"/>
        </w:rPr>
      </w:pPr>
      <w:r w:rsidRPr="00602FB2">
        <w:rPr>
          <w:szCs w:val="22"/>
        </w:rPr>
        <w:t xml:space="preserve">Effective </w:t>
      </w:r>
      <w:r w:rsidR="00AB05FF" w:rsidRPr="00602FB2">
        <w:rPr>
          <w:szCs w:val="22"/>
        </w:rPr>
        <w:t>1 November 2023</w:t>
      </w:r>
      <w:r w:rsidRPr="00602FB2">
        <w:rPr>
          <w:szCs w:val="22"/>
        </w:rPr>
        <w:t xml:space="preserve">, </w:t>
      </w:r>
      <w:r w:rsidR="001E1A96">
        <w:rPr>
          <w:bCs/>
          <w:szCs w:val="22"/>
        </w:rPr>
        <w:t>four</w:t>
      </w:r>
      <w:r w:rsidR="00AB05FF" w:rsidRPr="00602FB2">
        <w:rPr>
          <w:bCs/>
          <w:szCs w:val="22"/>
        </w:rPr>
        <w:t xml:space="preserve"> new pathology items </w:t>
      </w:r>
      <w:r w:rsidR="0004520B">
        <w:rPr>
          <w:bCs/>
          <w:szCs w:val="22"/>
        </w:rPr>
        <w:t>were</w:t>
      </w:r>
      <w:r w:rsidR="00FB05D2">
        <w:rPr>
          <w:bCs/>
          <w:szCs w:val="22"/>
        </w:rPr>
        <w:t xml:space="preserve"> </w:t>
      </w:r>
      <w:r w:rsidR="00AB05FF" w:rsidRPr="00602FB2">
        <w:rPr>
          <w:bCs/>
          <w:szCs w:val="22"/>
        </w:rPr>
        <w:t xml:space="preserve">listed on the </w:t>
      </w:r>
      <w:r w:rsidR="00805A0E">
        <w:rPr>
          <w:bCs/>
          <w:szCs w:val="22"/>
        </w:rPr>
        <w:t>MBS,</w:t>
      </w:r>
      <w:r w:rsidR="00787993">
        <w:rPr>
          <w:bCs/>
          <w:szCs w:val="22"/>
        </w:rPr>
        <w:t xml:space="preserve"> </w:t>
      </w:r>
      <w:r w:rsidR="00AB05FF" w:rsidRPr="00602FB2">
        <w:rPr>
          <w:bCs/>
          <w:szCs w:val="22"/>
        </w:rPr>
        <w:t xml:space="preserve">for </w:t>
      </w:r>
      <w:r w:rsidR="00787993">
        <w:t>NGS</w:t>
      </w:r>
      <w:r w:rsidR="00585D27">
        <w:t xml:space="preserve"> panel testing for genetic variants associated with haematological malignancies.</w:t>
      </w:r>
      <w:r w:rsidR="00001AFB">
        <w:t xml:space="preserve"> </w:t>
      </w:r>
      <w:r w:rsidR="00001AFB" w:rsidRPr="00CD566D">
        <w:rPr>
          <w:b/>
          <w:bCs/>
        </w:rPr>
        <w:t>Attachment A</w:t>
      </w:r>
      <w:r w:rsidR="00001AFB">
        <w:t xml:space="preserve"> to this factsheet lists the new items. </w:t>
      </w:r>
      <w:r w:rsidR="00787993">
        <w:t xml:space="preserve"> </w:t>
      </w:r>
    </w:p>
    <w:p w14:paraId="7EBD0566" w14:textId="36746079" w:rsidR="00EC524B" w:rsidRDefault="00141428" w:rsidP="00AB05FF">
      <w:pPr>
        <w:rPr>
          <w:szCs w:val="22"/>
        </w:rPr>
      </w:pPr>
      <w:r>
        <w:t>H</w:t>
      </w:r>
      <w:r w:rsidR="000A65E9">
        <w:t xml:space="preserve">aematological malignancies </w:t>
      </w:r>
      <w:r>
        <w:t>(b</w:t>
      </w:r>
      <w:r w:rsidR="00DE6A4A">
        <w:t>lood cancers</w:t>
      </w:r>
      <w:r>
        <w:t>)</w:t>
      </w:r>
      <w:r w:rsidR="00DE6A4A">
        <w:t xml:space="preserve"> are a diverse group of diseases, and include cancers such as lymphoma, myeloma and leukaemia. </w:t>
      </w:r>
      <w:r w:rsidR="00BF27FF">
        <w:t>They</w:t>
      </w:r>
      <w:r w:rsidR="00DE6A4A">
        <w:t xml:space="preserve"> can be broadly categorised based on their cell of origin into myeloid or lymphoid cancers. Myeloid cancers are due to cancers in cells that come from the bone marrow. These cells </w:t>
      </w:r>
      <w:r w:rsidR="00F92048">
        <w:t>ordinarily</w:t>
      </w:r>
      <w:r w:rsidR="00DE6A4A">
        <w:t xml:space="preserve"> turn into red blood cells, platelets and some white blood cells. Lymphoid cancers are due to cancers in cells that come from the lymphatic system. These cells </w:t>
      </w:r>
      <w:r w:rsidR="00F92048">
        <w:t xml:space="preserve">ordinarily </w:t>
      </w:r>
      <w:r w:rsidR="00DE6A4A">
        <w:t>turn into white blood cells that fight infections.</w:t>
      </w:r>
      <w:r w:rsidR="00830518">
        <w:t xml:space="preserve"> </w:t>
      </w:r>
    </w:p>
    <w:p w14:paraId="580FFFD1" w14:textId="680156B5" w:rsidR="00664216" w:rsidRDefault="00664216" w:rsidP="00AB05FF">
      <w:pPr>
        <w:rPr>
          <w:szCs w:val="22"/>
        </w:rPr>
      </w:pPr>
      <w:r>
        <w:t>There are currently gene tests that look for variants in only a single gene for some blood cancers, available on the MBS. The proposed gene panels will include more genes than what is currently available. Using gene panels therefore increases the chance of finding relevant genetic variants and being able to make an accurate diagnosis. The World Health Organization recommends using genetic testing to accurately diagnose haematological malignancies.</w:t>
      </w:r>
    </w:p>
    <w:p w14:paraId="2406A278" w14:textId="6971527B" w:rsidR="00A14BD2" w:rsidRDefault="00A14BD2" w:rsidP="00A14BD2">
      <w:r>
        <w:t>For private health insurance purposes, the new items w</w:t>
      </w:r>
      <w:r w:rsidR="0004520B">
        <w:t>ere</w:t>
      </w:r>
      <w:r>
        <w:t xml:space="preserve"> listed under the following clinical category and procedure type:</w:t>
      </w:r>
    </w:p>
    <w:p w14:paraId="2D9388EC" w14:textId="1C1246B1" w:rsidR="00A14BD2" w:rsidRDefault="00A14BD2" w:rsidP="00A14BD2">
      <w:pPr>
        <w:pStyle w:val="ListParagraph"/>
        <w:numPr>
          <w:ilvl w:val="0"/>
          <w:numId w:val="29"/>
        </w:numPr>
        <w:spacing w:before="0" w:after="60" w:line="280" w:lineRule="exact"/>
      </w:pPr>
      <w:r>
        <w:t>New items 7</w:t>
      </w:r>
      <w:r w:rsidR="00770729">
        <w:t xml:space="preserve">3445, </w:t>
      </w:r>
      <w:r w:rsidR="00646A00">
        <w:t>73446, 73447</w:t>
      </w:r>
      <w:r>
        <w:t xml:space="preserve"> and 73</w:t>
      </w:r>
      <w:r w:rsidR="00646A00">
        <w:t>448:</w:t>
      </w:r>
    </w:p>
    <w:p w14:paraId="0FF88979" w14:textId="77777777" w:rsidR="00A14BD2" w:rsidRDefault="00A14BD2" w:rsidP="00A14BD2">
      <w:pPr>
        <w:pStyle w:val="ListParagraph"/>
        <w:numPr>
          <w:ilvl w:val="1"/>
          <w:numId w:val="29"/>
        </w:numPr>
        <w:spacing w:before="0" w:after="60" w:line="280" w:lineRule="exact"/>
      </w:pPr>
      <w:r>
        <w:t>Clinical category: Support List (pathology)</w:t>
      </w:r>
    </w:p>
    <w:p w14:paraId="3C9F17DF" w14:textId="11E67307" w:rsidR="00A14BD2" w:rsidRPr="00A14BD2" w:rsidRDefault="00A14BD2" w:rsidP="00AB05FF">
      <w:pPr>
        <w:pStyle w:val="ListParagraph"/>
        <w:numPr>
          <w:ilvl w:val="1"/>
          <w:numId w:val="29"/>
        </w:numPr>
        <w:spacing w:before="0" w:after="60" w:line="280" w:lineRule="exact"/>
      </w:pPr>
      <w:r>
        <w:t>Procedure type: Type C</w:t>
      </w:r>
    </w:p>
    <w:p w14:paraId="17466EF3" w14:textId="21A79E0D" w:rsidR="00F25F42" w:rsidRPr="004219A4" w:rsidRDefault="00064168" w:rsidP="004219A4">
      <w:pPr>
        <w:pStyle w:val="Heading2"/>
      </w:pPr>
      <w:r>
        <w:lastRenderedPageBreak/>
        <w:t>Why are the changes being made?</w:t>
      </w:r>
      <w:bookmarkStart w:id="2" w:name="_Hlk535386664"/>
    </w:p>
    <w:p w14:paraId="0AD9BDF3" w14:textId="6DEE7BC8" w:rsidR="007E580A" w:rsidRDefault="00BD6F63" w:rsidP="00064168">
      <w:r>
        <w:t xml:space="preserve">NGS gene panel testing </w:t>
      </w:r>
      <w:r w:rsidR="00485699">
        <w:t>can</w:t>
      </w:r>
      <w:r w:rsidR="007E580A">
        <w:t xml:space="preserve"> </w:t>
      </w:r>
      <w:r w:rsidR="008869D3" w:rsidRPr="008869D3">
        <w:rPr>
          <w:szCs w:val="22"/>
        </w:rPr>
        <w:t>provid</w:t>
      </w:r>
      <w:r w:rsidR="00485699">
        <w:rPr>
          <w:szCs w:val="22"/>
        </w:rPr>
        <w:t>e</w:t>
      </w:r>
      <w:r w:rsidR="008869D3" w:rsidRPr="008869D3">
        <w:rPr>
          <w:szCs w:val="22"/>
        </w:rPr>
        <w:t xml:space="preserve"> diagnostic, prognostic and predictive information for patients </w:t>
      </w:r>
      <w:r w:rsidR="00A132F0">
        <w:t>with clinically suspected myeloid or lymphoid neoplasm where accurate diagnosis sufficient for treatment planning is not achieved using conventional testing.</w:t>
      </w:r>
      <w:r w:rsidR="007E580A">
        <w:t xml:space="preserve"> </w:t>
      </w:r>
      <w:r w:rsidR="00CE60C9">
        <w:t xml:space="preserve">NGS testing </w:t>
      </w:r>
      <w:r w:rsidR="00CE60C9" w:rsidRPr="00CE60C9">
        <w:t>mean</w:t>
      </w:r>
      <w:r w:rsidR="00CE60C9">
        <w:t>s</w:t>
      </w:r>
      <w:r w:rsidR="00CE60C9" w:rsidRPr="00CE60C9">
        <w:t xml:space="preserve"> the laboratory can test for all (or a group of) these gene variants at once.</w:t>
      </w:r>
    </w:p>
    <w:p w14:paraId="043642F7" w14:textId="1CE5C988" w:rsidR="008869D3" w:rsidRDefault="004D29AF" w:rsidP="00064168">
      <w:pPr>
        <w:rPr>
          <w:szCs w:val="22"/>
        </w:rPr>
      </w:pPr>
      <w:r>
        <w:rPr>
          <w:szCs w:val="22"/>
        </w:rPr>
        <w:t xml:space="preserve">Testing </w:t>
      </w:r>
      <w:r>
        <w:t xml:space="preserve">covers a very broad range of conditions – for some, NGS </w:t>
      </w:r>
      <w:r w:rsidR="00BD6F63">
        <w:t xml:space="preserve">gene </w:t>
      </w:r>
      <w:r>
        <w:t>panel testing is essential at diagnosis and has been the standard of care for more than 5000 Australians (e.g. myeloid malignancies, chronic lymphocytic leukaemia to test for clinically significant TP53 variants) – whereas, for other conditions, testing may be reserved for when all treatment avenues have been exploited (e.g. relapsed and refractory diffuse large B cell lymphoma) or those cases where a diagnosis cannot be made (e.g. lymphadenopathy of uncertain aetiology)</w:t>
      </w:r>
      <w:r w:rsidR="008869D3" w:rsidRPr="008869D3">
        <w:rPr>
          <w:szCs w:val="22"/>
        </w:rPr>
        <w:t>.</w:t>
      </w:r>
      <w:r w:rsidR="008869D3">
        <w:rPr>
          <w:szCs w:val="22"/>
        </w:rPr>
        <w:t xml:space="preserve"> </w:t>
      </w:r>
    </w:p>
    <w:p w14:paraId="144C3AE2" w14:textId="773C535A" w:rsidR="00064168" w:rsidRPr="00867595" w:rsidRDefault="00064168" w:rsidP="00064168">
      <w:pPr>
        <w:rPr>
          <w:szCs w:val="22"/>
        </w:rPr>
      </w:pPr>
      <w:r w:rsidRPr="00867595">
        <w:rPr>
          <w:szCs w:val="22"/>
        </w:rPr>
        <w:t xml:space="preserve">The listing of this service was recommended by the Medical Services Advisory Committee (MSAC) in </w:t>
      </w:r>
      <w:r w:rsidR="00E278D3">
        <w:rPr>
          <w:szCs w:val="22"/>
        </w:rPr>
        <w:t>November 2022</w:t>
      </w:r>
      <w:r w:rsidR="0056399C">
        <w:rPr>
          <w:szCs w:val="22"/>
        </w:rPr>
        <w:t xml:space="preserve"> </w:t>
      </w:r>
      <w:r w:rsidR="001334D6">
        <w:rPr>
          <w:szCs w:val="22"/>
        </w:rPr>
        <w:t>in response to MSAC Application 1684</w:t>
      </w:r>
      <w:r w:rsidRPr="00867595">
        <w:rPr>
          <w:szCs w:val="22"/>
        </w:rPr>
        <w:t xml:space="preserve">. Further details about MSAC applications can be found under </w:t>
      </w:r>
      <w:hyperlink r:id="rId8" w:history="1">
        <w:r w:rsidRPr="00867595">
          <w:rPr>
            <w:rStyle w:val="Hyperlink"/>
            <w:szCs w:val="22"/>
          </w:rPr>
          <w:t>MSAC Applications</w:t>
        </w:r>
      </w:hyperlink>
      <w:r w:rsidRPr="00867595">
        <w:rPr>
          <w:szCs w:val="22"/>
        </w:rPr>
        <w:t xml:space="preserve"> on the MSAC website (</w:t>
      </w:r>
      <w:hyperlink r:id="rId9" w:history="1">
        <w:r w:rsidRPr="00867595">
          <w:rPr>
            <w:rStyle w:val="Hyperlink"/>
            <w:szCs w:val="22"/>
          </w:rPr>
          <w:t>Medical Services Advisory Committee</w:t>
        </w:r>
      </w:hyperlink>
      <w:r w:rsidRPr="00867595">
        <w:rPr>
          <w:szCs w:val="22"/>
        </w:rPr>
        <w:t>).</w:t>
      </w:r>
    </w:p>
    <w:bookmarkEnd w:id="2"/>
    <w:p w14:paraId="4B2559AC" w14:textId="6EE0C008" w:rsidR="00064168" w:rsidRDefault="00064168" w:rsidP="00064168">
      <w:pPr>
        <w:pStyle w:val="Heading2"/>
      </w:pPr>
      <w:r>
        <w:t>What does this mean for</w:t>
      </w:r>
      <w:r w:rsidR="004219A4">
        <w:t xml:space="preserve"> requestors and providers</w:t>
      </w:r>
      <w:r>
        <w:t>?</w:t>
      </w:r>
    </w:p>
    <w:p w14:paraId="1102AD20" w14:textId="2D71197D" w:rsidR="004219A4" w:rsidRDefault="004219A4" w:rsidP="004219A4">
      <w:r>
        <w:t>S</w:t>
      </w:r>
      <w:r w:rsidRPr="004219A4">
        <w:t>pecialist</w:t>
      </w:r>
      <w:r>
        <w:t>s</w:t>
      </w:r>
      <w:r w:rsidRPr="004219A4">
        <w:t xml:space="preserve"> or consultant physician</w:t>
      </w:r>
      <w:r>
        <w:t>s</w:t>
      </w:r>
      <w:r w:rsidRPr="004219A4">
        <w:t xml:space="preserve"> </w:t>
      </w:r>
      <w:r w:rsidR="0004520B">
        <w:t>are now</w:t>
      </w:r>
      <w:r>
        <w:t xml:space="preserve"> able to request </w:t>
      </w:r>
      <w:r w:rsidR="00766B35">
        <w:t xml:space="preserve">NGS gene panel testing for genetic variants associated with haematological malignancies. </w:t>
      </w:r>
      <w:r w:rsidR="00796654">
        <w:t xml:space="preserve">The MBS items </w:t>
      </w:r>
      <w:r w:rsidR="0004520B">
        <w:t>is</w:t>
      </w:r>
      <w:r w:rsidR="00796654">
        <w:t xml:space="preserve"> specifically for </w:t>
      </w:r>
      <w:r w:rsidR="006F5E32">
        <w:t xml:space="preserve">suspected malignancies of either myeloid or lymphoid origin. </w:t>
      </w:r>
      <w:r w:rsidR="00766B35">
        <w:t>The</w:t>
      </w:r>
      <w:r w:rsidR="00F20B3B">
        <w:t xml:space="preserve"> MBS</w:t>
      </w:r>
      <w:r w:rsidR="00766B35">
        <w:t xml:space="preserve"> items  </w:t>
      </w:r>
      <w:r w:rsidR="00796654">
        <w:t xml:space="preserve">also </w:t>
      </w:r>
      <w:r w:rsidR="00766B35">
        <w:t>specify testing methodology using 1) DNA and RNA, and 2) DNA only, to reflect laboratories different testing capabilities</w:t>
      </w:r>
      <w:r w:rsidR="00796654">
        <w:t xml:space="preserve">. </w:t>
      </w:r>
    </w:p>
    <w:p w14:paraId="47C00262" w14:textId="6A1F7B0D" w:rsidR="004219A4" w:rsidRPr="00F71522" w:rsidRDefault="004219A4" w:rsidP="004219A4">
      <w:r w:rsidRPr="00B7095A">
        <w:t xml:space="preserve">To be eligible for Medicare </w:t>
      </w:r>
      <w:r>
        <w:t>benefit</w:t>
      </w:r>
      <w:r w:rsidRPr="00B7095A">
        <w:t>s, laboratories providing this service must be accredited according to the pathology accreditation standards specified in the</w:t>
      </w:r>
      <w:r w:rsidRPr="00B7095A">
        <w:rPr>
          <w:i/>
          <w:iCs/>
        </w:rPr>
        <w:t xml:space="preserve"> </w:t>
      </w:r>
      <w:hyperlink r:id="rId10" w:history="1">
        <w:r w:rsidRPr="00943BEA">
          <w:rPr>
            <w:rStyle w:val="Hyperlink"/>
            <w:i/>
            <w:iCs/>
          </w:rPr>
          <w:t>Health Insurance (Accredited Pathology Laboratories-Approval) Principles 2017</w:t>
        </w:r>
        <w:r w:rsidRPr="00943BEA">
          <w:rPr>
            <w:rStyle w:val="Hyperlink"/>
          </w:rPr>
          <w:t>.</w:t>
        </w:r>
      </w:hyperlink>
    </w:p>
    <w:p w14:paraId="7F7DA4F7" w14:textId="77777777" w:rsidR="00064168" w:rsidRDefault="00064168" w:rsidP="00064168">
      <w:pPr>
        <w:pStyle w:val="Heading2"/>
      </w:pPr>
      <w:r>
        <w:t>How will these changes affect patients</w:t>
      </w:r>
      <w:r w:rsidRPr="001A7FB7">
        <w:t>?</w:t>
      </w:r>
    </w:p>
    <w:p w14:paraId="169FD3B4" w14:textId="751814A7" w:rsidR="00A079A6" w:rsidRPr="00A079A6" w:rsidRDefault="00C90911" w:rsidP="00ED5B1E">
      <w:pPr>
        <w:rPr>
          <w:szCs w:val="22"/>
        </w:rPr>
      </w:pPr>
      <w:r w:rsidRPr="006536D8">
        <w:rPr>
          <w:szCs w:val="22"/>
        </w:rPr>
        <w:t>For patients with clinical or laboratory evidence of a suspected haematological malignancy, a NGS gene panel test during the initial work-up or at suspected disease progression/relapse w</w:t>
      </w:r>
      <w:r w:rsidR="006536D8">
        <w:rPr>
          <w:szCs w:val="22"/>
        </w:rPr>
        <w:t>ill</w:t>
      </w:r>
      <w:r w:rsidRPr="006536D8">
        <w:rPr>
          <w:szCs w:val="22"/>
        </w:rPr>
        <w:t xml:space="preserve"> assist diagnosis and/or management.</w:t>
      </w:r>
      <w:r w:rsidR="006536D8">
        <w:rPr>
          <w:szCs w:val="22"/>
        </w:rPr>
        <w:t xml:space="preserve"> </w:t>
      </w:r>
      <w:r w:rsidR="00CD740E">
        <w:rPr>
          <w:szCs w:val="22"/>
        </w:rPr>
        <w:t xml:space="preserve">Patients </w:t>
      </w:r>
      <w:r w:rsidR="00ED5B1E">
        <w:rPr>
          <w:szCs w:val="22"/>
        </w:rPr>
        <w:t xml:space="preserve">will </w:t>
      </w:r>
      <w:r w:rsidR="00CD740E">
        <w:rPr>
          <w:szCs w:val="22"/>
        </w:rPr>
        <w:t xml:space="preserve">then </w:t>
      </w:r>
      <w:r w:rsidR="004219A4">
        <w:rPr>
          <w:szCs w:val="22"/>
        </w:rPr>
        <w:t xml:space="preserve">have access to </w:t>
      </w:r>
      <w:r w:rsidR="00ED5B1E">
        <w:rPr>
          <w:szCs w:val="22"/>
        </w:rPr>
        <w:t>treatment that is clinically appropriate and reflects modern clinical practice – which will lead to better health outcomes</w:t>
      </w:r>
      <w:r w:rsidR="00A079A6" w:rsidRPr="00A079A6">
        <w:rPr>
          <w:szCs w:val="22"/>
        </w:rPr>
        <w:t>.</w:t>
      </w:r>
    </w:p>
    <w:p w14:paraId="5BD9BE80" w14:textId="77777777" w:rsidR="00064168" w:rsidRDefault="00064168" w:rsidP="00064168">
      <w:pPr>
        <w:pStyle w:val="Heading2"/>
      </w:pPr>
      <w:r w:rsidRPr="001A7FB7">
        <w:t>Who was consulted on the changes?</w:t>
      </w:r>
    </w:p>
    <w:p w14:paraId="4B6E1455" w14:textId="1F5F5E0A" w:rsidR="00064168" w:rsidRPr="00867595" w:rsidRDefault="00E81ECA" w:rsidP="00064168">
      <w:pPr>
        <w:rPr>
          <w:szCs w:val="22"/>
        </w:rPr>
      </w:pPr>
      <w:r>
        <w:t xml:space="preserve">The Department received responses from five organisations </w:t>
      </w:r>
      <w:r w:rsidR="00231B62">
        <w:t>(</w:t>
      </w:r>
      <w:r>
        <w:t>Public Pathology Australia</w:t>
      </w:r>
      <w:r w:rsidR="00861F71">
        <w:t xml:space="preserve">, </w:t>
      </w:r>
      <w:r>
        <w:t>Australian Genomics</w:t>
      </w:r>
      <w:r w:rsidR="00861F71">
        <w:t>,</w:t>
      </w:r>
      <w:r>
        <w:t xml:space="preserve"> Myeloproliferative Neoplasm Alliance Australia</w:t>
      </w:r>
      <w:r w:rsidR="00861F71">
        <w:t xml:space="preserve">, </w:t>
      </w:r>
      <w:r>
        <w:t>Leukaemia Foundation</w:t>
      </w:r>
      <w:r w:rsidR="008C4674">
        <w:t xml:space="preserve"> and </w:t>
      </w:r>
      <w:r>
        <w:t>Australian Pathology</w:t>
      </w:r>
      <w:r w:rsidR="00231B62">
        <w:t>)</w:t>
      </w:r>
      <w:r w:rsidR="008C4674">
        <w:t>,</w:t>
      </w:r>
      <w:r>
        <w:t xml:space="preserve"> </w:t>
      </w:r>
      <w:r w:rsidR="00861F71">
        <w:t xml:space="preserve">all of whom were supportive of the </w:t>
      </w:r>
      <w:r w:rsidR="009C1CF9">
        <w:t>new services.</w:t>
      </w:r>
    </w:p>
    <w:p w14:paraId="32E82B19" w14:textId="77777777" w:rsidR="00064168" w:rsidRDefault="00064168" w:rsidP="00064168">
      <w:pPr>
        <w:pStyle w:val="Heading2"/>
      </w:pPr>
      <w:r w:rsidRPr="001A7FB7">
        <w:lastRenderedPageBreak/>
        <w:t>How will the changes be monitored</w:t>
      </w:r>
      <w:r>
        <w:t xml:space="preserve"> and reviewed</w:t>
      </w:r>
      <w:r w:rsidRPr="001A7FB7">
        <w:t>?</w:t>
      </w:r>
    </w:p>
    <w:p w14:paraId="3C524D15" w14:textId="266407CB" w:rsidR="00064168" w:rsidRDefault="000D0542" w:rsidP="000D0542">
      <w:r w:rsidRPr="00B7095A">
        <w:t>All MBS items are subject to compliance processes and activities, including random and targeted audits which may require a provider to submit evidence about the services claimed.</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1"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2"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7"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0B4D7CE4" w14:textId="1D22037E" w:rsidR="00064168" w:rsidRDefault="00064168" w:rsidP="00064168">
      <w:pPr>
        <w:rPr>
          <w:szCs w:val="22"/>
        </w:rPr>
      </w:pPr>
      <w:r w:rsidRPr="00867595">
        <w:rPr>
          <w:szCs w:val="22"/>
        </w:rPr>
        <w:t xml:space="preserve">The data file for software vendors when available can be accessed via the </w:t>
      </w:r>
      <w:hyperlink r:id="rId19" w:history="1">
        <w:r w:rsidRPr="00867595">
          <w:rPr>
            <w:rStyle w:val="Hyperlink"/>
            <w:szCs w:val="22"/>
          </w:rPr>
          <w:t>Downloads</w:t>
        </w:r>
      </w:hyperlink>
      <w:r w:rsidRPr="00867595">
        <w:rPr>
          <w:szCs w:val="22"/>
        </w:rPr>
        <w:t xml:space="preserve"> page.</w:t>
      </w:r>
    </w:p>
    <w:p w14:paraId="138EAADA" w14:textId="77777777" w:rsidR="002B502C" w:rsidRPr="002B502C" w:rsidRDefault="002B502C" w:rsidP="002B502C">
      <w:pPr>
        <w:rPr>
          <w:szCs w:val="22"/>
        </w:rPr>
      </w:pPr>
      <w:r w:rsidRPr="002B502C">
        <w:rPr>
          <w:szCs w:val="22"/>
        </w:rPr>
        <w:br w:type="page"/>
      </w:r>
    </w:p>
    <w:p w14:paraId="1F7D7923" w14:textId="77777777" w:rsidR="009F414C" w:rsidRDefault="00001AFB" w:rsidP="00BE3ED5">
      <w:pPr>
        <w:pStyle w:val="Heading2"/>
      </w:pPr>
      <w:r>
        <w:lastRenderedPageBreak/>
        <w:t xml:space="preserve">Attachment A: </w:t>
      </w:r>
    </w:p>
    <w:p w14:paraId="6D6EB19D" w14:textId="5BC13E3C" w:rsidR="00BE3ED5" w:rsidRDefault="00603F4A" w:rsidP="00BE3ED5">
      <w:pPr>
        <w:pStyle w:val="Heading2"/>
      </w:pPr>
      <w:r>
        <w:t>New</w:t>
      </w:r>
      <w:r w:rsidR="00BE3ED5" w:rsidRPr="007A32E7">
        <w:t xml:space="preserve"> item descriptors (</w:t>
      </w:r>
      <w:r w:rsidR="0004520B">
        <w:t>commenced</w:t>
      </w:r>
      <w:r w:rsidR="0023365C">
        <w:t xml:space="preserve"> </w:t>
      </w:r>
      <w:r w:rsidR="00A079A6">
        <w:t>1</w:t>
      </w:r>
      <w:r w:rsidR="0023365C">
        <w:t xml:space="preserve"> </w:t>
      </w:r>
      <w:r w:rsidR="00A079A6">
        <w:t>November</w:t>
      </w:r>
      <w:r w:rsidR="00BE3ED5" w:rsidRPr="007A32E7">
        <w:t xml:space="preserve"> 20</w:t>
      </w:r>
      <w:r w:rsidR="00A079A6">
        <w:t>23</w:t>
      </w:r>
      <w:r w:rsidR="00BE3ED5" w:rsidRPr="007A32E7">
        <w:t>)</w:t>
      </w:r>
    </w:p>
    <w:tbl>
      <w:tblPr>
        <w:tblStyle w:val="GridTable4-Accent2"/>
        <w:tblW w:w="0" w:type="auto"/>
        <w:tblLook w:val="04A0" w:firstRow="1" w:lastRow="0" w:firstColumn="1" w:lastColumn="0" w:noHBand="0" w:noVBand="1"/>
      </w:tblPr>
      <w:tblGrid>
        <w:gridCol w:w="9060"/>
      </w:tblGrid>
      <w:tr w:rsidR="00BE3ED5"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7CF2A96A" w:rsidR="00BE3ED5" w:rsidRDefault="008437CA" w:rsidP="000F29A4">
            <w:pPr>
              <w:rPr>
                <w:b w:val="0"/>
                <w:bCs w:val="0"/>
                <w:lang w:eastAsia="en-AU"/>
              </w:rPr>
            </w:pPr>
            <w:bookmarkStart w:id="4" w:name="_Hlk118987208"/>
            <w:r>
              <w:rPr>
                <w:lang w:eastAsia="en-AU"/>
              </w:rPr>
              <w:t>Category</w:t>
            </w:r>
            <w:r w:rsidR="006D4461">
              <w:rPr>
                <w:lang w:eastAsia="en-AU"/>
              </w:rPr>
              <w:t xml:space="preserve"> 6 – Pathology Services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4E671869" w:rsidR="00BE3ED5" w:rsidRDefault="008437CA" w:rsidP="000F29A4">
            <w:pPr>
              <w:rPr>
                <w:b w:val="0"/>
                <w:bCs w:val="0"/>
                <w:lang w:eastAsia="en-AU"/>
              </w:rPr>
            </w:pPr>
            <w:r>
              <w:rPr>
                <w:lang w:eastAsia="en-AU"/>
              </w:rPr>
              <w:t>Group</w:t>
            </w:r>
            <w:r w:rsidR="006D4461">
              <w:rPr>
                <w:lang w:eastAsia="en-AU"/>
              </w:rPr>
              <w:t xml:space="preserve"> P</w:t>
            </w:r>
            <w:r w:rsidR="00350EBC">
              <w:rPr>
                <w:lang w:eastAsia="en-AU"/>
              </w:rPr>
              <w:t>7</w:t>
            </w:r>
            <w:r w:rsidR="006D4461">
              <w:rPr>
                <w:lang w:eastAsia="en-AU"/>
              </w:rPr>
              <w:t xml:space="preserve"> </w:t>
            </w:r>
            <w:r w:rsidR="006E321E">
              <w:rPr>
                <w:lang w:eastAsia="en-AU"/>
              </w:rPr>
              <w:t>–</w:t>
            </w:r>
            <w:r w:rsidR="006D4461">
              <w:rPr>
                <w:lang w:eastAsia="en-AU"/>
              </w:rPr>
              <w:t xml:space="preserve"> </w:t>
            </w:r>
            <w:r w:rsidR="00350EBC">
              <w:rPr>
                <w:lang w:eastAsia="en-AU"/>
              </w:rPr>
              <w:t>Genetics</w:t>
            </w:r>
          </w:p>
        </w:tc>
      </w:tr>
      <w:tr w:rsidR="00642F20" w14:paraId="25FF7AAD" w14:textId="77777777" w:rsidTr="005E0409">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2D7C3C60" w:rsidR="00642F20" w:rsidRPr="00642F20" w:rsidRDefault="006D4461" w:rsidP="00642F20">
            <w:pPr>
              <w:rPr>
                <w:b w:val="0"/>
                <w:bCs w:val="0"/>
              </w:rPr>
            </w:pPr>
            <w:r w:rsidRPr="006D4461">
              <w:rPr>
                <w:b w:val="0"/>
                <w:bCs w:val="0"/>
              </w:rPr>
              <w:t>7</w:t>
            </w:r>
            <w:r w:rsidR="00431102">
              <w:rPr>
                <w:b w:val="0"/>
                <w:bCs w:val="0"/>
              </w:rPr>
              <w:t>3445</w:t>
            </w:r>
          </w:p>
          <w:p w14:paraId="5B4CB5F1" w14:textId="1DBE2516" w:rsidR="00C352CE" w:rsidRPr="00C352CE" w:rsidRDefault="00C352CE" w:rsidP="00C352CE">
            <w:pPr>
              <w:rPr>
                <w:b w:val="0"/>
                <w:bCs w:val="0"/>
              </w:rPr>
            </w:pPr>
            <w:r w:rsidRPr="00C352CE">
              <w:rPr>
                <w:b w:val="0"/>
                <w:bCs w:val="0"/>
              </w:rPr>
              <w:t>Characterisation of a variant or variants in a panel of at least 25 genes using DNA and RNA, requested by a specialist or consultant physician, to determine the diagnosis, prognosis and/or management of a patient presenting with a clinically suspected haematological malignancy of myeloid origin</w:t>
            </w:r>
          </w:p>
          <w:p w14:paraId="7A3CB979" w14:textId="28ECC50E" w:rsidR="006D4461" w:rsidRPr="006D4461" w:rsidRDefault="00C352CE" w:rsidP="00C352CE">
            <w:pPr>
              <w:rPr>
                <w:b w:val="0"/>
                <w:bCs w:val="0"/>
              </w:rPr>
            </w:pPr>
            <w:r w:rsidRPr="00C352CE">
              <w:rPr>
                <w:b w:val="0"/>
                <w:bCs w:val="0"/>
              </w:rPr>
              <w:t>Applicable once per diagnostic episode, at diagnosis, disease progression or relapse</w:t>
            </w:r>
          </w:p>
          <w:p w14:paraId="2356EDD2" w14:textId="31899E86" w:rsidR="00FC7E4D" w:rsidRPr="00FC7E4D" w:rsidRDefault="00FC7E4D" w:rsidP="00FC7E4D">
            <w:pPr>
              <w:rPr>
                <w:b w:val="0"/>
                <w:bCs w:val="0"/>
              </w:rPr>
            </w:pPr>
            <w:r w:rsidRPr="00FC7E4D">
              <w:rPr>
                <w:b w:val="0"/>
                <w:bCs w:val="0"/>
              </w:rPr>
              <w:t>MBS Fee: $</w:t>
            </w:r>
            <w:r w:rsidR="00D76F0F">
              <w:rPr>
                <w:b w:val="0"/>
                <w:bCs w:val="0"/>
              </w:rPr>
              <w:t>1</w:t>
            </w:r>
            <w:r w:rsidR="00A07736">
              <w:rPr>
                <w:b w:val="0"/>
                <w:bCs w:val="0"/>
              </w:rPr>
              <w:t>,</w:t>
            </w:r>
            <w:r w:rsidR="00D76F0F">
              <w:rPr>
                <w:b w:val="0"/>
                <w:bCs w:val="0"/>
              </w:rPr>
              <w:t>10</w:t>
            </w:r>
            <w:r>
              <w:rPr>
                <w:b w:val="0"/>
                <w:bCs w:val="0"/>
              </w:rPr>
              <w:t>0</w:t>
            </w:r>
            <w:r w:rsidRPr="00FC7E4D">
              <w:rPr>
                <w:b w:val="0"/>
                <w:bCs w:val="0"/>
              </w:rPr>
              <w:t>.00</w:t>
            </w:r>
          </w:p>
          <w:p w14:paraId="2BDF063F" w14:textId="2474CB0F" w:rsidR="00642F20" w:rsidRPr="00AA6575" w:rsidRDefault="00FC7E4D" w:rsidP="00A200A0">
            <w:r w:rsidRPr="00FC7E4D">
              <w:rPr>
                <w:b w:val="0"/>
                <w:bCs w:val="0"/>
              </w:rPr>
              <w:t>Benefit: 75% = $</w:t>
            </w:r>
            <w:r w:rsidR="00E77B03">
              <w:rPr>
                <w:b w:val="0"/>
                <w:bCs w:val="0"/>
              </w:rPr>
              <w:t>825.</w:t>
            </w:r>
            <w:r w:rsidR="00033F8E">
              <w:rPr>
                <w:b w:val="0"/>
                <w:bCs w:val="0"/>
              </w:rPr>
              <w:t>00</w:t>
            </w:r>
            <w:r w:rsidRPr="00FC7E4D">
              <w:rPr>
                <w:b w:val="0"/>
                <w:bCs w:val="0"/>
              </w:rPr>
              <w:t xml:space="preserve">   </w:t>
            </w:r>
            <w:r w:rsidR="007943B3">
              <w:rPr>
                <w:b w:val="0"/>
                <w:bCs w:val="0"/>
              </w:rPr>
              <w:t xml:space="preserve"> </w:t>
            </w:r>
            <w:r w:rsidRPr="00FC7E4D">
              <w:rPr>
                <w:b w:val="0"/>
                <w:bCs w:val="0"/>
              </w:rPr>
              <w:t>8</w:t>
            </w:r>
            <w:r w:rsidRPr="00A6710A">
              <w:rPr>
                <w:b w:val="0"/>
                <w:bCs w:val="0"/>
              </w:rPr>
              <w:t>5% = $</w:t>
            </w:r>
            <w:r w:rsidR="0087157E">
              <w:rPr>
                <w:b w:val="0"/>
                <w:bCs w:val="0"/>
              </w:rPr>
              <w:t>1</w:t>
            </w:r>
            <w:r w:rsidR="00A07736">
              <w:rPr>
                <w:b w:val="0"/>
                <w:bCs w:val="0"/>
              </w:rPr>
              <w:t>,</w:t>
            </w:r>
            <w:r w:rsidR="0087157E">
              <w:rPr>
                <w:b w:val="0"/>
                <w:bCs w:val="0"/>
              </w:rPr>
              <w:t>001.30</w:t>
            </w:r>
            <w:r w:rsidR="00FB1CD1">
              <w:rPr>
                <w:b w:val="0"/>
                <w:bCs w:val="0"/>
              </w:rPr>
              <w:t xml:space="preserve"> </w:t>
            </w:r>
            <w:r w:rsidR="002C3E27" w:rsidRPr="00FC7E4D">
              <w:rPr>
                <w:b w:val="0"/>
                <w:bCs w:val="0"/>
              </w:rPr>
              <w:t>(Greatest Permiss</w:t>
            </w:r>
            <w:r w:rsidR="00A6710A">
              <w:rPr>
                <w:b w:val="0"/>
                <w:bCs w:val="0"/>
              </w:rPr>
              <w:t>i</w:t>
            </w:r>
            <w:r w:rsidR="002C3E27" w:rsidRPr="00FC7E4D">
              <w:rPr>
                <w:b w:val="0"/>
                <w:bCs w:val="0"/>
              </w:rPr>
              <w:t>ble Gap (GPG) will apply)</w:t>
            </w:r>
          </w:p>
        </w:tc>
      </w:tr>
      <w:bookmarkEnd w:id="4"/>
    </w:tbl>
    <w:p w14:paraId="508B4C47" w14:textId="29AF661D" w:rsidR="00BE3ED5" w:rsidRDefault="00BE3ED5" w:rsidP="00BE3ED5"/>
    <w:tbl>
      <w:tblPr>
        <w:tblStyle w:val="GridTable4-Accent2"/>
        <w:tblW w:w="0" w:type="auto"/>
        <w:tblLook w:val="04A0" w:firstRow="1" w:lastRow="0" w:firstColumn="1" w:lastColumn="0" w:noHBand="0" w:noVBand="1"/>
      </w:tblPr>
      <w:tblGrid>
        <w:gridCol w:w="9060"/>
      </w:tblGrid>
      <w:tr w:rsidR="00FC7E4D" w14:paraId="39577CD4" w14:textId="77777777" w:rsidTr="000A41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C72C0B3" w14:textId="77777777" w:rsidR="00FC7E4D" w:rsidRDefault="00FC7E4D" w:rsidP="000A41FB">
            <w:pPr>
              <w:rPr>
                <w:b w:val="0"/>
                <w:bCs w:val="0"/>
                <w:lang w:eastAsia="en-AU"/>
              </w:rPr>
            </w:pPr>
            <w:r>
              <w:rPr>
                <w:lang w:eastAsia="en-AU"/>
              </w:rPr>
              <w:t>Category 6 – Pathology Services</w:t>
            </w:r>
          </w:p>
        </w:tc>
      </w:tr>
      <w:tr w:rsidR="00FC7E4D" w14:paraId="371107E4" w14:textId="77777777" w:rsidTr="000A4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C5C96C6" w14:textId="4F2A0D28" w:rsidR="00FC7E4D" w:rsidRDefault="00FC7E4D" w:rsidP="000A41FB">
            <w:pPr>
              <w:rPr>
                <w:b w:val="0"/>
                <w:bCs w:val="0"/>
                <w:lang w:eastAsia="en-AU"/>
              </w:rPr>
            </w:pPr>
            <w:r>
              <w:rPr>
                <w:lang w:eastAsia="en-AU"/>
              </w:rPr>
              <w:t xml:space="preserve">Group P7 </w:t>
            </w:r>
            <w:r w:rsidR="006E321E">
              <w:rPr>
                <w:lang w:eastAsia="en-AU"/>
              </w:rPr>
              <w:t>–</w:t>
            </w:r>
            <w:r>
              <w:rPr>
                <w:lang w:eastAsia="en-AU"/>
              </w:rPr>
              <w:t xml:space="preserve"> Genetics </w:t>
            </w:r>
          </w:p>
        </w:tc>
      </w:tr>
      <w:tr w:rsidR="00FC7E4D" w14:paraId="27D33EDA" w14:textId="77777777" w:rsidTr="000A41FB">
        <w:tc>
          <w:tcPr>
            <w:cnfStyle w:val="001000000000" w:firstRow="0" w:lastRow="0" w:firstColumn="1" w:lastColumn="0" w:oddVBand="0" w:evenVBand="0" w:oddHBand="0" w:evenHBand="0" w:firstRowFirstColumn="0" w:firstRowLastColumn="0" w:lastRowFirstColumn="0" w:lastRowLastColumn="0"/>
            <w:tcW w:w="9060" w:type="dxa"/>
            <w:hideMark/>
          </w:tcPr>
          <w:p w14:paraId="23688747" w14:textId="21345307" w:rsidR="00FC7E4D" w:rsidRPr="00642F20" w:rsidRDefault="00FC7E4D" w:rsidP="000A41FB">
            <w:pPr>
              <w:rPr>
                <w:b w:val="0"/>
                <w:bCs w:val="0"/>
              </w:rPr>
            </w:pPr>
            <w:r w:rsidRPr="00FC7E4D">
              <w:rPr>
                <w:b w:val="0"/>
                <w:bCs w:val="0"/>
              </w:rPr>
              <w:t>73</w:t>
            </w:r>
            <w:r w:rsidR="00431102">
              <w:rPr>
                <w:b w:val="0"/>
                <w:bCs w:val="0"/>
              </w:rPr>
              <w:t>446</w:t>
            </w:r>
          </w:p>
          <w:p w14:paraId="1A7ED213" w14:textId="7E1A3579" w:rsidR="00916F59" w:rsidRPr="00916F59" w:rsidRDefault="00916F59" w:rsidP="00916F59">
            <w:pPr>
              <w:rPr>
                <w:b w:val="0"/>
                <w:bCs w:val="0"/>
              </w:rPr>
            </w:pPr>
            <w:r w:rsidRPr="00916F59">
              <w:rPr>
                <w:b w:val="0"/>
                <w:bCs w:val="0"/>
              </w:rPr>
              <w:t>Characterisation of a variant or variants in a panel of at least 25 genes using DNA and RNA, requested by a specialist or consultant physician, to determine the diagnosis, prognosis and/or management of a patient presenting with a clinically suspected haematological malignancy of lymphoid origin</w:t>
            </w:r>
          </w:p>
          <w:p w14:paraId="1DC54562" w14:textId="0E4DEEBC" w:rsidR="00FC7E4D" w:rsidRPr="00FC7E4D" w:rsidRDefault="00916F59" w:rsidP="00916F59">
            <w:pPr>
              <w:rPr>
                <w:b w:val="0"/>
                <w:bCs w:val="0"/>
              </w:rPr>
            </w:pPr>
            <w:r w:rsidRPr="00916F59">
              <w:rPr>
                <w:b w:val="0"/>
                <w:bCs w:val="0"/>
              </w:rPr>
              <w:t>Applicable once per diagnostic episode, at diagnosis, disease progression or relapse</w:t>
            </w:r>
          </w:p>
          <w:p w14:paraId="34038B4E" w14:textId="659B306F" w:rsidR="00FC7E4D" w:rsidRPr="00FC7E4D" w:rsidRDefault="00FC7E4D" w:rsidP="000A41FB">
            <w:pPr>
              <w:rPr>
                <w:b w:val="0"/>
                <w:bCs w:val="0"/>
              </w:rPr>
            </w:pPr>
            <w:r w:rsidRPr="00FC7E4D">
              <w:rPr>
                <w:b w:val="0"/>
                <w:bCs w:val="0"/>
              </w:rPr>
              <w:t>MBS Fee: $</w:t>
            </w:r>
            <w:r>
              <w:rPr>
                <w:b w:val="0"/>
                <w:bCs w:val="0"/>
              </w:rPr>
              <w:t>1</w:t>
            </w:r>
            <w:r w:rsidR="00A07736">
              <w:rPr>
                <w:b w:val="0"/>
                <w:bCs w:val="0"/>
              </w:rPr>
              <w:t>,</w:t>
            </w:r>
            <w:r w:rsidR="00916F59">
              <w:rPr>
                <w:b w:val="0"/>
                <w:bCs w:val="0"/>
              </w:rPr>
              <w:t>10</w:t>
            </w:r>
            <w:r>
              <w:rPr>
                <w:b w:val="0"/>
                <w:bCs w:val="0"/>
              </w:rPr>
              <w:t>0.00</w:t>
            </w:r>
          </w:p>
          <w:p w14:paraId="416DAEAF" w14:textId="7710F7C6" w:rsidR="00FC7E4D" w:rsidRPr="00AA6575" w:rsidRDefault="00FC7E4D" w:rsidP="00A200A0">
            <w:r w:rsidRPr="00FC7E4D">
              <w:rPr>
                <w:b w:val="0"/>
                <w:bCs w:val="0"/>
              </w:rPr>
              <w:t>Benefit: 75% = $</w:t>
            </w:r>
            <w:r w:rsidR="00E642A7">
              <w:rPr>
                <w:b w:val="0"/>
                <w:bCs w:val="0"/>
              </w:rPr>
              <w:t>825.</w:t>
            </w:r>
            <w:r w:rsidR="00C22931">
              <w:rPr>
                <w:b w:val="0"/>
                <w:bCs w:val="0"/>
              </w:rPr>
              <w:t>00</w:t>
            </w:r>
            <w:r w:rsidR="00E642A7" w:rsidRPr="00FC7E4D">
              <w:rPr>
                <w:b w:val="0"/>
                <w:bCs w:val="0"/>
              </w:rPr>
              <w:t xml:space="preserve">    </w:t>
            </w:r>
            <w:r w:rsidR="007943B3">
              <w:rPr>
                <w:b w:val="0"/>
                <w:bCs w:val="0"/>
              </w:rPr>
              <w:t xml:space="preserve"> </w:t>
            </w:r>
            <w:r w:rsidR="002528F4" w:rsidRPr="00FC7E4D">
              <w:rPr>
                <w:b w:val="0"/>
                <w:bCs w:val="0"/>
              </w:rPr>
              <w:t>8</w:t>
            </w:r>
            <w:r w:rsidR="002528F4" w:rsidRPr="00A6710A">
              <w:rPr>
                <w:b w:val="0"/>
                <w:bCs w:val="0"/>
              </w:rPr>
              <w:t>5% = $</w:t>
            </w:r>
            <w:r w:rsidR="0087157E">
              <w:rPr>
                <w:b w:val="0"/>
                <w:bCs w:val="0"/>
              </w:rPr>
              <w:t>1</w:t>
            </w:r>
            <w:r w:rsidR="00A07736">
              <w:rPr>
                <w:b w:val="0"/>
                <w:bCs w:val="0"/>
              </w:rPr>
              <w:t>,</w:t>
            </w:r>
            <w:r w:rsidR="0087157E">
              <w:rPr>
                <w:b w:val="0"/>
                <w:bCs w:val="0"/>
              </w:rPr>
              <w:t>001.30</w:t>
            </w:r>
            <w:r w:rsidR="00FB1CD1">
              <w:rPr>
                <w:b w:val="0"/>
                <w:bCs w:val="0"/>
              </w:rPr>
              <w:t xml:space="preserve"> </w:t>
            </w:r>
            <w:r w:rsidR="002528F4" w:rsidRPr="00FC7E4D">
              <w:rPr>
                <w:b w:val="0"/>
                <w:bCs w:val="0"/>
              </w:rPr>
              <w:t>(Greatest Permiss</w:t>
            </w:r>
            <w:r w:rsidR="002528F4">
              <w:rPr>
                <w:b w:val="0"/>
                <w:bCs w:val="0"/>
              </w:rPr>
              <w:t>i</w:t>
            </w:r>
            <w:r w:rsidR="002528F4" w:rsidRPr="00FC7E4D">
              <w:rPr>
                <w:b w:val="0"/>
                <w:bCs w:val="0"/>
              </w:rPr>
              <w:t>ble Gap (GPG) will apply)</w:t>
            </w:r>
          </w:p>
        </w:tc>
      </w:tr>
    </w:tbl>
    <w:p w14:paraId="48ED3BA7" w14:textId="77777777" w:rsidR="00FC7E4D" w:rsidRDefault="00FC7E4D" w:rsidP="00BE3ED5"/>
    <w:tbl>
      <w:tblPr>
        <w:tblStyle w:val="GridTable4-Accent2"/>
        <w:tblW w:w="0" w:type="auto"/>
        <w:tblLook w:val="04A0" w:firstRow="1" w:lastRow="0" w:firstColumn="1" w:lastColumn="0" w:noHBand="0" w:noVBand="1"/>
      </w:tblPr>
      <w:tblGrid>
        <w:gridCol w:w="9060"/>
      </w:tblGrid>
      <w:tr w:rsidR="002C3E27" w14:paraId="61387F3F" w14:textId="77777777" w:rsidTr="00EC4DF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16A55EF4" w14:textId="77777777" w:rsidR="002C3E27" w:rsidRDefault="002C3E27" w:rsidP="00EC4DF3">
            <w:pPr>
              <w:rPr>
                <w:b w:val="0"/>
                <w:bCs w:val="0"/>
                <w:lang w:eastAsia="en-AU"/>
              </w:rPr>
            </w:pPr>
            <w:r>
              <w:rPr>
                <w:lang w:eastAsia="en-AU"/>
              </w:rPr>
              <w:t>Category 6 – Pathology Services</w:t>
            </w:r>
          </w:p>
        </w:tc>
      </w:tr>
      <w:tr w:rsidR="002C3E27" w14:paraId="0D6AA999" w14:textId="77777777" w:rsidTr="00EC4D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F766E1A" w14:textId="07D86CB4" w:rsidR="002C3E27" w:rsidRDefault="002C3E27" w:rsidP="00EC4DF3">
            <w:pPr>
              <w:rPr>
                <w:b w:val="0"/>
                <w:bCs w:val="0"/>
                <w:lang w:eastAsia="en-AU"/>
              </w:rPr>
            </w:pPr>
            <w:r>
              <w:rPr>
                <w:lang w:eastAsia="en-AU"/>
              </w:rPr>
              <w:t xml:space="preserve">Group P7 </w:t>
            </w:r>
            <w:r w:rsidR="006E321E">
              <w:rPr>
                <w:lang w:eastAsia="en-AU"/>
              </w:rPr>
              <w:t>–</w:t>
            </w:r>
            <w:r>
              <w:rPr>
                <w:lang w:eastAsia="en-AU"/>
              </w:rPr>
              <w:t xml:space="preserve"> Genetics</w:t>
            </w:r>
          </w:p>
        </w:tc>
      </w:tr>
      <w:tr w:rsidR="002C3E27" w14:paraId="6BE156DF" w14:textId="77777777" w:rsidTr="00EC4DF3">
        <w:tc>
          <w:tcPr>
            <w:cnfStyle w:val="001000000000" w:firstRow="0" w:lastRow="0" w:firstColumn="1" w:lastColumn="0" w:oddVBand="0" w:evenVBand="0" w:oddHBand="0" w:evenHBand="0" w:firstRowFirstColumn="0" w:firstRowLastColumn="0" w:lastRowFirstColumn="0" w:lastRowLastColumn="0"/>
            <w:tcW w:w="9060" w:type="dxa"/>
            <w:hideMark/>
          </w:tcPr>
          <w:p w14:paraId="4FF9175E" w14:textId="15CDD991" w:rsidR="002C3E27" w:rsidRPr="00642F20" w:rsidRDefault="002C3E27" w:rsidP="00EC4DF3">
            <w:pPr>
              <w:rPr>
                <w:b w:val="0"/>
                <w:bCs w:val="0"/>
              </w:rPr>
            </w:pPr>
            <w:r w:rsidRPr="006D4461">
              <w:rPr>
                <w:b w:val="0"/>
                <w:bCs w:val="0"/>
              </w:rPr>
              <w:t>7</w:t>
            </w:r>
            <w:r>
              <w:rPr>
                <w:b w:val="0"/>
                <w:bCs w:val="0"/>
              </w:rPr>
              <w:t>344</w:t>
            </w:r>
            <w:r w:rsidR="00086F58">
              <w:rPr>
                <w:b w:val="0"/>
                <w:bCs w:val="0"/>
              </w:rPr>
              <w:t>7</w:t>
            </w:r>
          </w:p>
          <w:p w14:paraId="07F19461" w14:textId="77777777" w:rsidR="002061FB" w:rsidRPr="002061FB" w:rsidRDefault="002061FB" w:rsidP="002061FB">
            <w:pPr>
              <w:rPr>
                <w:b w:val="0"/>
                <w:bCs w:val="0"/>
              </w:rPr>
            </w:pPr>
            <w:r w:rsidRPr="002061FB">
              <w:rPr>
                <w:b w:val="0"/>
                <w:bCs w:val="0"/>
              </w:rPr>
              <w:lastRenderedPageBreak/>
              <w:t>Characterisation of a variant or variants in a panel of at least 25 genes using DNA, requested by a specialist or consultant physician, to determine the diagnosis, prognosis and/or management of a patient presenting with a clinically suspected haematological malignancy of myeloid origin</w:t>
            </w:r>
          </w:p>
          <w:p w14:paraId="478AFB6B" w14:textId="77777777" w:rsidR="002061FB" w:rsidRDefault="002061FB" w:rsidP="002061FB">
            <w:pPr>
              <w:rPr>
                <w:b w:val="0"/>
                <w:bCs w:val="0"/>
              </w:rPr>
            </w:pPr>
            <w:r w:rsidRPr="002061FB">
              <w:rPr>
                <w:b w:val="0"/>
                <w:bCs w:val="0"/>
              </w:rPr>
              <w:t>Applicable once per diagnostic episode, at diagnosis, disease progression or relapse</w:t>
            </w:r>
          </w:p>
          <w:p w14:paraId="1EFF70BC" w14:textId="795B358E" w:rsidR="002C3E27" w:rsidRPr="00FC7E4D" w:rsidRDefault="002C3E27" w:rsidP="002061FB">
            <w:pPr>
              <w:rPr>
                <w:b w:val="0"/>
                <w:bCs w:val="0"/>
              </w:rPr>
            </w:pPr>
            <w:r w:rsidRPr="00FC7E4D">
              <w:rPr>
                <w:b w:val="0"/>
                <w:bCs w:val="0"/>
              </w:rPr>
              <w:t>MBS Fee: $</w:t>
            </w:r>
            <w:r w:rsidR="002061FB">
              <w:rPr>
                <w:b w:val="0"/>
                <w:bCs w:val="0"/>
              </w:rPr>
              <w:t>927.</w:t>
            </w:r>
            <w:r w:rsidR="00C22931">
              <w:rPr>
                <w:b w:val="0"/>
                <w:bCs w:val="0"/>
              </w:rPr>
              <w:t>9</w:t>
            </w:r>
            <w:r w:rsidR="002061FB">
              <w:rPr>
                <w:b w:val="0"/>
                <w:bCs w:val="0"/>
              </w:rPr>
              <w:t>0</w:t>
            </w:r>
          </w:p>
          <w:p w14:paraId="4894A02F" w14:textId="19EE99AD" w:rsidR="002C3E27" w:rsidRDefault="002C3E27" w:rsidP="00EC4DF3">
            <w:r w:rsidRPr="00FC7E4D">
              <w:rPr>
                <w:b w:val="0"/>
                <w:bCs w:val="0"/>
              </w:rPr>
              <w:t>Benefit: 75% = $</w:t>
            </w:r>
            <w:r w:rsidR="00C22931">
              <w:rPr>
                <w:b w:val="0"/>
                <w:bCs w:val="0"/>
              </w:rPr>
              <w:t>695.95</w:t>
            </w:r>
            <w:r w:rsidR="00D32674">
              <w:rPr>
                <w:b w:val="0"/>
                <w:bCs w:val="0"/>
              </w:rPr>
              <w:t xml:space="preserve"> </w:t>
            </w:r>
            <w:r w:rsidR="007943B3">
              <w:rPr>
                <w:b w:val="0"/>
                <w:bCs w:val="0"/>
              </w:rPr>
              <w:t xml:space="preserve">  </w:t>
            </w:r>
            <w:r w:rsidR="00D32674">
              <w:rPr>
                <w:b w:val="0"/>
                <w:bCs w:val="0"/>
              </w:rPr>
              <w:t xml:space="preserve"> </w:t>
            </w:r>
            <w:r w:rsidRPr="00FC7E4D">
              <w:rPr>
                <w:b w:val="0"/>
                <w:bCs w:val="0"/>
              </w:rPr>
              <w:t xml:space="preserve">85% = </w:t>
            </w:r>
            <w:r w:rsidRPr="002528F4">
              <w:rPr>
                <w:b w:val="0"/>
                <w:bCs w:val="0"/>
              </w:rPr>
              <w:t>$</w:t>
            </w:r>
            <w:r w:rsidR="007943B3">
              <w:rPr>
                <w:b w:val="0"/>
                <w:bCs w:val="0"/>
              </w:rPr>
              <w:t>829.</w:t>
            </w:r>
            <w:r w:rsidR="00C22931">
              <w:rPr>
                <w:b w:val="0"/>
                <w:bCs w:val="0"/>
              </w:rPr>
              <w:t>2</w:t>
            </w:r>
            <w:r w:rsidR="007943B3">
              <w:rPr>
                <w:b w:val="0"/>
                <w:bCs w:val="0"/>
              </w:rPr>
              <w:t>0</w:t>
            </w:r>
            <w:r w:rsidR="00FB1CD1">
              <w:rPr>
                <w:b w:val="0"/>
                <w:bCs w:val="0"/>
              </w:rPr>
              <w:t xml:space="preserve"> </w:t>
            </w:r>
            <w:r w:rsidRPr="00FC7E4D">
              <w:rPr>
                <w:b w:val="0"/>
                <w:bCs w:val="0"/>
              </w:rPr>
              <w:t>(Greatest Permiss</w:t>
            </w:r>
            <w:r w:rsidR="002528F4">
              <w:rPr>
                <w:b w:val="0"/>
                <w:bCs w:val="0"/>
              </w:rPr>
              <w:t>i</w:t>
            </w:r>
            <w:r w:rsidRPr="00FC7E4D">
              <w:rPr>
                <w:b w:val="0"/>
                <w:bCs w:val="0"/>
              </w:rPr>
              <w:t>ble Gap (GPG) will apply)</w:t>
            </w:r>
          </w:p>
          <w:p w14:paraId="79953363" w14:textId="77777777" w:rsidR="002C3E27" w:rsidRPr="00AA6575" w:rsidRDefault="002C3E27" w:rsidP="00A200A0">
            <w:pPr>
              <w:pStyle w:val="ListBullet"/>
              <w:numPr>
                <w:ilvl w:val="0"/>
                <w:numId w:val="0"/>
              </w:numPr>
            </w:pPr>
          </w:p>
        </w:tc>
      </w:tr>
    </w:tbl>
    <w:p w14:paraId="7A072E4A" w14:textId="77777777" w:rsidR="002F2F9E" w:rsidRDefault="002F2F9E" w:rsidP="002C3E27"/>
    <w:tbl>
      <w:tblPr>
        <w:tblStyle w:val="GridTable4-Accent2"/>
        <w:tblW w:w="0" w:type="auto"/>
        <w:tblLook w:val="04A0" w:firstRow="1" w:lastRow="0" w:firstColumn="1" w:lastColumn="0" w:noHBand="0" w:noVBand="1"/>
      </w:tblPr>
      <w:tblGrid>
        <w:gridCol w:w="9060"/>
      </w:tblGrid>
      <w:tr w:rsidR="002C3E27" w14:paraId="2A0D9E2C" w14:textId="77777777" w:rsidTr="00EC4DF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168C93C5" w14:textId="77777777" w:rsidR="002C3E27" w:rsidRDefault="002C3E27" w:rsidP="00EC4DF3">
            <w:pPr>
              <w:rPr>
                <w:b w:val="0"/>
                <w:bCs w:val="0"/>
                <w:lang w:eastAsia="en-AU"/>
              </w:rPr>
            </w:pPr>
            <w:r>
              <w:rPr>
                <w:lang w:eastAsia="en-AU"/>
              </w:rPr>
              <w:t>Category 6 – Pathology Services</w:t>
            </w:r>
          </w:p>
        </w:tc>
      </w:tr>
      <w:tr w:rsidR="002C3E27" w14:paraId="4403FD3E" w14:textId="77777777" w:rsidTr="00EC4D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779BAE6" w14:textId="14CEEDF7" w:rsidR="002C3E27" w:rsidRDefault="002C3E27" w:rsidP="00EC4DF3">
            <w:pPr>
              <w:rPr>
                <w:b w:val="0"/>
                <w:bCs w:val="0"/>
                <w:lang w:eastAsia="en-AU"/>
              </w:rPr>
            </w:pPr>
            <w:r>
              <w:rPr>
                <w:lang w:eastAsia="en-AU"/>
              </w:rPr>
              <w:t xml:space="preserve">Group P7 </w:t>
            </w:r>
            <w:r w:rsidR="00343C8A">
              <w:rPr>
                <w:lang w:eastAsia="en-AU"/>
              </w:rPr>
              <w:t>–</w:t>
            </w:r>
            <w:r>
              <w:rPr>
                <w:lang w:eastAsia="en-AU"/>
              </w:rPr>
              <w:t xml:space="preserve"> Genetics </w:t>
            </w:r>
          </w:p>
        </w:tc>
      </w:tr>
      <w:tr w:rsidR="002C3E27" w14:paraId="1AAE6F03" w14:textId="77777777" w:rsidTr="00EC4DF3">
        <w:tc>
          <w:tcPr>
            <w:cnfStyle w:val="001000000000" w:firstRow="0" w:lastRow="0" w:firstColumn="1" w:lastColumn="0" w:oddVBand="0" w:evenVBand="0" w:oddHBand="0" w:evenHBand="0" w:firstRowFirstColumn="0" w:firstRowLastColumn="0" w:lastRowFirstColumn="0" w:lastRowLastColumn="0"/>
            <w:tcW w:w="9060" w:type="dxa"/>
            <w:hideMark/>
          </w:tcPr>
          <w:p w14:paraId="23A28620" w14:textId="1BCBFF88" w:rsidR="009F4B3F" w:rsidRPr="00642F20" w:rsidRDefault="009F4B3F" w:rsidP="009F4B3F">
            <w:pPr>
              <w:rPr>
                <w:b w:val="0"/>
                <w:bCs w:val="0"/>
              </w:rPr>
            </w:pPr>
            <w:r w:rsidRPr="006D4461">
              <w:rPr>
                <w:b w:val="0"/>
                <w:bCs w:val="0"/>
              </w:rPr>
              <w:t>7</w:t>
            </w:r>
            <w:r>
              <w:rPr>
                <w:b w:val="0"/>
                <w:bCs w:val="0"/>
              </w:rPr>
              <w:t>3448</w:t>
            </w:r>
          </w:p>
          <w:p w14:paraId="57844E19" w14:textId="77777777" w:rsidR="009F4B3F" w:rsidRPr="009F4B3F" w:rsidRDefault="009F4B3F" w:rsidP="009F4B3F">
            <w:pPr>
              <w:rPr>
                <w:b w:val="0"/>
                <w:bCs w:val="0"/>
              </w:rPr>
            </w:pPr>
            <w:r w:rsidRPr="009F4B3F">
              <w:rPr>
                <w:b w:val="0"/>
                <w:bCs w:val="0"/>
              </w:rPr>
              <w:t>Characterisation of a variant or variants in a panel of at least 25 genes using DNA, requested by a specialist or consultant physician, to determine the diagnosis, prognosis and/or management of a patient presenting with a clinically suspected haematological malignancy of lymphoid origin</w:t>
            </w:r>
          </w:p>
          <w:p w14:paraId="77671EA5" w14:textId="77777777" w:rsidR="002C3E27" w:rsidRDefault="009F4B3F" w:rsidP="009F4B3F">
            <w:r w:rsidRPr="009F4B3F">
              <w:rPr>
                <w:b w:val="0"/>
                <w:bCs w:val="0"/>
              </w:rPr>
              <w:t>Applicable once per diagnostic episode, at diagnosis, disease progression or relapse</w:t>
            </w:r>
          </w:p>
          <w:p w14:paraId="2285633F" w14:textId="77777777" w:rsidR="00156E1B" w:rsidRDefault="00156E1B" w:rsidP="00156E1B"/>
          <w:p w14:paraId="4A0F9162" w14:textId="530152ED" w:rsidR="00156E1B" w:rsidRPr="00FC7E4D" w:rsidRDefault="00156E1B" w:rsidP="00156E1B">
            <w:pPr>
              <w:rPr>
                <w:b w:val="0"/>
                <w:bCs w:val="0"/>
              </w:rPr>
            </w:pPr>
            <w:r w:rsidRPr="00FC7E4D">
              <w:rPr>
                <w:b w:val="0"/>
                <w:bCs w:val="0"/>
              </w:rPr>
              <w:t>MBS Fee: $</w:t>
            </w:r>
            <w:r>
              <w:rPr>
                <w:b w:val="0"/>
                <w:bCs w:val="0"/>
              </w:rPr>
              <w:t>927.</w:t>
            </w:r>
            <w:r w:rsidR="00C22931">
              <w:rPr>
                <w:b w:val="0"/>
                <w:bCs w:val="0"/>
              </w:rPr>
              <w:t>9</w:t>
            </w:r>
            <w:r>
              <w:rPr>
                <w:b w:val="0"/>
                <w:bCs w:val="0"/>
              </w:rPr>
              <w:t>0</w:t>
            </w:r>
          </w:p>
          <w:p w14:paraId="290E0A50" w14:textId="60FE61A9" w:rsidR="00156E1B" w:rsidRPr="00AA6575" w:rsidRDefault="00156E1B" w:rsidP="009F4B3F">
            <w:r w:rsidRPr="00FC7E4D">
              <w:rPr>
                <w:b w:val="0"/>
                <w:bCs w:val="0"/>
              </w:rPr>
              <w:t>Benefit: 75% = $</w:t>
            </w:r>
            <w:r w:rsidR="00C22931">
              <w:rPr>
                <w:b w:val="0"/>
                <w:bCs w:val="0"/>
              </w:rPr>
              <w:t>695</w:t>
            </w:r>
            <w:r w:rsidR="00D32674">
              <w:rPr>
                <w:b w:val="0"/>
                <w:bCs w:val="0"/>
              </w:rPr>
              <w:t>.</w:t>
            </w:r>
            <w:r w:rsidR="00C22931">
              <w:rPr>
                <w:b w:val="0"/>
                <w:bCs w:val="0"/>
              </w:rPr>
              <w:t>95</w:t>
            </w:r>
            <w:r w:rsidR="00D32674">
              <w:rPr>
                <w:b w:val="0"/>
                <w:bCs w:val="0"/>
              </w:rPr>
              <w:t xml:space="preserve">  </w:t>
            </w:r>
            <w:r w:rsidR="007943B3">
              <w:rPr>
                <w:b w:val="0"/>
                <w:bCs w:val="0"/>
              </w:rPr>
              <w:t xml:space="preserve">  </w:t>
            </w:r>
            <w:r w:rsidR="007943B3" w:rsidRPr="00FC7E4D">
              <w:rPr>
                <w:b w:val="0"/>
                <w:bCs w:val="0"/>
              </w:rPr>
              <w:t xml:space="preserve">85% = </w:t>
            </w:r>
            <w:r w:rsidR="007943B3" w:rsidRPr="002528F4">
              <w:rPr>
                <w:b w:val="0"/>
                <w:bCs w:val="0"/>
              </w:rPr>
              <w:t>$</w:t>
            </w:r>
            <w:r w:rsidR="007943B3">
              <w:rPr>
                <w:b w:val="0"/>
                <w:bCs w:val="0"/>
              </w:rPr>
              <w:t>829.</w:t>
            </w:r>
            <w:r w:rsidR="00C22931">
              <w:rPr>
                <w:b w:val="0"/>
                <w:bCs w:val="0"/>
              </w:rPr>
              <w:t>2</w:t>
            </w:r>
            <w:r w:rsidR="007943B3">
              <w:rPr>
                <w:b w:val="0"/>
                <w:bCs w:val="0"/>
              </w:rPr>
              <w:t>0</w:t>
            </w:r>
            <w:r w:rsidR="00FB1CD1">
              <w:rPr>
                <w:b w:val="0"/>
                <w:bCs w:val="0"/>
              </w:rPr>
              <w:t xml:space="preserve"> </w:t>
            </w:r>
            <w:r w:rsidR="007943B3" w:rsidRPr="00FC7E4D">
              <w:rPr>
                <w:b w:val="0"/>
                <w:bCs w:val="0"/>
              </w:rPr>
              <w:t>(Greatest Permiss</w:t>
            </w:r>
            <w:r w:rsidR="007943B3">
              <w:rPr>
                <w:b w:val="0"/>
                <w:bCs w:val="0"/>
              </w:rPr>
              <w:t>i</w:t>
            </w:r>
            <w:r w:rsidR="007943B3" w:rsidRPr="00FC7E4D">
              <w:rPr>
                <w:b w:val="0"/>
                <w:bCs w:val="0"/>
              </w:rPr>
              <w:t>ble Gap (GPG) will apply)</w:t>
            </w:r>
          </w:p>
        </w:tc>
      </w:tr>
    </w:tbl>
    <w:p w14:paraId="3A8B8CCD" w14:textId="78680084" w:rsidR="002C3E27" w:rsidRDefault="002C3E27" w:rsidP="00BE3ED5"/>
    <w:tbl>
      <w:tblPr>
        <w:tblStyle w:val="GridTable4-Accent2"/>
        <w:tblW w:w="0" w:type="auto"/>
        <w:tblLook w:val="04A0" w:firstRow="1" w:lastRow="0" w:firstColumn="1" w:lastColumn="0" w:noHBand="0" w:noVBand="1"/>
      </w:tblPr>
      <w:tblGrid>
        <w:gridCol w:w="9060"/>
      </w:tblGrid>
      <w:tr w:rsidR="003A6E24" w14:paraId="72C2B760" w14:textId="77777777" w:rsidTr="003A6E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tcPr>
          <w:p w14:paraId="24C69EB1" w14:textId="7E37F5E4" w:rsidR="003A6E24" w:rsidRPr="003A6E24" w:rsidRDefault="003A6E24" w:rsidP="00AF23EF">
            <w:pPr>
              <w:rPr>
                <w:lang w:eastAsia="en-AU"/>
              </w:rPr>
            </w:pPr>
            <w:r w:rsidRPr="003A6E24">
              <w:rPr>
                <w:lang w:eastAsia="en-AU"/>
              </w:rPr>
              <w:t>PN.7.14</w:t>
            </w:r>
          </w:p>
        </w:tc>
      </w:tr>
      <w:tr w:rsidR="003A6E24" w14:paraId="69B736C0" w14:textId="77777777" w:rsidTr="003A6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87A243B" w14:textId="0DE48A2D" w:rsidR="003A6E24" w:rsidRPr="003A6E24" w:rsidRDefault="003A6E24" w:rsidP="00AF23EF">
            <w:pPr>
              <w:rPr>
                <w:b w:val="0"/>
                <w:bCs w:val="0"/>
              </w:rPr>
            </w:pPr>
            <w:r>
              <w:rPr>
                <w:b w:val="0"/>
                <w:bCs w:val="0"/>
                <w:lang w:eastAsia="en-AU"/>
              </w:rPr>
              <w:t xml:space="preserve">To apply to </w:t>
            </w:r>
            <w:r w:rsidRPr="006D4461">
              <w:rPr>
                <w:b w:val="0"/>
                <w:bCs w:val="0"/>
              </w:rPr>
              <w:t>7</w:t>
            </w:r>
            <w:r>
              <w:rPr>
                <w:b w:val="0"/>
                <w:bCs w:val="0"/>
              </w:rPr>
              <w:t xml:space="preserve">3445, </w:t>
            </w:r>
            <w:r w:rsidRPr="006D4461">
              <w:rPr>
                <w:b w:val="0"/>
                <w:bCs w:val="0"/>
              </w:rPr>
              <w:t>7</w:t>
            </w:r>
            <w:r>
              <w:rPr>
                <w:b w:val="0"/>
                <w:bCs w:val="0"/>
              </w:rPr>
              <w:t xml:space="preserve">3446, </w:t>
            </w:r>
            <w:r w:rsidRPr="006D4461">
              <w:rPr>
                <w:b w:val="0"/>
                <w:bCs w:val="0"/>
              </w:rPr>
              <w:t>7</w:t>
            </w:r>
            <w:r>
              <w:rPr>
                <w:b w:val="0"/>
                <w:bCs w:val="0"/>
              </w:rPr>
              <w:t xml:space="preserve">3447 and </w:t>
            </w:r>
            <w:r w:rsidRPr="006D4461">
              <w:rPr>
                <w:b w:val="0"/>
                <w:bCs w:val="0"/>
              </w:rPr>
              <w:t>7</w:t>
            </w:r>
            <w:r>
              <w:rPr>
                <w:b w:val="0"/>
                <w:bCs w:val="0"/>
              </w:rPr>
              <w:t>3448</w:t>
            </w:r>
          </w:p>
          <w:p w14:paraId="198A150D" w14:textId="615657FB" w:rsidR="003A6E24" w:rsidRDefault="003A6E24" w:rsidP="00AF23EF">
            <w:pPr>
              <w:rPr>
                <w:lang w:eastAsia="en-AU"/>
              </w:rPr>
            </w:pPr>
            <w:r w:rsidRPr="003A6E24">
              <w:rPr>
                <w:b w:val="0"/>
                <w:bCs w:val="0"/>
                <w:lang w:eastAsia="en-AU"/>
              </w:rPr>
              <w:t>Testing should include, but not be restricted to, genes described in the current World Health Organization Classification of Haematolymphoid Tumours: Lymphoid Neoplasms or other appropriate international guidelines.</w:t>
            </w:r>
          </w:p>
          <w:p w14:paraId="3301DE3A" w14:textId="7CEFE0A5" w:rsidR="003A6E24" w:rsidRDefault="003A6E24" w:rsidP="00AF23EF">
            <w:pPr>
              <w:rPr>
                <w:b w:val="0"/>
                <w:bCs w:val="0"/>
                <w:lang w:eastAsia="en-AU"/>
              </w:rPr>
            </w:pPr>
          </w:p>
        </w:tc>
      </w:tr>
    </w:tbl>
    <w:p w14:paraId="04534A70" w14:textId="77777777" w:rsidR="003A6E24" w:rsidRDefault="003A6E24"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w:t>
      </w:r>
      <w:r w:rsidRPr="0029176A">
        <w:lastRenderedPageBreak/>
        <w:t xml:space="preserve">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C7FAD" w14:textId="77777777" w:rsidR="005B1F8B" w:rsidRDefault="005B1F8B" w:rsidP="006B56BB">
      <w:r>
        <w:separator/>
      </w:r>
    </w:p>
    <w:p w14:paraId="7E9ACC29" w14:textId="77777777" w:rsidR="005B1F8B" w:rsidRDefault="005B1F8B"/>
  </w:endnote>
  <w:endnote w:type="continuationSeparator" w:id="0">
    <w:p w14:paraId="2DEDFF24" w14:textId="77777777" w:rsidR="005B1F8B" w:rsidRDefault="005B1F8B" w:rsidP="006B56BB">
      <w:r>
        <w:continuationSeparator/>
      </w:r>
    </w:p>
    <w:p w14:paraId="1E61DC26" w14:textId="77777777" w:rsidR="005B1F8B" w:rsidRDefault="005B1F8B"/>
  </w:endnote>
  <w:endnote w:type="continuationNotice" w:id="1">
    <w:p w14:paraId="6EA093CD" w14:textId="77777777" w:rsidR="005B1F8B" w:rsidRDefault="005B1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738DC00E" w14:textId="77777777" w:rsidR="009522EF" w:rsidRDefault="00401922" w:rsidP="00942D89">
    <w:pPr>
      <w:pStyle w:val="Footer"/>
      <w:tabs>
        <w:tab w:val="clear" w:pos="9026"/>
        <w:tab w:val="right" w:pos="10466"/>
      </w:tabs>
      <w:jc w:val="left"/>
      <w:rPr>
        <w:b/>
      </w:rPr>
    </w:pPr>
    <w:r>
      <w:rPr>
        <w:b/>
      </w:rPr>
      <w:t xml:space="preserve">Genetic testing for </w:t>
    </w:r>
    <w:r w:rsidR="00C107EB">
      <w:rPr>
        <w:b/>
      </w:rPr>
      <w:t xml:space="preserve">variants associated with </w:t>
    </w:r>
    <w:r>
      <w:rPr>
        <w:b/>
      </w:rPr>
      <w:t>haematological malignancies</w:t>
    </w:r>
    <w:r w:rsidR="00F51321" w:rsidRPr="00E863C4">
      <w:rPr>
        <w:b/>
      </w:rPr>
      <w:t xml:space="preserve"> – </w:t>
    </w:r>
    <w:r w:rsidR="00F51321">
      <w:rPr>
        <w:b/>
      </w:rPr>
      <w:t>Factsheet</w:t>
    </w:r>
  </w:p>
  <w:p w14:paraId="1EBE15CC" w14:textId="1C4B2131" w:rsidR="00F51321" w:rsidRDefault="00000000" w:rsidP="006029D8">
    <w:pPr>
      <w:pStyle w:val="Footer"/>
      <w:tabs>
        <w:tab w:val="clear" w:pos="9026"/>
        <w:tab w:val="right" w:pos="10466"/>
      </w:tabs>
      <w:jc w:val="both"/>
    </w:pP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000000" w:rsidP="00F51321">
    <w:pPr>
      <w:pStyle w:val="Footer"/>
      <w:jc w:val="left"/>
      <w:rPr>
        <w:rStyle w:val="Hyperlink"/>
        <w:szCs w:val="18"/>
      </w:rPr>
    </w:pPr>
    <w:hyperlink r:id="rId1" w:history="1">
      <w:r w:rsidR="00F51321" w:rsidRPr="00E863C4">
        <w:rPr>
          <w:rStyle w:val="Hyperlink"/>
          <w:szCs w:val="18"/>
        </w:rPr>
        <w:t>MBS Online</w:t>
      </w:r>
    </w:hyperlink>
  </w:p>
  <w:p w14:paraId="0D093570" w14:textId="26012245" w:rsidR="00F51321" w:rsidRPr="009B32BA" w:rsidRDefault="00F51321" w:rsidP="00F51321">
    <w:pPr>
      <w:pStyle w:val="Footer"/>
      <w:jc w:val="left"/>
      <w:rPr>
        <w:szCs w:val="18"/>
      </w:rPr>
    </w:pPr>
    <w:r w:rsidRPr="00870B05">
      <w:t>Last updated</w:t>
    </w:r>
    <w:r>
      <w:t xml:space="preserve"> – </w:t>
    </w:r>
    <w:r w:rsidR="007060C2">
      <w:t>22</w:t>
    </w:r>
    <w:r w:rsidR="00EA709C">
      <w:t xml:space="preserve"> November</w:t>
    </w:r>
    <w:r>
      <w:t xml:space="preserve"> 20</w:t>
    </w:r>
    <w:r w:rsidR="00060B05">
      <w:t>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662F1B20" w:rsidR="00064168" w:rsidRDefault="006A5735" w:rsidP="00942D89">
    <w:pPr>
      <w:pStyle w:val="Footer"/>
      <w:tabs>
        <w:tab w:val="clear" w:pos="9026"/>
        <w:tab w:val="right" w:pos="10466"/>
      </w:tabs>
      <w:jc w:val="left"/>
    </w:pPr>
    <w:r>
      <w:rPr>
        <w:b/>
      </w:rPr>
      <w:t xml:space="preserve">Genetic testing for variants </w:t>
    </w:r>
    <w:r w:rsidR="00132747">
      <w:rPr>
        <w:b/>
      </w:rPr>
      <w:t>associated with haematological malignancies</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1E0AFB">
                  <w:t xml:space="preserve">         </w:t>
                </w:r>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15384E68" w:rsidR="00064168" w:rsidRPr="009B32BA" w:rsidRDefault="00064168" w:rsidP="00064168">
    <w:pPr>
      <w:pStyle w:val="Footer"/>
      <w:jc w:val="left"/>
      <w:rPr>
        <w:szCs w:val="18"/>
      </w:rPr>
    </w:pPr>
    <w:r w:rsidRPr="00870B05">
      <w:t>Last updated</w:t>
    </w:r>
    <w:r>
      <w:t xml:space="preserve"> – </w:t>
    </w:r>
    <w:r w:rsidR="007060C2">
      <w:t>22</w:t>
    </w:r>
    <w:r w:rsidR="00EA709C">
      <w:t xml:space="preserve"> November</w:t>
    </w:r>
    <w:r w:rsidR="004465AC">
      <w:t xml:space="preserve"> </w:t>
    </w:r>
    <w:r>
      <w:t>20</w:t>
    </w:r>
    <w:r w:rsidR="00060B05">
      <w:t>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3FFDD" w14:textId="77777777" w:rsidR="005B1F8B" w:rsidRDefault="005B1F8B" w:rsidP="006B56BB">
      <w:r>
        <w:separator/>
      </w:r>
    </w:p>
    <w:p w14:paraId="6C1BB738" w14:textId="77777777" w:rsidR="005B1F8B" w:rsidRDefault="005B1F8B"/>
  </w:footnote>
  <w:footnote w:type="continuationSeparator" w:id="0">
    <w:p w14:paraId="7F0D1612" w14:textId="77777777" w:rsidR="005B1F8B" w:rsidRDefault="005B1F8B" w:rsidP="006B56BB">
      <w:r>
        <w:continuationSeparator/>
      </w:r>
    </w:p>
    <w:p w14:paraId="34149F36" w14:textId="77777777" w:rsidR="005B1F8B" w:rsidRDefault="005B1F8B"/>
  </w:footnote>
  <w:footnote w:type="continuationNotice" w:id="1">
    <w:p w14:paraId="47F7AD82" w14:textId="77777777" w:rsidR="005B1F8B" w:rsidRDefault="005B1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9BD4165"/>
    <w:multiLevelType w:val="hybridMultilevel"/>
    <w:tmpl w:val="FFF04C8C"/>
    <w:lvl w:ilvl="0" w:tplc="0C090001">
      <w:start w:val="1"/>
      <w:numFmt w:val="bullet"/>
      <w:lvlText w:val=""/>
      <w:lvlJc w:val="left"/>
      <w:rPr>
        <w:rFonts w:ascii="Symbol" w:hAnsi="Symbol" w:hint="default"/>
      </w:rPr>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725615147">
    <w:abstractNumId w:val="7"/>
  </w:num>
  <w:num w:numId="2" w16cid:durableId="318921739">
    <w:abstractNumId w:val="18"/>
  </w:num>
  <w:num w:numId="3" w16cid:durableId="796723573">
    <w:abstractNumId w:val="20"/>
  </w:num>
  <w:num w:numId="4" w16cid:durableId="765465722">
    <w:abstractNumId w:val="8"/>
  </w:num>
  <w:num w:numId="5" w16cid:durableId="924338575">
    <w:abstractNumId w:val="8"/>
    <w:lvlOverride w:ilvl="0">
      <w:startOverride w:val="1"/>
    </w:lvlOverride>
  </w:num>
  <w:num w:numId="6" w16cid:durableId="857279701">
    <w:abstractNumId w:val="9"/>
  </w:num>
  <w:num w:numId="7" w16cid:durableId="1985742754">
    <w:abstractNumId w:val="16"/>
  </w:num>
  <w:num w:numId="8" w16cid:durableId="716242997">
    <w:abstractNumId w:val="19"/>
  </w:num>
  <w:num w:numId="9" w16cid:durableId="968130052">
    <w:abstractNumId w:val="5"/>
  </w:num>
  <w:num w:numId="10" w16cid:durableId="900141413">
    <w:abstractNumId w:val="4"/>
  </w:num>
  <w:num w:numId="11" w16cid:durableId="1858276031">
    <w:abstractNumId w:val="3"/>
  </w:num>
  <w:num w:numId="12" w16cid:durableId="1368292194">
    <w:abstractNumId w:val="2"/>
  </w:num>
  <w:num w:numId="13" w16cid:durableId="151145049">
    <w:abstractNumId w:val="6"/>
  </w:num>
  <w:num w:numId="14" w16cid:durableId="222644814">
    <w:abstractNumId w:val="1"/>
  </w:num>
  <w:num w:numId="15" w16cid:durableId="234359432">
    <w:abstractNumId w:val="0"/>
  </w:num>
  <w:num w:numId="16" w16cid:durableId="580916026">
    <w:abstractNumId w:val="21"/>
  </w:num>
  <w:num w:numId="17" w16cid:durableId="389696355">
    <w:abstractNumId w:val="10"/>
  </w:num>
  <w:num w:numId="18" w16cid:durableId="1563908007">
    <w:abstractNumId w:val="12"/>
  </w:num>
  <w:num w:numId="19" w16cid:durableId="1777165883">
    <w:abstractNumId w:val="14"/>
  </w:num>
  <w:num w:numId="20" w16cid:durableId="1336807360">
    <w:abstractNumId w:val="10"/>
  </w:num>
  <w:num w:numId="21" w16cid:durableId="71320677">
    <w:abstractNumId w:val="14"/>
  </w:num>
  <w:num w:numId="22" w16cid:durableId="1161581744">
    <w:abstractNumId w:val="21"/>
  </w:num>
  <w:num w:numId="23" w16cid:durableId="1292009077">
    <w:abstractNumId w:val="18"/>
  </w:num>
  <w:num w:numId="24" w16cid:durableId="937297561">
    <w:abstractNumId w:val="20"/>
  </w:num>
  <w:num w:numId="25" w16cid:durableId="322126585">
    <w:abstractNumId w:val="8"/>
  </w:num>
  <w:num w:numId="26" w16cid:durableId="296498926">
    <w:abstractNumId w:val="17"/>
  </w:num>
  <w:num w:numId="27" w16cid:durableId="127479821">
    <w:abstractNumId w:val="11"/>
  </w:num>
  <w:num w:numId="28" w16cid:durableId="1882982725">
    <w:abstractNumId w:val="13"/>
  </w:num>
  <w:num w:numId="29" w16cid:durableId="1890989420">
    <w:abstractNumId w:val="13"/>
  </w:num>
  <w:num w:numId="30" w16cid:durableId="17858085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AFB"/>
    <w:rsid w:val="00003743"/>
    <w:rsid w:val="000047B4"/>
    <w:rsid w:val="00005712"/>
    <w:rsid w:val="00007FD8"/>
    <w:rsid w:val="000117F8"/>
    <w:rsid w:val="00014112"/>
    <w:rsid w:val="0001460F"/>
    <w:rsid w:val="00022629"/>
    <w:rsid w:val="00024DFE"/>
    <w:rsid w:val="00026139"/>
    <w:rsid w:val="00027601"/>
    <w:rsid w:val="00033321"/>
    <w:rsid w:val="000338E5"/>
    <w:rsid w:val="00033ECC"/>
    <w:rsid w:val="00033F8E"/>
    <w:rsid w:val="0003422F"/>
    <w:rsid w:val="000443C5"/>
    <w:rsid w:val="0004520B"/>
    <w:rsid w:val="00046FF0"/>
    <w:rsid w:val="00050176"/>
    <w:rsid w:val="00050342"/>
    <w:rsid w:val="00055B7E"/>
    <w:rsid w:val="00060B05"/>
    <w:rsid w:val="00064168"/>
    <w:rsid w:val="00064D0F"/>
    <w:rsid w:val="00066D54"/>
    <w:rsid w:val="00067456"/>
    <w:rsid w:val="00071506"/>
    <w:rsid w:val="0007154F"/>
    <w:rsid w:val="00080BAC"/>
    <w:rsid w:val="00081AB1"/>
    <w:rsid w:val="00086F58"/>
    <w:rsid w:val="00090316"/>
    <w:rsid w:val="00093981"/>
    <w:rsid w:val="000A3646"/>
    <w:rsid w:val="000A65E9"/>
    <w:rsid w:val="000B067A"/>
    <w:rsid w:val="000B1540"/>
    <w:rsid w:val="000B1E53"/>
    <w:rsid w:val="000B2783"/>
    <w:rsid w:val="000B33FD"/>
    <w:rsid w:val="000B4ABA"/>
    <w:rsid w:val="000C4B16"/>
    <w:rsid w:val="000C50C3"/>
    <w:rsid w:val="000C5E14"/>
    <w:rsid w:val="000D0542"/>
    <w:rsid w:val="000D0D0C"/>
    <w:rsid w:val="000D21F6"/>
    <w:rsid w:val="000D4500"/>
    <w:rsid w:val="000D7AEA"/>
    <w:rsid w:val="000E05C6"/>
    <w:rsid w:val="000E2C66"/>
    <w:rsid w:val="000E5A4C"/>
    <w:rsid w:val="000E734D"/>
    <w:rsid w:val="000F123C"/>
    <w:rsid w:val="000F2FED"/>
    <w:rsid w:val="00103F2B"/>
    <w:rsid w:val="00104979"/>
    <w:rsid w:val="0010616D"/>
    <w:rsid w:val="00110478"/>
    <w:rsid w:val="0011711B"/>
    <w:rsid w:val="00117926"/>
    <w:rsid w:val="00117F8A"/>
    <w:rsid w:val="00121B9B"/>
    <w:rsid w:val="00122ADC"/>
    <w:rsid w:val="001245EF"/>
    <w:rsid w:val="00130F59"/>
    <w:rsid w:val="00132747"/>
    <w:rsid w:val="001334D6"/>
    <w:rsid w:val="00133EC0"/>
    <w:rsid w:val="00141428"/>
    <w:rsid w:val="00141CE5"/>
    <w:rsid w:val="00144908"/>
    <w:rsid w:val="00153C99"/>
    <w:rsid w:val="00156D96"/>
    <w:rsid w:val="00156E1B"/>
    <w:rsid w:val="001571C7"/>
    <w:rsid w:val="00161094"/>
    <w:rsid w:val="0017665C"/>
    <w:rsid w:val="00177AD2"/>
    <w:rsid w:val="0018093E"/>
    <w:rsid w:val="001815A8"/>
    <w:rsid w:val="001840FA"/>
    <w:rsid w:val="00190079"/>
    <w:rsid w:val="0019622E"/>
    <w:rsid w:val="001966A7"/>
    <w:rsid w:val="001A4627"/>
    <w:rsid w:val="001A4979"/>
    <w:rsid w:val="001B15D3"/>
    <w:rsid w:val="001B3443"/>
    <w:rsid w:val="001C0326"/>
    <w:rsid w:val="001C192F"/>
    <w:rsid w:val="001C3C42"/>
    <w:rsid w:val="001D34B1"/>
    <w:rsid w:val="001D7869"/>
    <w:rsid w:val="001E0AFB"/>
    <w:rsid w:val="001E1A96"/>
    <w:rsid w:val="002026CD"/>
    <w:rsid w:val="002033FC"/>
    <w:rsid w:val="002044BB"/>
    <w:rsid w:val="002061FB"/>
    <w:rsid w:val="00210B09"/>
    <w:rsid w:val="00210C9E"/>
    <w:rsid w:val="00211840"/>
    <w:rsid w:val="00220E5F"/>
    <w:rsid w:val="002212B5"/>
    <w:rsid w:val="00226668"/>
    <w:rsid w:val="00231B62"/>
    <w:rsid w:val="0023365C"/>
    <w:rsid w:val="00233809"/>
    <w:rsid w:val="00240046"/>
    <w:rsid w:val="0024797F"/>
    <w:rsid w:val="0025119E"/>
    <w:rsid w:val="00251269"/>
    <w:rsid w:val="002528F4"/>
    <w:rsid w:val="00252B8B"/>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A2A04"/>
    <w:rsid w:val="002B20E6"/>
    <w:rsid w:val="002B42A3"/>
    <w:rsid w:val="002B502C"/>
    <w:rsid w:val="002B6D7E"/>
    <w:rsid w:val="002C07BF"/>
    <w:rsid w:val="002C0CDD"/>
    <w:rsid w:val="002C38C4"/>
    <w:rsid w:val="002C3E27"/>
    <w:rsid w:val="002C46AA"/>
    <w:rsid w:val="002E1A1D"/>
    <w:rsid w:val="002E4081"/>
    <w:rsid w:val="002E5593"/>
    <w:rsid w:val="002E5B78"/>
    <w:rsid w:val="002F2F9E"/>
    <w:rsid w:val="002F3AE3"/>
    <w:rsid w:val="0030464B"/>
    <w:rsid w:val="0030786C"/>
    <w:rsid w:val="003233DE"/>
    <w:rsid w:val="0032466B"/>
    <w:rsid w:val="003330EB"/>
    <w:rsid w:val="003415FD"/>
    <w:rsid w:val="003429F0"/>
    <w:rsid w:val="00343C8A"/>
    <w:rsid w:val="00345A82"/>
    <w:rsid w:val="0035097A"/>
    <w:rsid w:val="00350EBC"/>
    <w:rsid w:val="003540A4"/>
    <w:rsid w:val="00357BCC"/>
    <w:rsid w:val="00360E4E"/>
    <w:rsid w:val="00370AAA"/>
    <w:rsid w:val="00371D9B"/>
    <w:rsid w:val="00375F77"/>
    <w:rsid w:val="00380FC6"/>
    <w:rsid w:val="00381BBE"/>
    <w:rsid w:val="00382903"/>
    <w:rsid w:val="003846FF"/>
    <w:rsid w:val="003857D4"/>
    <w:rsid w:val="00385AD4"/>
    <w:rsid w:val="00385C01"/>
    <w:rsid w:val="00387924"/>
    <w:rsid w:val="0039384D"/>
    <w:rsid w:val="00395C23"/>
    <w:rsid w:val="003973D7"/>
    <w:rsid w:val="003A2E4F"/>
    <w:rsid w:val="003A4438"/>
    <w:rsid w:val="003A5013"/>
    <w:rsid w:val="003A5078"/>
    <w:rsid w:val="003A62DD"/>
    <w:rsid w:val="003A6E24"/>
    <w:rsid w:val="003A775A"/>
    <w:rsid w:val="003B213A"/>
    <w:rsid w:val="003B43AD"/>
    <w:rsid w:val="003B5D84"/>
    <w:rsid w:val="003C0FEC"/>
    <w:rsid w:val="003C2AC8"/>
    <w:rsid w:val="003D033A"/>
    <w:rsid w:val="003D17F9"/>
    <w:rsid w:val="003D2D88"/>
    <w:rsid w:val="003D41EA"/>
    <w:rsid w:val="003D4850"/>
    <w:rsid w:val="003D535A"/>
    <w:rsid w:val="003E5265"/>
    <w:rsid w:val="003F0955"/>
    <w:rsid w:val="003F5F4D"/>
    <w:rsid w:val="003F646F"/>
    <w:rsid w:val="00400F00"/>
    <w:rsid w:val="00401922"/>
    <w:rsid w:val="00404F8B"/>
    <w:rsid w:val="00405256"/>
    <w:rsid w:val="00405ADD"/>
    <w:rsid w:val="00410031"/>
    <w:rsid w:val="00415C81"/>
    <w:rsid w:val="004219A4"/>
    <w:rsid w:val="00431102"/>
    <w:rsid w:val="00432378"/>
    <w:rsid w:val="00440D65"/>
    <w:rsid w:val="004435E6"/>
    <w:rsid w:val="004465AC"/>
    <w:rsid w:val="00447E31"/>
    <w:rsid w:val="00453923"/>
    <w:rsid w:val="00454B9B"/>
    <w:rsid w:val="00457858"/>
    <w:rsid w:val="00460B0B"/>
    <w:rsid w:val="00461023"/>
    <w:rsid w:val="00462C47"/>
    <w:rsid w:val="00462FAC"/>
    <w:rsid w:val="00464631"/>
    <w:rsid w:val="00464B79"/>
    <w:rsid w:val="00467BBF"/>
    <w:rsid w:val="00470F99"/>
    <w:rsid w:val="00471DA2"/>
    <w:rsid w:val="00480C02"/>
    <w:rsid w:val="00485699"/>
    <w:rsid w:val="0048593C"/>
    <w:rsid w:val="004867E2"/>
    <w:rsid w:val="004871BB"/>
    <w:rsid w:val="004878F2"/>
    <w:rsid w:val="00490C3F"/>
    <w:rsid w:val="004929A9"/>
    <w:rsid w:val="004A78D9"/>
    <w:rsid w:val="004B0E36"/>
    <w:rsid w:val="004B644C"/>
    <w:rsid w:val="004B6C54"/>
    <w:rsid w:val="004C1BCD"/>
    <w:rsid w:val="004C6BCF"/>
    <w:rsid w:val="004D29AF"/>
    <w:rsid w:val="004D58BF"/>
    <w:rsid w:val="004E4335"/>
    <w:rsid w:val="004E5226"/>
    <w:rsid w:val="004F13EE"/>
    <w:rsid w:val="004F2022"/>
    <w:rsid w:val="004F7C05"/>
    <w:rsid w:val="00501C94"/>
    <w:rsid w:val="00506432"/>
    <w:rsid w:val="00506E82"/>
    <w:rsid w:val="005113F6"/>
    <w:rsid w:val="00513392"/>
    <w:rsid w:val="0052051D"/>
    <w:rsid w:val="00530049"/>
    <w:rsid w:val="00530666"/>
    <w:rsid w:val="00545EE6"/>
    <w:rsid w:val="005550E7"/>
    <w:rsid w:val="005564FB"/>
    <w:rsid w:val="005572C7"/>
    <w:rsid w:val="005632AA"/>
    <w:rsid w:val="0056399C"/>
    <w:rsid w:val="005650ED"/>
    <w:rsid w:val="00572A7F"/>
    <w:rsid w:val="00575754"/>
    <w:rsid w:val="00581FBA"/>
    <w:rsid w:val="005858A4"/>
    <w:rsid w:val="00585D27"/>
    <w:rsid w:val="00591E20"/>
    <w:rsid w:val="0059247A"/>
    <w:rsid w:val="00595408"/>
    <w:rsid w:val="00595544"/>
    <w:rsid w:val="00595E84"/>
    <w:rsid w:val="005A0C59"/>
    <w:rsid w:val="005A1164"/>
    <w:rsid w:val="005A48EB"/>
    <w:rsid w:val="005A6C5B"/>
    <w:rsid w:val="005A6CFB"/>
    <w:rsid w:val="005B1F8B"/>
    <w:rsid w:val="005B2165"/>
    <w:rsid w:val="005C5AEB"/>
    <w:rsid w:val="005D1385"/>
    <w:rsid w:val="005D5F4E"/>
    <w:rsid w:val="005E0A3F"/>
    <w:rsid w:val="005E1AF9"/>
    <w:rsid w:val="005E2D76"/>
    <w:rsid w:val="005E6883"/>
    <w:rsid w:val="005E712E"/>
    <w:rsid w:val="005E772F"/>
    <w:rsid w:val="005F4ECA"/>
    <w:rsid w:val="00602193"/>
    <w:rsid w:val="006029D8"/>
    <w:rsid w:val="00602FB2"/>
    <w:rsid w:val="00603F4A"/>
    <w:rsid w:val="006041BE"/>
    <w:rsid w:val="006043C7"/>
    <w:rsid w:val="00610BE7"/>
    <w:rsid w:val="00616E7D"/>
    <w:rsid w:val="00620025"/>
    <w:rsid w:val="00624B52"/>
    <w:rsid w:val="00630794"/>
    <w:rsid w:val="00631DF4"/>
    <w:rsid w:val="006335DA"/>
    <w:rsid w:val="00634175"/>
    <w:rsid w:val="0063574E"/>
    <w:rsid w:val="006408AC"/>
    <w:rsid w:val="00642F20"/>
    <w:rsid w:val="00646A00"/>
    <w:rsid w:val="006511B6"/>
    <w:rsid w:val="006536D8"/>
    <w:rsid w:val="00657FF8"/>
    <w:rsid w:val="00664216"/>
    <w:rsid w:val="00670D99"/>
    <w:rsid w:val="00670E2B"/>
    <w:rsid w:val="006734BB"/>
    <w:rsid w:val="0067697A"/>
    <w:rsid w:val="006821EB"/>
    <w:rsid w:val="0068741B"/>
    <w:rsid w:val="006970C1"/>
    <w:rsid w:val="006A5735"/>
    <w:rsid w:val="006B2286"/>
    <w:rsid w:val="006B3222"/>
    <w:rsid w:val="006B56BB"/>
    <w:rsid w:val="006C085B"/>
    <w:rsid w:val="006C52F4"/>
    <w:rsid w:val="006C77A8"/>
    <w:rsid w:val="006D4098"/>
    <w:rsid w:val="006D4461"/>
    <w:rsid w:val="006D7681"/>
    <w:rsid w:val="006D7B2E"/>
    <w:rsid w:val="006E02EA"/>
    <w:rsid w:val="006E0968"/>
    <w:rsid w:val="006E2AF6"/>
    <w:rsid w:val="006E321E"/>
    <w:rsid w:val="006E5836"/>
    <w:rsid w:val="006F5073"/>
    <w:rsid w:val="006F5E32"/>
    <w:rsid w:val="00701275"/>
    <w:rsid w:val="007023A9"/>
    <w:rsid w:val="007060C2"/>
    <w:rsid w:val="007068A2"/>
    <w:rsid w:val="00707F56"/>
    <w:rsid w:val="00713558"/>
    <w:rsid w:val="00720D08"/>
    <w:rsid w:val="007263B9"/>
    <w:rsid w:val="007334F8"/>
    <w:rsid w:val="007339CD"/>
    <w:rsid w:val="00733C89"/>
    <w:rsid w:val="007359D8"/>
    <w:rsid w:val="007362D4"/>
    <w:rsid w:val="007531B6"/>
    <w:rsid w:val="007631EC"/>
    <w:rsid w:val="00764CD8"/>
    <w:rsid w:val="0076672A"/>
    <w:rsid w:val="00766B35"/>
    <w:rsid w:val="00770729"/>
    <w:rsid w:val="00771ECA"/>
    <w:rsid w:val="0077478B"/>
    <w:rsid w:val="00775E45"/>
    <w:rsid w:val="00776E74"/>
    <w:rsid w:val="00785169"/>
    <w:rsid w:val="00787993"/>
    <w:rsid w:val="007943B3"/>
    <w:rsid w:val="007954AB"/>
    <w:rsid w:val="00796654"/>
    <w:rsid w:val="007974B4"/>
    <w:rsid w:val="007A14C5"/>
    <w:rsid w:val="007A4A10"/>
    <w:rsid w:val="007B1750"/>
    <w:rsid w:val="007B1760"/>
    <w:rsid w:val="007C1FDC"/>
    <w:rsid w:val="007C31DD"/>
    <w:rsid w:val="007C6D9C"/>
    <w:rsid w:val="007C7DDB"/>
    <w:rsid w:val="007D2CC7"/>
    <w:rsid w:val="007D3E71"/>
    <w:rsid w:val="007D5D8D"/>
    <w:rsid w:val="007D673D"/>
    <w:rsid w:val="007E0068"/>
    <w:rsid w:val="007E0EB5"/>
    <w:rsid w:val="007E0FB8"/>
    <w:rsid w:val="007E4D09"/>
    <w:rsid w:val="007E580A"/>
    <w:rsid w:val="007F2220"/>
    <w:rsid w:val="007F4B3E"/>
    <w:rsid w:val="007F7D0A"/>
    <w:rsid w:val="0080408D"/>
    <w:rsid w:val="00805A0E"/>
    <w:rsid w:val="008127AF"/>
    <w:rsid w:val="00812B46"/>
    <w:rsid w:val="00815700"/>
    <w:rsid w:val="0082246B"/>
    <w:rsid w:val="008264EB"/>
    <w:rsid w:val="00826B8F"/>
    <w:rsid w:val="00830518"/>
    <w:rsid w:val="00831E8A"/>
    <w:rsid w:val="00835C76"/>
    <w:rsid w:val="008376E2"/>
    <w:rsid w:val="00843049"/>
    <w:rsid w:val="008437CA"/>
    <w:rsid w:val="008466BC"/>
    <w:rsid w:val="0085209B"/>
    <w:rsid w:val="00856B66"/>
    <w:rsid w:val="008601AC"/>
    <w:rsid w:val="00861A5F"/>
    <w:rsid w:val="00861F71"/>
    <w:rsid w:val="008644AD"/>
    <w:rsid w:val="00865735"/>
    <w:rsid w:val="00865DDB"/>
    <w:rsid w:val="00867538"/>
    <w:rsid w:val="0087157E"/>
    <w:rsid w:val="00873D90"/>
    <w:rsid w:val="00873FC8"/>
    <w:rsid w:val="00884C63"/>
    <w:rsid w:val="00885908"/>
    <w:rsid w:val="008864B7"/>
    <w:rsid w:val="008869D3"/>
    <w:rsid w:val="0089640F"/>
    <w:rsid w:val="0089677E"/>
    <w:rsid w:val="008A1959"/>
    <w:rsid w:val="008A7438"/>
    <w:rsid w:val="008B1334"/>
    <w:rsid w:val="008B25C7"/>
    <w:rsid w:val="008C0278"/>
    <w:rsid w:val="008C24E9"/>
    <w:rsid w:val="008C4674"/>
    <w:rsid w:val="008D0533"/>
    <w:rsid w:val="008D35E7"/>
    <w:rsid w:val="008D42CB"/>
    <w:rsid w:val="008D48C9"/>
    <w:rsid w:val="008D6381"/>
    <w:rsid w:val="008E0C77"/>
    <w:rsid w:val="008E49DB"/>
    <w:rsid w:val="008E625F"/>
    <w:rsid w:val="008F264D"/>
    <w:rsid w:val="008F7394"/>
    <w:rsid w:val="009040E9"/>
    <w:rsid w:val="00906F26"/>
    <w:rsid w:val="009074E1"/>
    <w:rsid w:val="009112F7"/>
    <w:rsid w:val="009122AF"/>
    <w:rsid w:val="00912D54"/>
    <w:rsid w:val="0091389F"/>
    <w:rsid w:val="00916F59"/>
    <w:rsid w:val="009208F7"/>
    <w:rsid w:val="00921649"/>
    <w:rsid w:val="00922517"/>
    <w:rsid w:val="00922722"/>
    <w:rsid w:val="009261E6"/>
    <w:rsid w:val="009268E1"/>
    <w:rsid w:val="009271EE"/>
    <w:rsid w:val="009344AE"/>
    <w:rsid w:val="009344DE"/>
    <w:rsid w:val="00942D89"/>
    <w:rsid w:val="00943BEA"/>
    <w:rsid w:val="00945E7F"/>
    <w:rsid w:val="009522EF"/>
    <w:rsid w:val="009557C1"/>
    <w:rsid w:val="00960D6E"/>
    <w:rsid w:val="00974B59"/>
    <w:rsid w:val="0098340B"/>
    <w:rsid w:val="00986830"/>
    <w:rsid w:val="009924C3"/>
    <w:rsid w:val="00993102"/>
    <w:rsid w:val="009B1570"/>
    <w:rsid w:val="009C1CF9"/>
    <w:rsid w:val="009C6F10"/>
    <w:rsid w:val="009D148F"/>
    <w:rsid w:val="009D3D70"/>
    <w:rsid w:val="009E6F7E"/>
    <w:rsid w:val="009E7A57"/>
    <w:rsid w:val="009F194E"/>
    <w:rsid w:val="009F414C"/>
    <w:rsid w:val="009F4803"/>
    <w:rsid w:val="009F4B3F"/>
    <w:rsid w:val="009F4F6A"/>
    <w:rsid w:val="00A07736"/>
    <w:rsid w:val="00A079A6"/>
    <w:rsid w:val="00A12F38"/>
    <w:rsid w:val="00A132F0"/>
    <w:rsid w:val="00A13EB5"/>
    <w:rsid w:val="00A14BD2"/>
    <w:rsid w:val="00A163EF"/>
    <w:rsid w:val="00A16E36"/>
    <w:rsid w:val="00A200A0"/>
    <w:rsid w:val="00A22A30"/>
    <w:rsid w:val="00A24961"/>
    <w:rsid w:val="00A24B10"/>
    <w:rsid w:val="00A277EF"/>
    <w:rsid w:val="00A30E9B"/>
    <w:rsid w:val="00A42C5D"/>
    <w:rsid w:val="00A4512D"/>
    <w:rsid w:val="00A50244"/>
    <w:rsid w:val="00A627D7"/>
    <w:rsid w:val="00A656C7"/>
    <w:rsid w:val="00A6710A"/>
    <w:rsid w:val="00A705AF"/>
    <w:rsid w:val="00A719F6"/>
    <w:rsid w:val="00A72454"/>
    <w:rsid w:val="00A727CC"/>
    <w:rsid w:val="00A77696"/>
    <w:rsid w:val="00A80557"/>
    <w:rsid w:val="00A81D33"/>
    <w:rsid w:val="00A8341C"/>
    <w:rsid w:val="00A930AE"/>
    <w:rsid w:val="00AA1A95"/>
    <w:rsid w:val="00AA260F"/>
    <w:rsid w:val="00AA7656"/>
    <w:rsid w:val="00AB05FF"/>
    <w:rsid w:val="00AB1EE7"/>
    <w:rsid w:val="00AB4B37"/>
    <w:rsid w:val="00AB4B7D"/>
    <w:rsid w:val="00AB5762"/>
    <w:rsid w:val="00AC2679"/>
    <w:rsid w:val="00AC4BE4"/>
    <w:rsid w:val="00AD05E6"/>
    <w:rsid w:val="00AD0D3F"/>
    <w:rsid w:val="00AE1D7D"/>
    <w:rsid w:val="00AE2A8B"/>
    <w:rsid w:val="00AE3F64"/>
    <w:rsid w:val="00AE4807"/>
    <w:rsid w:val="00AF7386"/>
    <w:rsid w:val="00AF7934"/>
    <w:rsid w:val="00B00B81"/>
    <w:rsid w:val="00B04580"/>
    <w:rsid w:val="00B04B09"/>
    <w:rsid w:val="00B16A51"/>
    <w:rsid w:val="00B24118"/>
    <w:rsid w:val="00B25448"/>
    <w:rsid w:val="00B32222"/>
    <w:rsid w:val="00B3618D"/>
    <w:rsid w:val="00B36233"/>
    <w:rsid w:val="00B42851"/>
    <w:rsid w:val="00B45350"/>
    <w:rsid w:val="00B45AC7"/>
    <w:rsid w:val="00B5372F"/>
    <w:rsid w:val="00B53987"/>
    <w:rsid w:val="00B61129"/>
    <w:rsid w:val="00B67E7F"/>
    <w:rsid w:val="00B76DB3"/>
    <w:rsid w:val="00B839B2"/>
    <w:rsid w:val="00B92456"/>
    <w:rsid w:val="00B94252"/>
    <w:rsid w:val="00B9715A"/>
    <w:rsid w:val="00BA14BE"/>
    <w:rsid w:val="00BA2732"/>
    <w:rsid w:val="00BA293D"/>
    <w:rsid w:val="00BA49BC"/>
    <w:rsid w:val="00BA56B7"/>
    <w:rsid w:val="00BA7A1E"/>
    <w:rsid w:val="00BB2F6C"/>
    <w:rsid w:val="00BB3875"/>
    <w:rsid w:val="00BB5860"/>
    <w:rsid w:val="00BB5BC7"/>
    <w:rsid w:val="00BB5C52"/>
    <w:rsid w:val="00BB6AAD"/>
    <w:rsid w:val="00BC4A19"/>
    <w:rsid w:val="00BC4E6D"/>
    <w:rsid w:val="00BD0617"/>
    <w:rsid w:val="00BD0A9E"/>
    <w:rsid w:val="00BD2E9B"/>
    <w:rsid w:val="00BD6F63"/>
    <w:rsid w:val="00BD7FB2"/>
    <w:rsid w:val="00BE3ED5"/>
    <w:rsid w:val="00BE5952"/>
    <w:rsid w:val="00BF27FF"/>
    <w:rsid w:val="00C00930"/>
    <w:rsid w:val="00C048A8"/>
    <w:rsid w:val="00C060AD"/>
    <w:rsid w:val="00C107EB"/>
    <w:rsid w:val="00C113BF"/>
    <w:rsid w:val="00C2176E"/>
    <w:rsid w:val="00C22931"/>
    <w:rsid w:val="00C23430"/>
    <w:rsid w:val="00C27D67"/>
    <w:rsid w:val="00C352CE"/>
    <w:rsid w:val="00C42057"/>
    <w:rsid w:val="00C435AF"/>
    <w:rsid w:val="00C4631F"/>
    <w:rsid w:val="00C47CDE"/>
    <w:rsid w:val="00C50E16"/>
    <w:rsid w:val="00C55258"/>
    <w:rsid w:val="00C66120"/>
    <w:rsid w:val="00C75FA3"/>
    <w:rsid w:val="00C82EEB"/>
    <w:rsid w:val="00C90911"/>
    <w:rsid w:val="00C942B1"/>
    <w:rsid w:val="00C96F5A"/>
    <w:rsid w:val="00C971DC"/>
    <w:rsid w:val="00CA16B7"/>
    <w:rsid w:val="00CA62AE"/>
    <w:rsid w:val="00CB03B8"/>
    <w:rsid w:val="00CB5B1A"/>
    <w:rsid w:val="00CC220B"/>
    <w:rsid w:val="00CC5C43"/>
    <w:rsid w:val="00CD02AE"/>
    <w:rsid w:val="00CD0319"/>
    <w:rsid w:val="00CD2A4F"/>
    <w:rsid w:val="00CD740E"/>
    <w:rsid w:val="00CE03CA"/>
    <w:rsid w:val="00CE22F1"/>
    <w:rsid w:val="00CE50F2"/>
    <w:rsid w:val="00CE60C9"/>
    <w:rsid w:val="00CE6502"/>
    <w:rsid w:val="00CF4125"/>
    <w:rsid w:val="00CF7D3C"/>
    <w:rsid w:val="00D01F09"/>
    <w:rsid w:val="00D03527"/>
    <w:rsid w:val="00D147EB"/>
    <w:rsid w:val="00D16C59"/>
    <w:rsid w:val="00D32674"/>
    <w:rsid w:val="00D34667"/>
    <w:rsid w:val="00D401E1"/>
    <w:rsid w:val="00D408B4"/>
    <w:rsid w:val="00D44330"/>
    <w:rsid w:val="00D461C7"/>
    <w:rsid w:val="00D524C8"/>
    <w:rsid w:val="00D54A16"/>
    <w:rsid w:val="00D70E24"/>
    <w:rsid w:val="00D72B61"/>
    <w:rsid w:val="00D765B6"/>
    <w:rsid w:val="00D76F0F"/>
    <w:rsid w:val="00D82FFC"/>
    <w:rsid w:val="00D868AA"/>
    <w:rsid w:val="00DA3D1D"/>
    <w:rsid w:val="00DB37F4"/>
    <w:rsid w:val="00DB6286"/>
    <w:rsid w:val="00DB645F"/>
    <w:rsid w:val="00DB76E9"/>
    <w:rsid w:val="00DC0A67"/>
    <w:rsid w:val="00DC1D5E"/>
    <w:rsid w:val="00DC5220"/>
    <w:rsid w:val="00DD2061"/>
    <w:rsid w:val="00DD7DAB"/>
    <w:rsid w:val="00DE295C"/>
    <w:rsid w:val="00DE3355"/>
    <w:rsid w:val="00DE6A4A"/>
    <w:rsid w:val="00DF0C60"/>
    <w:rsid w:val="00DF486F"/>
    <w:rsid w:val="00DF5B5B"/>
    <w:rsid w:val="00DF5D5B"/>
    <w:rsid w:val="00DF7619"/>
    <w:rsid w:val="00E042D8"/>
    <w:rsid w:val="00E07EE7"/>
    <w:rsid w:val="00E1103B"/>
    <w:rsid w:val="00E17B44"/>
    <w:rsid w:val="00E20F27"/>
    <w:rsid w:val="00E22443"/>
    <w:rsid w:val="00E25B1F"/>
    <w:rsid w:val="00E278D3"/>
    <w:rsid w:val="00E27FEA"/>
    <w:rsid w:val="00E330B2"/>
    <w:rsid w:val="00E4086F"/>
    <w:rsid w:val="00E43B3C"/>
    <w:rsid w:val="00E50188"/>
    <w:rsid w:val="00E50BB3"/>
    <w:rsid w:val="00E515CB"/>
    <w:rsid w:val="00E52260"/>
    <w:rsid w:val="00E639B6"/>
    <w:rsid w:val="00E642A7"/>
    <w:rsid w:val="00E6434B"/>
    <w:rsid w:val="00E6463D"/>
    <w:rsid w:val="00E71492"/>
    <w:rsid w:val="00E72E9B"/>
    <w:rsid w:val="00E77B03"/>
    <w:rsid w:val="00E81ECA"/>
    <w:rsid w:val="00E850C3"/>
    <w:rsid w:val="00E86BB3"/>
    <w:rsid w:val="00E87DF2"/>
    <w:rsid w:val="00E9462E"/>
    <w:rsid w:val="00EA470E"/>
    <w:rsid w:val="00EA47A7"/>
    <w:rsid w:val="00EA57EB"/>
    <w:rsid w:val="00EA709C"/>
    <w:rsid w:val="00EB1EC9"/>
    <w:rsid w:val="00EB3226"/>
    <w:rsid w:val="00EC213A"/>
    <w:rsid w:val="00EC524B"/>
    <w:rsid w:val="00EC7744"/>
    <w:rsid w:val="00ED0DAD"/>
    <w:rsid w:val="00ED0F46"/>
    <w:rsid w:val="00ED2373"/>
    <w:rsid w:val="00ED24F9"/>
    <w:rsid w:val="00ED2E38"/>
    <w:rsid w:val="00ED5B1E"/>
    <w:rsid w:val="00EE3E8A"/>
    <w:rsid w:val="00EF58B8"/>
    <w:rsid w:val="00EF6ECA"/>
    <w:rsid w:val="00F024E1"/>
    <w:rsid w:val="00F06C10"/>
    <w:rsid w:val="00F1096F"/>
    <w:rsid w:val="00F12589"/>
    <w:rsid w:val="00F12595"/>
    <w:rsid w:val="00F134D9"/>
    <w:rsid w:val="00F1403D"/>
    <w:rsid w:val="00F1463F"/>
    <w:rsid w:val="00F20B3B"/>
    <w:rsid w:val="00F21302"/>
    <w:rsid w:val="00F2430D"/>
    <w:rsid w:val="00F25F42"/>
    <w:rsid w:val="00F321DE"/>
    <w:rsid w:val="00F33777"/>
    <w:rsid w:val="00F40648"/>
    <w:rsid w:val="00F47DA2"/>
    <w:rsid w:val="00F50177"/>
    <w:rsid w:val="00F51321"/>
    <w:rsid w:val="00F519FC"/>
    <w:rsid w:val="00F6239D"/>
    <w:rsid w:val="00F715D2"/>
    <w:rsid w:val="00F7274F"/>
    <w:rsid w:val="00F74E84"/>
    <w:rsid w:val="00F76FA8"/>
    <w:rsid w:val="00F85AFE"/>
    <w:rsid w:val="00F92048"/>
    <w:rsid w:val="00F93F08"/>
    <w:rsid w:val="00F94CED"/>
    <w:rsid w:val="00FA02BB"/>
    <w:rsid w:val="00FA2CEE"/>
    <w:rsid w:val="00FA318C"/>
    <w:rsid w:val="00FB05D2"/>
    <w:rsid w:val="00FB1CD1"/>
    <w:rsid w:val="00FB6F92"/>
    <w:rsid w:val="00FC026E"/>
    <w:rsid w:val="00FC5124"/>
    <w:rsid w:val="00FC7E4D"/>
    <w:rsid w:val="00FD0C08"/>
    <w:rsid w:val="00FD4731"/>
    <w:rsid w:val="00FD6768"/>
    <w:rsid w:val="00FF0734"/>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A14BD2"/>
    <w:rPr>
      <w:rFonts w:ascii="Arial" w:hAnsi="Arial" w:cs="Arial"/>
      <w:color w:val="000000" w:themeColor="text1"/>
      <w:sz w:val="22"/>
      <w:szCs w:val="24"/>
      <w:lang w:eastAsia="en-US"/>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14BD2"/>
    <w:pPr>
      <w:ind w:left="720"/>
      <w:contextualSpacing/>
    </w:pPr>
    <w:rPr>
      <w:rFonts w:cs="Arial"/>
    </w:rPr>
  </w:style>
  <w:style w:type="paragraph" w:styleId="Revision">
    <w:name w:val="Revision"/>
    <w:hidden/>
    <w:uiPriority w:val="99"/>
    <w:semiHidden/>
    <w:rsid w:val="002B6D7E"/>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4B6C54"/>
    <w:rPr>
      <w:sz w:val="16"/>
      <w:szCs w:val="16"/>
    </w:rPr>
  </w:style>
  <w:style w:type="paragraph" w:styleId="CommentSubject">
    <w:name w:val="annotation subject"/>
    <w:basedOn w:val="CommentText"/>
    <w:next w:val="CommentText"/>
    <w:link w:val="CommentSubjectChar"/>
    <w:semiHidden/>
    <w:unhideWhenUsed/>
    <w:rsid w:val="004B6C5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4B6C54"/>
    <w:rPr>
      <w:rFonts w:ascii="Arial" w:eastAsiaTheme="minorEastAsia" w:hAnsi="Arial" w:cstheme="minorBidi"/>
      <w:b/>
      <w:bCs/>
      <w:color w:val="000000" w:themeColor="text1"/>
      <w:lang w:eastAsia="en-US"/>
    </w:rPr>
  </w:style>
  <w:style w:type="paragraph" w:customStyle="1" w:styleId="Tabletext0">
    <w:name w:val="Tabletext"/>
    <w:aliases w:val="tt"/>
    <w:basedOn w:val="Normal"/>
    <w:link w:val="TabletextChar"/>
    <w:rsid w:val="00C352CE"/>
    <w:pPr>
      <w:spacing w:before="60" w:after="0" w:line="240" w:lineRule="atLeast"/>
    </w:pPr>
    <w:rPr>
      <w:rFonts w:ascii="Times New Roman" w:hAnsi="Times New Roman"/>
      <w:color w:val="auto"/>
      <w:sz w:val="20"/>
      <w:szCs w:val="20"/>
      <w:lang w:eastAsia="en-AU"/>
    </w:rPr>
  </w:style>
  <w:style w:type="character" w:customStyle="1" w:styleId="TabletextChar">
    <w:name w:val="Tabletext Char"/>
    <w:aliases w:val="tt Char"/>
    <w:basedOn w:val="DefaultParagraphFont"/>
    <w:link w:val="Tabletext0"/>
    <w:locked/>
    <w:rsid w:val="00C352CE"/>
  </w:style>
  <w:style w:type="paragraph" w:customStyle="1" w:styleId="BoxList">
    <w:name w:val="BoxList"/>
    <w:aliases w:val="bl"/>
    <w:basedOn w:val="Normal"/>
    <w:qFormat/>
    <w:rsid w:val="009F4B3F"/>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hAnsi="Times New Roman"/>
      <w:color w:val="auto"/>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10973606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901012635">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ntTable" Target="fontTable.xml"/><Relationship Id="rId10" Type="http://schemas.openxmlformats.org/officeDocument/2006/relationships/hyperlink" Target="https://www.legislation.gov.au/Series/F2017L01291" TargetMode="External"/><Relationship Id="rId19" Type="http://schemas.openxmlformats.org/officeDocument/2006/relationships/hyperlink" Target="http://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2023-11-21T22:45:00Z</dcterms:created>
  <dcterms:modified xsi:type="dcterms:W3CDTF">2023-11-27T04:57:00Z</dcterms:modified>
</cp:coreProperties>
</file>