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D6FE9" w14:textId="77777777" w:rsidR="00124DA1" w:rsidRPr="001542FF" w:rsidRDefault="0015621C" w:rsidP="00124DA1">
      <w:pPr>
        <w:pStyle w:val="Heading1"/>
        <w:spacing w:before="120"/>
        <w:rPr>
          <w:rFonts w:asciiTheme="minorHAnsi" w:hAnsiTheme="minorHAnsi" w:cstheme="minorHAnsi"/>
          <w:color w:val="001353" w:themeColor="text2" w:themeShade="BF"/>
          <w:sz w:val="48"/>
          <w:szCs w:val="48"/>
        </w:rPr>
      </w:pPr>
      <w:r w:rsidRPr="001542FF">
        <w:rPr>
          <w:rFonts w:asciiTheme="minorHAnsi" w:hAnsiTheme="minorHAnsi" w:cstheme="minorHAnsi"/>
          <w:color w:val="001353" w:themeColor="text2" w:themeShade="BF"/>
          <w:sz w:val="48"/>
          <w:szCs w:val="48"/>
        </w:rPr>
        <w:t xml:space="preserve">COVID-19 </w:t>
      </w:r>
      <w:r w:rsidR="00AC3F92" w:rsidRPr="001542FF">
        <w:rPr>
          <w:rFonts w:asciiTheme="minorHAnsi" w:hAnsiTheme="minorHAnsi" w:cstheme="minorHAnsi"/>
          <w:color w:val="001353" w:themeColor="text2" w:themeShade="BF"/>
          <w:sz w:val="48"/>
          <w:szCs w:val="48"/>
        </w:rPr>
        <w:t xml:space="preserve">Temporary </w:t>
      </w:r>
      <w:r w:rsidRPr="001542FF">
        <w:rPr>
          <w:rFonts w:asciiTheme="minorHAnsi" w:hAnsiTheme="minorHAnsi" w:cstheme="minorHAnsi"/>
          <w:color w:val="001353" w:themeColor="text2" w:themeShade="BF"/>
          <w:sz w:val="48"/>
          <w:szCs w:val="48"/>
        </w:rPr>
        <w:t>MBS Telehealth Services</w:t>
      </w:r>
    </w:p>
    <w:p w14:paraId="4BEB0BA5" w14:textId="77777777" w:rsidR="00124DA1" w:rsidRPr="001542FF" w:rsidRDefault="00124DA1" w:rsidP="00EE2456">
      <w:pPr>
        <w:pStyle w:val="Heading2"/>
        <w:rPr>
          <w:color w:val="001353" w:themeColor="text2" w:themeShade="BF"/>
        </w:rPr>
      </w:pPr>
      <w:r w:rsidRPr="001542FF">
        <w:rPr>
          <w:color w:val="001353" w:themeColor="text2" w:themeShade="BF"/>
        </w:rPr>
        <w:t>GPs and Other Medical Practitioners</w:t>
      </w:r>
    </w:p>
    <w:p w14:paraId="132A9628" w14:textId="11C58D28" w:rsidR="00907B4A" w:rsidRPr="00AA6E0D" w:rsidRDefault="00907B4A" w:rsidP="007219AD">
      <w:pPr>
        <w:spacing w:after="120"/>
      </w:pPr>
      <w:bookmarkStart w:id="0" w:name="_Hlk4568006"/>
      <w:r w:rsidRPr="001542FF">
        <w:rPr>
          <w:color w:val="001353" w:themeColor="text2" w:themeShade="BF"/>
        </w:rPr>
        <w:t xml:space="preserve">Last updated: </w:t>
      </w:r>
      <w:r w:rsidR="001F05D6" w:rsidRPr="00AA6E0D">
        <w:rPr>
          <w:color w:val="002060"/>
        </w:rPr>
        <w:t xml:space="preserve"> </w:t>
      </w:r>
      <w:r w:rsidR="00B83D5E" w:rsidRPr="00AA6E0D">
        <w:rPr>
          <w:color w:val="002060"/>
        </w:rPr>
        <w:t>9</w:t>
      </w:r>
      <w:r w:rsidR="00D20A0F" w:rsidRPr="00AA6E0D">
        <w:rPr>
          <w:color w:val="002060"/>
        </w:rPr>
        <w:t xml:space="preserve"> November </w:t>
      </w:r>
      <w:r w:rsidR="004835F0" w:rsidRPr="00AA6E0D">
        <w:rPr>
          <w:color w:val="002060"/>
        </w:rPr>
        <w:t>202</w:t>
      </w:r>
      <w:r w:rsidR="00F5726A" w:rsidRPr="00AA6E0D">
        <w:rPr>
          <w:color w:val="002060"/>
        </w:rPr>
        <w:t>1</w:t>
      </w:r>
    </w:p>
    <w:p w14:paraId="63CF2E82" w14:textId="6FA91E3F" w:rsidR="00231D5C" w:rsidRPr="001542FF" w:rsidRDefault="00231D5C" w:rsidP="00231D5C">
      <w:pPr>
        <w:pStyle w:val="ListParagraph"/>
        <w:rPr>
          <w:color w:val="001353" w:themeColor="text2" w:themeShade="BF"/>
        </w:rPr>
      </w:pPr>
      <w:bookmarkStart w:id="1" w:name="_Hlk535506978"/>
      <w:bookmarkEnd w:id="0"/>
      <w:r w:rsidRPr="001542FF">
        <w:rPr>
          <w:color w:val="001353" w:themeColor="text2" w:themeShade="BF"/>
        </w:rPr>
        <w:t>Commencing 13 March 2020 and extending until 3</w:t>
      </w:r>
      <w:r w:rsidR="004F435F" w:rsidRPr="001542FF">
        <w:rPr>
          <w:color w:val="001353" w:themeColor="text2" w:themeShade="BF"/>
        </w:rPr>
        <w:t xml:space="preserve">1 December </w:t>
      </w:r>
      <w:r w:rsidRPr="001542FF">
        <w:rPr>
          <w:color w:val="001353" w:themeColor="text2" w:themeShade="BF"/>
        </w:rPr>
        <w:t>2021, temporary MBS telehealth items have been</w:t>
      </w:r>
      <w:r w:rsidRPr="001542FF">
        <w:rPr>
          <w:rFonts w:asciiTheme="minorHAnsi" w:hAnsiTheme="minorHAnsi" w:cstheme="minorHAnsi"/>
          <w:color w:val="001353" w:themeColor="text2" w:themeShade="BF"/>
        </w:rPr>
        <w:t xml:space="preserve"> made available</w:t>
      </w:r>
      <w:r w:rsidRPr="001542FF">
        <w:rPr>
          <w:color w:val="001353" w:themeColor="text2" w:themeShade="BF"/>
        </w:rPr>
        <w:t xml:space="preserve"> to help reduce the risk of community transmission of COVID-19 and provide protection for patients and health care providers. </w:t>
      </w:r>
      <w:r w:rsidR="00AA6E0D" w:rsidRPr="00AA6E0D">
        <w:rPr>
          <w:color w:val="002060"/>
        </w:rPr>
        <w:t>What colour is this</w:t>
      </w:r>
    </w:p>
    <w:p w14:paraId="1E3810FD" w14:textId="77777777" w:rsidR="00231D5C" w:rsidRPr="001542FF" w:rsidRDefault="00231D5C" w:rsidP="00231D5C">
      <w:pPr>
        <w:pStyle w:val="ListParagraph"/>
        <w:rPr>
          <w:color w:val="001353" w:themeColor="text2" w:themeShade="BF"/>
        </w:rPr>
      </w:pPr>
      <w:r w:rsidRPr="001542FF">
        <w:rPr>
          <w:color w:val="001353" w:themeColor="text2" w:themeShade="BF"/>
        </w:rPr>
        <w:t xml:space="preserve">The temporary MBS telehealth items are available to GPs, medical practitioners, </w:t>
      </w:r>
      <w:r w:rsidR="00CF1A42" w:rsidRPr="001542FF">
        <w:rPr>
          <w:color w:val="001353" w:themeColor="text2" w:themeShade="BF"/>
        </w:rPr>
        <w:t xml:space="preserve">specialists, consultant physicians, </w:t>
      </w:r>
      <w:r w:rsidRPr="001542FF">
        <w:rPr>
          <w:color w:val="001353" w:themeColor="text2" w:themeShade="BF"/>
        </w:rPr>
        <w:t>nurse practitioners, participating midwives, allied health providers and dental practitioners in the practice of oral and maxillofacial surgery.</w:t>
      </w:r>
    </w:p>
    <w:p w14:paraId="67F072A1" w14:textId="7DF8E9C7" w:rsidR="00A85D5F" w:rsidRPr="001542FF" w:rsidRDefault="00A85D5F" w:rsidP="00A85D5F">
      <w:pPr>
        <w:pStyle w:val="ListParagraph"/>
        <w:rPr>
          <w:color w:val="001353" w:themeColor="text2" w:themeShade="BF"/>
        </w:rPr>
      </w:pPr>
      <w:r w:rsidRPr="001542FF">
        <w:rPr>
          <w:color w:val="001353" w:themeColor="text2" w:themeShade="BF"/>
        </w:rPr>
        <w:t xml:space="preserve">It is a legislative requirement that GPs and </w:t>
      </w:r>
      <w:r w:rsidR="000D19CF" w:rsidRPr="001542FF">
        <w:rPr>
          <w:color w:val="001353" w:themeColor="text2" w:themeShade="BF"/>
        </w:rPr>
        <w:t>Other Medical Practitioners (</w:t>
      </w:r>
      <w:r w:rsidRPr="001542FF">
        <w:rPr>
          <w:color w:val="001353" w:themeColor="text2" w:themeShade="BF"/>
        </w:rPr>
        <w:t>OMPs</w:t>
      </w:r>
      <w:r w:rsidR="000D19CF" w:rsidRPr="001542FF">
        <w:rPr>
          <w:color w:val="001353" w:themeColor="text2" w:themeShade="BF"/>
        </w:rPr>
        <w:t>)</w:t>
      </w:r>
      <w:r w:rsidRPr="001542FF">
        <w:rPr>
          <w:color w:val="001353" w:themeColor="text2" w:themeShade="BF"/>
        </w:rPr>
        <w:t xml:space="preserve"> working in general practice can only perform a telehealth service where they have an established clinical relationship with the patient, with limited exemptions. </w:t>
      </w:r>
      <w:r w:rsidR="001672B2" w:rsidRPr="001542FF">
        <w:rPr>
          <w:color w:val="001353" w:themeColor="text2" w:themeShade="BF"/>
        </w:rPr>
        <w:t>Further</w:t>
      </w:r>
      <w:r w:rsidRPr="001542FF">
        <w:rPr>
          <w:color w:val="001353" w:themeColor="text2" w:themeShade="BF"/>
        </w:rPr>
        <w:t xml:space="preserve"> exemptions to this requirement were introduced</w:t>
      </w:r>
      <w:r w:rsidR="008E089E">
        <w:rPr>
          <w:color w:val="001353" w:themeColor="text2" w:themeShade="BF"/>
        </w:rPr>
        <w:t xml:space="preserve"> in July 2021</w:t>
      </w:r>
      <w:r w:rsidRPr="001542FF">
        <w:rPr>
          <w:color w:val="001353" w:themeColor="text2" w:themeShade="BF"/>
        </w:rPr>
        <w:t>.</w:t>
      </w:r>
    </w:p>
    <w:p w14:paraId="0E6A7796" w14:textId="1E1EE333" w:rsidR="00A211CB" w:rsidRPr="001542FF" w:rsidRDefault="00531EEA" w:rsidP="00A211CB">
      <w:pPr>
        <w:pStyle w:val="ListParagraph"/>
        <w:rPr>
          <w:color w:val="001353" w:themeColor="text2" w:themeShade="BF"/>
        </w:rPr>
      </w:pPr>
      <w:r w:rsidRPr="001542FF">
        <w:rPr>
          <w:color w:val="001353" w:themeColor="text2" w:themeShade="BF"/>
        </w:rPr>
        <w:t>From 1 July 2021</w:t>
      </w:r>
      <w:r w:rsidR="001672B2" w:rsidRPr="001542FF">
        <w:rPr>
          <w:color w:val="001353" w:themeColor="text2" w:themeShade="BF"/>
        </w:rPr>
        <w:t xml:space="preserve">, </w:t>
      </w:r>
      <w:r w:rsidR="00A211CB" w:rsidRPr="001542FF">
        <w:rPr>
          <w:color w:val="001353" w:themeColor="text2" w:themeShade="BF"/>
        </w:rPr>
        <w:t>the broad range of</w:t>
      </w:r>
      <w:r w:rsidR="002A57C3" w:rsidRPr="001542FF">
        <w:rPr>
          <w:color w:val="001353" w:themeColor="text2" w:themeShade="BF"/>
        </w:rPr>
        <w:t xml:space="preserve"> temporary</w:t>
      </w:r>
      <w:r w:rsidR="00A211CB" w:rsidRPr="001542FF">
        <w:rPr>
          <w:color w:val="001353" w:themeColor="text2" w:themeShade="BF"/>
        </w:rPr>
        <w:t xml:space="preserve"> GP and OMP telephone attendances</w:t>
      </w:r>
      <w:r w:rsidR="005D0A8A" w:rsidRPr="001542FF">
        <w:rPr>
          <w:color w:val="001353" w:themeColor="text2" w:themeShade="BF"/>
        </w:rPr>
        <w:t xml:space="preserve"> were</w:t>
      </w:r>
      <w:r w:rsidR="00A211CB" w:rsidRPr="001542FF">
        <w:rPr>
          <w:color w:val="001353" w:themeColor="text2" w:themeShade="BF"/>
        </w:rPr>
        <w:t xml:space="preserve"> replaced with a smaller number of telephone items</w:t>
      </w:r>
      <w:r w:rsidR="002D5894" w:rsidRPr="001542FF">
        <w:rPr>
          <w:color w:val="001353" w:themeColor="text2" w:themeShade="BF"/>
        </w:rPr>
        <w:t>. Longer telephone items for mental health treatment will continue to be available</w:t>
      </w:r>
      <w:r w:rsidR="00911D9C" w:rsidRPr="001542FF">
        <w:rPr>
          <w:color w:val="001353" w:themeColor="text2" w:themeShade="BF"/>
        </w:rPr>
        <w:t xml:space="preserve"> until 31 December 2021</w:t>
      </w:r>
      <w:r w:rsidR="00A211CB" w:rsidRPr="001542FF">
        <w:rPr>
          <w:color w:val="001353" w:themeColor="text2" w:themeShade="BF"/>
        </w:rPr>
        <w:t xml:space="preserve">. </w:t>
      </w:r>
    </w:p>
    <w:p w14:paraId="7C4A1562" w14:textId="5E5F8083" w:rsidR="00E80C97" w:rsidRPr="001542FF" w:rsidRDefault="00531EEA" w:rsidP="00A211CB">
      <w:pPr>
        <w:pStyle w:val="ListParagraph"/>
        <w:rPr>
          <w:color w:val="001353" w:themeColor="text2" w:themeShade="BF"/>
        </w:rPr>
      </w:pPr>
      <w:r w:rsidRPr="001542FF">
        <w:rPr>
          <w:color w:val="001353" w:themeColor="text2" w:themeShade="BF"/>
        </w:rPr>
        <w:t xml:space="preserve">From 16 July 2021, </w:t>
      </w:r>
      <w:r w:rsidR="005B4EE8" w:rsidRPr="001542FF">
        <w:rPr>
          <w:color w:val="001353" w:themeColor="text2" w:themeShade="BF"/>
        </w:rPr>
        <w:t xml:space="preserve">additional </w:t>
      </w:r>
      <w:r w:rsidR="00E80C97" w:rsidRPr="001542FF">
        <w:rPr>
          <w:color w:val="001353" w:themeColor="text2" w:themeShade="BF"/>
        </w:rPr>
        <w:t xml:space="preserve">MBS items </w:t>
      </w:r>
      <w:r w:rsidRPr="001542FF">
        <w:rPr>
          <w:color w:val="001353" w:themeColor="text2" w:themeShade="BF"/>
        </w:rPr>
        <w:t xml:space="preserve">were introduced for GP and OMP </w:t>
      </w:r>
      <w:r w:rsidR="00E80C97" w:rsidRPr="001542FF">
        <w:rPr>
          <w:color w:val="001353" w:themeColor="text2" w:themeShade="BF"/>
        </w:rPr>
        <w:t xml:space="preserve">telephone services lasting 20 minutes or more to people living in locations </w:t>
      </w:r>
      <w:r w:rsidR="0013788E" w:rsidRPr="00AA6E0D">
        <w:rPr>
          <w:color w:val="002060"/>
        </w:rPr>
        <w:t xml:space="preserve">currently </w:t>
      </w:r>
      <w:r w:rsidR="00E80C97" w:rsidRPr="001542FF">
        <w:rPr>
          <w:color w:val="001353" w:themeColor="text2" w:themeShade="BF"/>
        </w:rPr>
        <w:t>declared to be a COVID-19 hot-spot by the Commonwealth Chief Medical Officer.</w:t>
      </w:r>
    </w:p>
    <w:p w14:paraId="257A7AF4" w14:textId="77777777" w:rsidR="00231D5C" w:rsidRPr="001542FF" w:rsidRDefault="00231D5C" w:rsidP="00231D5C">
      <w:pPr>
        <w:pStyle w:val="ListParagraph"/>
        <w:rPr>
          <w:color w:val="001353" w:themeColor="text2" w:themeShade="BF"/>
        </w:rPr>
      </w:pPr>
      <w:r w:rsidRPr="001542FF">
        <w:rPr>
          <w:color w:val="001353" w:themeColor="text2" w:themeShade="BF"/>
        </w:rPr>
        <w:t>A service may only be provided by telehealth where it is safe and clinically appropriate to do so.</w:t>
      </w:r>
    </w:p>
    <w:p w14:paraId="66CBA4BA" w14:textId="77777777" w:rsidR="00231D5C" w:rsidRPr="001542FF" w:rsidRDefault="00231D5C" w:rsidP="00231D5C">
      <w:pPr>
        <w:pStyle w:val="ListParagraph"/>
        <w:rPr>
          <w:color w:val="001353" w:themeColor="text2" w:themeShade="BF"/>
        </w:rPr>
      </w:pPr>
      <w:r w:rsidRPr="001542FF">
        <w:rPr>
          <w:color w:val="001353" w:themeColor="text2" w:themeShade="BF"/>
        </w:rPr>
        <w:t>The temporary MBS telehealth items are for out-of-hospital patients.</w:t>
      </w:r>
    </w:p>
    <w:p w14:paraId="2D7B555A" w14:textId="77777777" w:rsidR="00231D5C" w:rsidRPr="001542FF" w:rsidRDefault="00231D5C" w:rsidP="00231D5C">
      <w:pPr>
        <w:pStyle w:val="ListParagraph"/>
        <w:rPr>
          <w:color w:val="001353" w:themeColor="text2" w:themeShade="BF"/>
        </w:rPr>
      </w:pPr>
      <w:r w:rsidRPr="001542FF">
        <w:rPr>
          <w:color w:val="001353" w:themeColor="text2" w:themeShade="BF"/>
        </w:rPr>
        <w:t xml:space="preserve">GP and OMP COVID-19 telehealth services are eligible for MBS incentive payments when provided as bulk billed services to Commonwealth concession card holders and children under 16 years of age. </w:t>
      </w:r>
    </w:p>
    <w:p w14:paraId="6F86391B" w14:textId="77777777" w:rsidR="00DC2D67" w:rsidRPr="001542FF" w:rsidRDefault="00231D5C">
      <w:pPr>
        <w:pStyle w:val="ListParagraph"/>
        <w:rPr>
          <w:color w:val="001353" w:themeColor="text2" w:themeShade="BF"/>
        </w:rPr>
      </w:pPr>
      <w:r w:rsidRPr="001542FF">
        <w:rPr>
          <w:color w:val="001353" w:themeColor="text2" w:themeShade="BF"/>
        </w:rPr>
        <w:t>All providers are expected to obtain informed financial consent from patients prior to charging private fees for COVID-19 telehealth services.</w:t>
      </w:r>
      <w:r w:rsidR="00420F7A" w:rsidRPr="001542FF">
        <w:rPr>
          <w:color w:val="001353" w:themeColor="text2" w:themeShade="BF"/>
        </w:rPr>
        <w:t xml:space="preserve"> </w:t>
      </w:r>
    </w:p>
    <w:p w14:paraId="0B49B1BB" w14:textId="77777777" w:rsidR="00420F7A" w:rsidRPr="001542FF" w:rsidRDefault="00420F7A">
      <w:pPr>
        <w:pStyle w:val="ListParagraph"/>
        <w:rPr>
          <w:color w:val="001353" w:themeColor="text2" w:themeShade="BF"/>
        </w:rPr>
      </w:pPr>
      <w:r w:rsidRPr="001542FF">
        <w:rPr>
          <w:color w:val="001353" w:themeColor="text2" w:themeShade="BF"/>
        </w:rPr>
        <w:t>A patient must assign their right to a Medicare benefit to an eligible provider by signing a completed assignment of benefit form.</w:t>
      </w:r>
    </w:p>
    <w:bookmarkEnd w:id="1"/>
    <w:p w14:paraId="2533FC39" w14:textId="77777777" w:rsidR="00FC4D56" w:rsidRPr="001542FF" w:rsidRDefault="00BB505B" w:rsidP="00C97976">
      <w:pPr>
        <w:rPr>
          <w:rStyle w:val="BookTitle"/>
          <w:rFonts w:ascii="Arial" w:hAnsi="Arial"/>
          <w:b w:val="0"/>
          <w:bCs w:val="0"/>
          <w:i w:val="0"/>
          <w:iCs w:val="0"/>
          <w:strike/>
          <w:color w:val="001353" w:themeColor="text2" w:themeShade="BF"/>
          <w:spacing w:val="0"/>
          <w:sz w:val="20"/>
        </w:rPr>
      </w:pPr>
      <w:r>
        <w:rPr>
          <w:rStyle w:val="BookTitle"/>
          <w:color w:val="001353" w:themeColor="text2" w:themeShade="BF"/>
        </w:rPr>
        <w:pict w14:anchorId="10061DE1">
          <v:rect id="_x0000_i1025" style="width:500.25pt;height:1.35pt" o:hrpct="990" o:hralign="center" o:hrstd="t" o:hr="t" fillcolor="#a0a0a0" stroked="f"/>
        </w:pict>
      </w:r>
    </w:p>
    <w:p w14:paraId="565FCD67" w14:textId="77777777" w:rsidR="00E226A2" w:rsidRPr="001542FF" w:rsidRDefault="00E226A2" w:rsidP="00E226A2">
      <w:pPr>
        <w:spacing w:before="240" w:after="120"/>
        <w:outlineLvl w:val="1"/>
        <w:rPr>
          <w:rFonts w:asciiTheme="majorHAnsi" w:hAnsiTheme="majorHAnsi"/>
          <w:color w:val="001353" w:themeColor="text2" w:themeShade="BF"/>
          <w:sz w:val="28"/>
        </w:rPr>
      </w:pPr>
      <w:r w:rsidRPr="001542FF">
        <w:rPr>
          <w:rFonts w:asciiTheme="majorHAnsi" w:hAnsiTheme="majorHAnsi"/>
          <w:color w:val="001353" w:themeColor="text2" w:themeShade="BF"/>
          <w:sz w:val="28"/>
        </w:rPr>
        <w:t>Why are the changes being made?</w:t>
      </w:r>
    </w:p>
    <w:p w14:paraId="3457D930" w14:textId="77777777" w:rsidR="0000125C" w:rsidRPr="001542FF" w:rsidRDefault="0000125C" w:rsidP="0000125C">
      <w:pPr>
        <w:spacing w:line="276" w:lineRule="auto"/>
        <w:rPr>
          <w:color w:val="001353" w:themeColor="text2" w:themeShade="BF"/>
        </w:rPr>
      </w:pPr>
      <w:r w:rsidRPr="001542FF">
        <w:rPr>
          <w:color w:val="001353" w:themeColor="text2" w:themeShade="BF"/>
        </w:rPr>
        <w:t>T</w:t>
      </w:r>
      <w:r w:rsidRPr="001542FF">
        <w:rPr>
          <w:rFonts w:asciiTheme="minorHAnsi" w:hAnsiTheme="minorHAnsi" w:cstheme="minorHAnsi"/>
          <w:color w:val="001353" w:themeColor="text2" w:themeShade="BF"/>
        </w:rPr>
        <w:t xml:space="preserve">he </w:t>
      </w:r>
      <w:r w:rsidRPr="001542FF">
        <w:rPr>
          <w:color w:val="001353" w:themeColor="text2" w:themeShade="BF"/>
        </w:rPr>
        <w:t xml:space="preserve">temporary MBS telehealth items </w:t>
      </w:r>
      <w:r w:rsidRPr="001542FF">
        <w:rPr>
          <w:rFonts w:asciiTheme="minorHAnsi" w:hAnsiTheme="minorHAnsi" w:cstheme="minorHAnsi"/>
          <w:color w:val="001353" w:themeColor="text2" w:themeShade="BF"/>
        </w:rPr>
        <w:t xml:space="preserve">allow people to access essential Medicare funded health services in their homes and reduce their risk of exposure to COVID-19 within the community. </w:t>
      </w:r>
    </w:p>
    <w:p w14:paraId="2933C814" w14:textId="193E052E" w:rsidR="00FC7B9B" w:rsidRPr="001542FF" w:rsidRDefault="005D0A8A" w:rsidP="00FC7B9B">
      <w:pPr>
        <w:spacing w:after="120" w:line="276" w:lineRule="auto"/>
        <w:rPr>
          <w:rFonts w:asciiTheme="minorHAnsi" w:hAnsiTheme="minorHAnsi" w:cstheme="minorHAnsi"/>
          <w:color w:val="001353" w:themeColor="text2" w:themeShade="BF"/>
          <w:szCs w:val="20"/>
        </w:rPr>
      </w:pPr>
      <w:r w:rsidRPr="001542FF">
        <w:rPr>
          <w:color w:val="001353" w:themeColor="text2" w:themeShade="BF"/>
          <w:szCs w:val="20"/>
          <w:lang w:val="en"/>
        </w:rPr>
        <w:t>As part of the 2021–22 Budget, the Government is investing an additional $204.6 million to support continued access to MBS COVID-19 telehealth services until 31 December 2021, building on previous investment of $3.6 billion since March 2020.</w:t>
      </w:r>
      <w:r w:rsidR="00867EF8" w:rsidRPr="001542FF">
        <w:rPr>
          <w:rFonts w:asciiTheme="minorHAnsi" w:hAnsiTheme="minorHAnsi" w:cstheme="minorHAnsi"/>
          <w:color w:val="001353" w:themeColor="text2" w:themeShade="BF"/>
          <w:szCs w:val="20"/>
        </w:rPr>
        <w:t xml:space="preserve"> </w:t>
      </w:r>
    </w:p>
    <w:p w14:paraId="7B598548" w14:textId="60762572" w:rsidR="00531EEA" w:rsidRPr="001542FF" w:rsidRDefault="00531EEA" w:rsidP="00FC7B9B">
      <w:pPr>
        <w:spacing w:after="120" w:line="276" w:lineRule="auto"/>
        <w:rPr>
          <w:rFonts w:asciiTheme="minorHAnsi" w:hAnsiTheme="minorHAnsi" w:cstheme="minorHAnsi"/>
          <w:color w:val="001353" w:themeColor="text2" w:themeShade="BF"/>
          <w:szCs w:val="20"/>
        </w:rPr>
      </w:pPr>
    </w:p>
    <w:p w14:paraId="2F876427" w14:textId="77777777" w:rsidR="00531EEA" w:rsidRPr="001542FF" w:rsidRDefault="00531EEA" w:rsidP="00FC7B9B">
      <w:pPr>
        <w:spacing w:after="120" w:line="276" w:lineRule="auto"/>
        <w:rPr>
          <w:rFonts w:asciiTheme="minorHAnsi" w:hAnsiTheme="minorHAnsi" w:cstheme="minorHAnsi"/>
          <w:color w:val="001353" w:themeColor="text2" w:themeShade="BF"/>
          <w:szCs w:val="24"/>
        </w:rPr>
      </w:pPr>
    </w:p>
    <w:p w14:paraId="23EC38A3" w14:textId="77777777" w:rsidR="00E80C97" w:rsidRPr="001542FF" w:rsidRDefault="00E80C97" w:rsidP="00E80C97">
      <w:pPr>
        <w:spacing w:before="200" w:after="120" w:line="276" w:lineRule="auto"/>
        <w:rPr>
          <w:color w:val="001353" w:themeColor="text2" w:themeShade="BF"/>
        </w:rPr>
      </w:pPr>
      <w:r w:rsidRPr="001542FF">
        <w:rPr>
          <w:color w:val="001353" w:themeColor="text2" w:themeShade="BF"/>
        </w:rPr>
        <w:lastRenderedPageBreak/>
        <w:t>From 1 July 2021:</w:t>
      </w:r>
    </w:p>
    <w:p w14:paraId="38458A4D" w14:textId="10384A0A" w:rsidR="00E80C97" w:rsidRPr="001542FF" w:rsidRDefault="00E80C97" w:rsidP="00E80C97">
      <w:pPr>
        <w:pStyle w:val="ListParagraph"/>
        <w:numPr>
          <w:ilvl w:val="0"/>
          <w:numId w:val="42"/>
        </w:numPr>
        <w:spacing w:before="200" w:after="120" w:line="276" w:lineRule="auto"/>
        <w:rPr>
          <w:color w:val="001353" w:themeColor="text2" w:themeShade="BF"/>
        </w:rPr>
      </w:pPr>
      <w:r w:rsidRPr="001542FF">
        <w:rPr>
          <w:color w:val="001353" w:themeColor="text2" w:themeShade="BF"/>
        </w:rPr>
        <w:t xml:space="preserve">The broad range of GP and OMP telephone services established in response to the COVID-19 pandemic have been removed, and a smaller number of MBS items have been </w:t>
      </w:r>
      <w:r w:rsidR="00A97F86" w:rsidRPr="001542FF">
        <w:rPr>
          <w:color w:val="001353" w:themeColor="text2" w:themeShade="BF"/>
        </w:rPr>
        <w:t>introduced.</w:t>
      </w:r>
    </w:p>
    <w:p w14:paraId="3DEFAE70" w14:textId="77777777" w:rsidR="00E80C97" w:rsidRPr="001542FF" w:rsidRDefault="00E80C97" w:rsidP="00E80C97">
      <w:pPr>
        <w:pStyle w:val="ListParagraph"/>
        <w:numPr>
          <w:ilvl w:val="1"/>
          <w:numId w:val="42"/>
        </w:numPr>
        <w:spacing w:after="120" w:line="276" w:lineRule="auto"/>
        <w:rPr>
          <w:color w:val="001353" w:themeColor="text2" w:themeShade="BF"/>
        </w:rPr>
      </w:pPr>
      <w:r w:rsidRPr="001542FF">
        <w:rPr>
          <w:color w:val="001353" w:themeColor="text2" w:themeShade="BF"/>
        </w:rPr>
        <w:t>a short consultation item (less than six minutes) for straightforward care, such as repeat prescriptions and diagnostic referrals; and</w:t>
      </w:r>
    </w:p>
    <w:p w14:paraId="395CF354" w14:textId="1A9AA7C9" w:rsidR="00E80C97" w:rsidRPr="001542FF" w:rsidRDefault="00E80C97" w:rsidP="00E80C97">
      <w:pPr>
        <w:pStyle w:val="ListParagraph"/>
        <w:numPr>
          <w:ilvl w:val="1"/>
          <w:numId w:val="42"/>
        </w:numPr>
        <w:spacing w:after="120" w:line="276" w:lineRule="auto"/>
        <w:rPr>
          <w:color w:val="001353" w:themeColor="text2" w:themeShade="BF"/>
        </w:rPr>
      </w:pPr>
      <w:r w:rsidRPr="001542FF">
        <w:rPr>
          <w:color w:val="001353" w:themeColor="text2" w:themeShade="BF"/>
        </w:rPr>
        <w:t xml:space="preserve">a longer telephone consultation item (six minutes and over) for more complex attendances. </w:t>
      </w:r>
    </w:p>
    <w:p w14:paraId="2E4DD874" w14:textId="77777777" w:rsidR="00E80C97" w:rsidRPr="001542FF" w:rsidRDefault="00E80C97" w:rsidP="00E80C97">
      <w:pPr>
        <w:pStyle w:val="ListParagraph"/>
        <w:numPr>
          <w:ilvl w:val="0"/>
          <w:numId w:val="34"/>
        </w:numPr>
        <w:spacing w:after="120" w:line="276" w:lineRule="auto"/>
        <w:rPr>
          <w:color w:val="001353" w:themeColor="text2" w:themeShade="BF"/>
        </w:rPr>
      </w:pPr>
      <w:r w:rsidRPr="001542FF">
        <w:rPr>
          <w:color w:val="001353" w:themeColor="text2" w:themeShade="BF"/>
        </w:rPr>
        <w:t xml:space="preserve">Longer telephone items for mental health treatment will continue to be available until 31 December 2021, to ensure timely access to essential mental health services.  </w:t>
      </w:r>
    </w:p>
    <w:p w14:paraId="7E5FF96B" w14:textId="77777777" w:rsidR="00E80C97" w:rsidRPr="001542FF" w:rsidRDefault="00E80C97" w:rsidP="00E80C97">
      <w:pPr>
        <w:rPr>
          <w:color w:val="001353" w:themeColor="text2" w:themeShade="BF"/>
        </w:rPr>
      </w:pPr>
      <w:r w:rsidRPr="001542FF">
        <w:rPr>
          <w:color w:val="001353" w:themeColor="text2" w:themeShade="BF"/>
        </w:rPr>
        <w:t xml:space="preserve">From 16 July 2021: </w:t>
      </w:r>
    </w:p>
    <w:p w14:paraId="0FD7851B" w14:textId="75DC35EE" w:rsidR="005B4EE8" w:rsidRPr="001542FF" w:rsidRDefault="00E80C97" w:rsidP="00E80C97">
      <w:pPr>
        <w:pStyle w:val="ListParagraph"/>
        <w:numPr>
          <w:ilvl w:val="0"/>
          <w:numId w:val="42"/>
        </w:numPr>
        <w:spacing w:before="200" w:after="120" w:line="276" w:lineRule="auto"/>
        <w:rPr>
          <w:color w:val="001353" w:themeColor="text2" w:themeShade="BF"/>
        </w:rPr>
      </w:pPr>
      <w:r w:rsidRPr="001542FF">
        <w:rPr>
          <w:color w:val="001353" w:themeColor="text2" w:themeShade="BF"/>
        </w:rPr>
        <w:t>New MBS telephone items (92746 and 92747) were introduced to support patients in COVID-19 hotspots. Under these items, GPs and OMPs can provide a telephone service lasting at least 20 minutes to patients</w:t>
      </w:r>
      <w:r w:rsidR="005B4EE8" w:rsidRPr="001542FF">
        <w:rPr>
          <w:color w:val="001353" w:themeColor="text2" w:themeShade="BF"/>
        </w:rPr>
        <w:t>:</w:t>
      </w:r>
    </w:p>
    <w:p w14:paraId="7D74B7B4" w14:textId="5C7E516F" w:rsidR="005B4EE8" w:rsidRPr="001542FF" w:rsidRDefault="00E80C97" w:rsidP="00E43F2D">
      <w:pPr>
        <w:pStyle w:val="ListParagraph"/>
        <w:numPr>
          <w:ilvl w:val="1"/>
          <w:numId w:val="42"/>
        </w:numPr>
        <w:spacing w:after="120" w:line="276" w:lineRule="auto"/>
        <w:rPr>
          <w:color w:val="001353" w:themeColor="text2" w:themeShade="BF"/>
        </w:rPr>
      </w:pPr>
      <w:r w:rsidRPr="001542FF">
        <w:rPr>
          <w:color w:val="001353" w:themeColor="text2" w:themeShade="BF"/>
        </w:rPr>
        <w:t xml:space="preserve">in a COVID-19 Commonwealth declared </w:t>
      </w:r>
      <w:proofErr w:type="gramStart"/>
      <w:r w:rsidRPr="001542FF">
        <w:rPr>
          <w:color w:val="001353" w:themeColor="text2" w:themeShade="BF"/>
        </w:rPr>
        <w:t>hotspot</w:t>
      </w:r>
      <w:r w:rsidR="005B4EE8" w:rsidRPr="001542FF">
        <w:rPr>
          <w:color w:val="001353" w:themeColor="text2" w:themeShade="BF"/>
        </w:rPr>
        <w:t>;</w:t>
      </w:r>
      <w:proofErr w:type="gramEnd"/>
      <w:r w:rsidRPr="001542FF">
        <w:rPr>
          <w:color w:val="001353" w:themeColor="text2" w:themeShade="BF"/>
        </w:rPr>
        <w:t xml:space="preserve"> </w:t>
      </w:r>
    </w:p>
    <w:p w14:paraId="59B7B164" w14:textId="256DDEF5" w:rsidR="005B4EE8" w:rsidRPr="001542FF" w:rsidRDefault="00E80C97" w:rsidP="00E43F2D">
      <w:pPr>
        <w:pStyle w:val="ListParagraph"/>
        <w:numPr>
          <w:ilvl w:val="1"/>
          <w:numId w:val="42"/>
        </w:numPr>
        <w:spacing w:after="120" w:line="276" w:lineRule="auto"/>
        <w:rPr>
          <w:color w:val="001353" w:themeColor="text2" w:themeShade="BF"/>
        </w:rPr>
      </w:pPr>
      <w:r w:rsidRPr="001542FF">
        <w:rPr>
          <w:color w:val="001353" w:themeColor="text2" w:themeShade="BF"/>
        </w:rPr>
        <w:t>in COVID-19 isolation because of a State or Territory public health order</w:t>
      </w:r>
      <w:r w:rsidR="005B4EE8" w:rsidRPr="001542FF">
        <w:rPr>
          <w:color w:val="001353" w:themeColor="text2" w:themeShade="BF"/>
        </w:rPr>
        <w:t>;</w:t>
      </w:r>
      <w:r w:rsidRPr="001542FF">
        <w:rPr>
          <w:color w:val="001353" w:themeColor="text2" w:themeShade="BF"/>
        </w:rPr>
        <w:t xml:space="preserve"> or </w:t>
      </w:r>
    </w:p>
    <w:p w14:paraId="42F07E60" w14:textId="375F2FC0" w:rsidR="00E80C97" w:rsidRPr="001542FF" w:rsidRDefault="00E80C97" w:rsidP="00E43F2D">
      <w:pPr>
        <w:pStyle w:val="ListParagraph"/>
        <w:numPr>
          <w:ilvl w:val="1"/>
          <w:numId w:val="42"/>
        </w:numPr>
        <w:spacing w:after="120" w:line="276" w:lineRule="auto"/>
        <w:rPr>
          <w:color w:val="001353" w:themeColor="text2" w:themeShade="BF"/>
        </w:rPr>
      </w:pPr>
      <w:r w:rsidRPr="001542FF">
        <w:rPr>
          <w:color w:val="001353" w:themeColor="text2" w:themeShade="BF"/>
        </w:rPr>
        <w:t>in COVID-19 quarantine because of a State or Territory public health order.</w:t>
      </w:r>
    </w:p>
    <w:p w14:paraId="18170B34" w14:textId="5CB74266" w:rsidR="005B4EE8" w:rsidRPr="001542FF" w:rsidRDefault="005B4EE8" w:rsidP="00E43F2D">
      <w:pPr>
        <w:spacing w:line="276" w:lineRule="auto"/>
        <w:rPr>
          <w:rFonts w:asciiTheme="minorHAnsi" w:hAnsiTheme="minorHAnsi" w:cstheme="minorHAnsi"/>
          <w:color w:val="001353" w:themeColor="text2" w:themeShade="BF"/>
        </w:rPr>
      </w:pPr>
      <w:r w:rsidRPr="001542FF">
        <w:rPr>
          <w:rFonts w:asciiTheme="minorHAnsi" w:hAnsiTheme="minorHAnsi" w:cstheme="minorHAnsi"/>
          <w:color w:val="001353" w:themeColor="text2" w:themeShade="BF"/>
        </w:rPr>
        <w:t xml:space="preserve">Note: A person who is in a COVID-19 Commonwealth declared hotspot means a patient who, at the time of accessing the service, </w:t>
      </w:r>
      <w:proofErr w:type="gramStart"/>
      <w:r w:rsidRPr="001542FF">
        <w:rPr>
          <w:rFonts w:asciiTheme="minorHAnsi" w:hAnsiTheme="minorHAnsi" w:cstheme="minorHAnsi"/>
          <w:color w:val="001353" w:themeColor="text2" w:themeShade="BF"/>
        </w:rPr>
        <w:t>is located in</w:t>
      </w:r>
      <w:proofErr w:type="gramEnd"/>
      <w:r w:rsidRPr="001542FF">
        <w:rPr>
          <w:rFonts w:asciiTheme="minorHAnsi" w:hAnsiTheme="minorHAnsi" w:cstheme="minorHAnsi"/>
          <w:color w:val="001353" w:themeColor="text2" w:themeShade="BF"/>
        </w:rPr>
        <w:t xml:space="preserve"> an area determined by the Commonwealth Chief Medical Officer to be a COVID-19 hotspot. </w:t>
      </w:r>
      <w:r w:rsidR="00CA4F32" w:rsidRPr="00AA6E0D">
        <w:rPr>
          <w:rFonts w:asciiTheme="minorHAnsi" w:hAnsiTheme="minorHAnsi" w:cstheme="minorHAnsi"/>
          <w:color w:val="002060"/>
        </w:rPr>
        <w:t>When a hotspot declaration ends, the longer telephone items are no longer available to people in former hotspot locations. The longer telephone services continue to be available to individuals who are required to isolate or quarantine due to a State or Territory public health order.</w:t>
      </w:r>
      <w:r w:rsidR="00CA4F32" w:rsidRPr="00CA4F32">
        <w:rPr>
          <w:rFonts w:asciiTheme="minorHAnsi" w:hAnsiTheme="minorHAnsi" w:cstheme="minorHAnsi"/>
          <w:color w:val="001353" w:themeColor="text2" w:themeShade="BF"/>
        </w:rPr>
        <w:t xml:space="preserve"> </w:t>
      </w:r>
      <w:r w:rsidR="00A97F86" w:rsidRPr="00513E62">
        <w:rPr>
          <w:rFonts w:asciiTheme="minorHAnsi" w:hAnsiTheme="minorHAnsi" w:cstheme="minorHAnsi"/>
          <w:color w:val="001353" w:themeColor="text2" w:themeShade="BF"/>
        </w:rPr>
        <w:t>Current</w:t>
      </w:r>
      <w:r w:rsidR="00100B05" w:rsidRPr="00513E62">
        <w:rPr>
          <w:rFonts w:asciiTheme="minorHAnsi" w:hAnsiTheme="minorHAnsi" w:cstheme="minorHAnsi"/>
          <w:color w:val="001353" w:themeColor="text2" w:themeShade="BF"/>
        </w:rPr>
        <w:t xml:space="preserve"> and former</w:t>
      </w:r>
      <w:r w:rsidR="00A97F86" w:rsidRPr="00513E62">
        <w:rPr>
          <w:rFonts w:asciiTheme="minorHAnsi" w:hAnsiTheme="minorHAnsi" w:cstheme="minorHAnsi"/>
          <w:color w:val="001353" w:themeColor="text2" w:themeShade="BF"/>
        </w:rPr>
        <w:t xml:space="preserve"> Commonwealth hotspot declarations can be found at: www.health.gov.au/resources/publications/listing-areas-of-covid-19-local-transmission-as-hotspots.</w:t>
      </w:r>
    </w:p>
    <w:p w14:paraId="42D1F539" w14:textId="76F4ADF4" w:rsidR="005B4EE8" w:rsidRPr="001542FF" w:rsidRDefault="005B4EE8" w:rsidP="00E43F2D">
      <w:pPr>
        <w:spacing w:line="276" w:lineRule="auto"/>
        <w:rPr>
          <w:rFonts w:asciiTheme="minorHAnsi" w:hAnsiTheme="minorHAnsi" w:cstheme="minorHAnsi"/>
          <w:color w:val="001353" w:themeColor="text2" w:themeShade="BF"/>
        </w:rPr>
      </w:pPr>
      <w:r w:rsidRPr="001542FF">
        <w:rPr>
          <w:rFonts w:asciiTheme="minorHAnsi" w:hAnsiTheme="minorHAnsi" w:cstheme="minorHAnsi"/>
          <w:color w:val="001353" w:themeColor="text2" w:themeShade="BF"/>
        </w:rPr>
        <w:t>Telephone items for GPs and OMPs do not trigger patient access to Medicare subsidised follow up services. Patients may only be referred to Medicare subsidised follow up services when an appropriate planning and/or management service has been provided, such as for the development of a GP Management Plan.</w:t>
      </w:r>
    </w:p>
    <w:p w14:paraId="25D22D4B" w14:textId="77777777" w:rsidR="00F10572" w:rsidRPr="001542FF" w:rsidRDefault="00F10572" w:rsidP="0000125C">
      <w:pPr>
        <w:spacing w:line="276" w:lineRule="auto"/>
        <w:rPr>
          <w:rFonts w:asciiTheme="minorHAnsi" w:hAnsiTheme="minorHAnsi" w:cstheme="minorHAnsi"/>
          <w:color w:val="001353" w:themeColor="text2" w:themeShade="BF"/>
        </w:rPr>
      </w:pPr>
      <w:r w:rsidRPr="001542FF">
        <w:rPr>
          <w:rFonts w:asciiTheme="minorHAnsi" w:hAnsiTheme="minorHAnsi" w:cstheme="minorHAnsi"/>
          <w:color w:val="001353" w:themeColor="text2" w:themeShade="BF"/>
        </w:rPr>
        <w:t>The GP video items will continue to mirror the items for face to face services.</w:t>
      </w:r>
    </w:p>
    <w:p w14:paraId="0B204E12" w14:textId="77777777" w:rsidR="00A315E6" w:rsidRPr="001542FF" w:rsidRDefault="001C65D2" w:rsidP="0000125C">
      <w:pPr>
        <w:spacing w:line="276" w:lineRule="auto"/>
        <w:rPr>
          <w:color w:val="001353" w:themeColor="text2" w:themeShade="BF"/>
        </w:rPr>
      </w:pPr>
      <w:r w:rsidRPr="001542FF">
        <w:rPr>
          <w:rFonts w:asciiTheme="minorHAnsi" w:hAnsiTheme="minorHAnsi" w:cstheme="minorHAnsi"/>
          <w:color w:val="001353" w:themeColor="text2" w:themeShade="BF"/>
        </w:rPr>
        <w:t xml:space="preserve">GPs and OMPs working in general practice can only perform a telehealth service where they have an established clinical relationship with the patient, with limited exemptions. </w:t>
      </w:r>
      <w:r w:rsidR="00DE4EB7" w:rsidRPr="001542FF">
        <w:rPr>
          <w:color w:val="001353" w:themeColor="text2" w:themeShade="BF"/>
        </w:rPr>
        <w:t xml:space="preserve">From 1 July 2021, </w:t>
      </w:r>
      <w:r w:rsidR="006D033C" w:rsidRPr="001542FF">
        <w:rPr>
          <w:color w:val="001353" w:themeColor="text2" w:themeShade="BF"/>
        </w:rPr>
        <w:t>additional e</w:t>
      </w:r>
      <w:r w:rsidR="00F2275A" w:rsidRPr="001542FF">
        <w:rPr>
          <w:color w:val="001353" w:themeColor="text2" w:themeShade="BF"/>
        </w:rPr>
        <w:t>xemptions</w:t>
      </w:r>
      <w:r w:rsidRPr="001542FF">
        <w:rPr>
          <w:color w:val="001353" w:themeColor="text2" w:themeShade="BF"/>
        </w:rPr>
        <w:t xml:space="preserve"> to this requirement were</w:t>
      </w:r>
      <w:r w:rsidR="00F2275A" w:rsidRPr="001542FF">
        <w:rPr>
          <w:color w:val="001353" w:themeColor="text2" w:themeShade="BF"/>
        </w:rPr>
        <w:t xml:space="preserve"> </w:t>
      </w:r>
      <w:r w:rsidRPr="001542FF">
        <w:rPr>
          <w:color w:val="001353" w:themeColor="text2" w:themeShade="BF"/>
        </w:rPr>
        <w:t xml:space="preserve">introduced </w:t>
      </w:r>
      <w:r w:rsidR="006D033C" w:rsidRPr="001542FF">
        <w:rPr>
          <w:color w:val="001353" w:themeColor="text2" w:themeShade="BF"/>
        </w:rPr>
        <w:t xml:space="preserve">for </w:t>
      </w:r>
      <w:r w:rsidR="00E65296" w:rsidRPr="001542FF">
        <w:rPr>
          <w:color w:val="001353" w:themeColor="text2" w:themeShade="BF"/>
        </w:rPr>
        <w:t xml:space="preserve">patients accessing </w:t>
      </w:r>
      <w:r w:rsidR="00F2275A" w:rsidRPr="001542FF">
        <w:rPr>
          <w:color w:val="001353" w:themeColor="text2" w:themeShade="BF"/>
        </w:rPr>
        <w:t xml:space="preserve">specific </w:t>
      </w:r>
      <w:r w:rsidR="001D14C0" w:rsidRPr="001542FF">
        <w:rPr>
          <w:color w:val="001353" w:themeColor="text2" w:themeShade="BF"/>
        </w:rPr>
        <w:t xml:space="preserve">MBS </w:t>
      </w:r>
      <w:r w:rsidR="002A57C3" w:rsidRPr="001542FF">
        <w:rPr>
          <w:color w:val="001353" w:themeColor="text2" w:themeShade="BF"/>
        </w:rPr>
        <w:t>items</w:t>
      </w:r>
      <w:r w:rsidR="00E65296" w:rsidRPr="001542FF">
        <w:rPr>
          <w:color w:val="001353" w:themeColor="text2" w:themeShade="BF"/>
        </w:rPr>
        <w:t xml:space="preserve"> for </w:t>
      </w:r>
      <w:r w:rsidR="00A211CB" w:rsidRPr="001542FF">
        <w:rPr>
          <w:color w:val="001353" w:themeColor="text2" w:themeShade="BF"/>
        </w:rPr>
        <w:t>pregnancy counselling and</w:t>
      </w:r>
      <w:r w:rsidR="001D14C0" w:rsidRPr="001542FF">
        <w:rPr>
          <w:color w:val="001353" w:themeColor="text2" w:themeShade="BF"/>
        </w:rPr>
        <w:t xml:space="preserve"> blood borne viruses, sexual or reproductive health.</w:t>
      </w:r>
    </w:p>
    <w:p w14:paraId="029701CA" w14:textId="77777777" w:rsidR="00FC7B9B" w:rsidRPr="001542FF" w:rsidRDefault="005D0A8A" w:rsidP="00FC7B9B">
      <w:pPr>
        <w:pStyle w:val="ListParagraph"/>
        <w:numPr>
          <w:ilvl w:val="0"/>
          <w:numId w:val="0"/>
        </w:numPr>
        <w:spacing w:after="120" w:line="276" w:lineRule="auto"/>
        <w:rPr>
          <w:color w:val="001353" w:themeColor="text2" w:themeShade="BF"/>
        </w:rPr>
      </w:pPr>
      <w:r w:rsidRPr="001542FF">
        <w:rPr>
          <w:color w:val="001353" w:themeColor="text2" w:themeShade="BF"/>
        </w:rPr>
        <w:t>Additional</w:t>
      </w:r>
      <w:r w:rsidR="00FC7B9B" w:rsidRPr="001542FF">
        <w:rPr>
          <w:color w:val="001353" w:themeColor="text2" w:themeShade="BF"/>
        </w:rPr>
        <w:t xml:space="preserve"> information a</w:t>
      </w:r>
      <w:r w:rsidR="00B50188" w:rsidRPr="001542FF">
        <w:rPr>
          <w:color w:val="001353" w:themeColor="text2" w:themeShade="BF"/>
        </w:rPr>
        <w:t xml:space="preserve">nd a list of the telehealth items </w:t>
      </w:r>
      <w:r w:rsidR="00FC7B9B" w:rsidRPr="001542FF">
        <w:rPr>
          <w:color w:val="001353" w:themeColor="text2" w:themeShade="BF"/>
        </w:rPr>
        <w:t xml:space="preserve">is available from page 6 </w:t>
      </w:r>
      <w:r w:rsidR="00B50188" w:rsidRPr="001542FF">
        <w:rPr>
          <w:color w:val="001353" w:themeColor="text2" w:themeShade="BF"/>
        </w:rPr>
        <w:t>of this document.</w:t>
      </w:r>
      <w:r w:rsidR="00FC7B9B" w:rsidRPr="001542FF">
        <w:rPr>
          <w:color w:val="001353" w:themeColor="text2" w:themeShade="BF"/>
        </w:rPr>
        <w:t xml:space="preserve"> </w:t>
      </w:r>
    </w:p>
    <w:p w14:paraId="762C600C" w14:textId="77777777" w:rsidR="00D877AE" w:rsidRPr="001542FF" w:rsidRDefault="00D877AE">
      <w:pPr>
        <w:pStyle w:val="Heading2"/>
        <w:rPr>
          <w:color w:val="001353" w:themeColor="text2" w:themeShade="BF"/>
        </w:rPr>
      </w:pPr>
      <w:r w:rsidRPr="001542FF">
        <w:rPr>
          <w:color w:val="001353" w:themeColor="text2" w:themeShade="BF"/>
        </w:rPr>
        <w:t>Who is eligible?</w:t>
      </w:r>
    </w:p>
    <w:p w14:paraId="1F6D9903" w14:textId="77777777" w:rsidR="00231D5C" w:rsidRPr="001542FF" w:rsidRDefault="00231D5C" w:rsidP="00231D5C">
      <w:pPr>
        <w:spacing w:after="120" w:line="276" w:lineRule="auto"/>
        <w:rPr>
          <w:color w:val="001353" w:themeColor="text2" w:themeShade="BF"/>
        </w:rPr>
      </w:pPr>
      <w:r w:rsidRPr="001542FF">
        <w:rPr>
          <w:color w:val="001353" w:themeColor="text2" w:themeShade="BF"/>
          <w:szCs w:val="20"/>
          <w:lang w:eastAsia="en-AU"/>
        </w:rPr>
        <w:t xml:space="preserve">The </w:t>
      </w:r>
      <w:r w:rsidRPr="001542FF">
        <w:rPr>
          <w:color w:val="001353" w:themeColor="text2" w:themeShade="BF"/>
        </w:rPr>
        <w:t xml:space="preserve">temporary MBS telehealth items </w:t>
      </w:r>
      <w:r w:rsidRPr="001542FF">
        <w:rPr>
          <w:color w:val="001353" w:themeColor="text2" w:themeShade="BF"/>
          <w:szCs w:val="20"/>
          <w:lang w:eastAsia="en-AU"/>
        </w:rPr>
        <w:t>are available to providers of telehealth services for a wide range of consultations. All Medicare eligible Australians can receive these services</w:t>
      </w:r>
      <w:r w:rsidR="00FA25B8" w:rsidRPr="001542FF">
        <w:rPr>
          <w:iCs/>
          <w:color w:val="001353" w:themeColor="text2" w:themeShade="BF"/>
        </w:rPr>
        <w:t xml:space="preserve"> if they have an established clinical relationship with a GP, OMP, or a medical practice. This requirement supports longitudinal and person-centred primary health care that is associated with better health outcomes.</w:t>
      </w:r>
      <w:r w:rsidRPr="001542FF">
        <w:rPr>
          <w:color w:val="001353" w:themeColor="text2" w:themeShade="BF"/>
        </w:rPr>
        <w:t xml:space="preserve"> </w:t>
      </w:r>
    </w:p>
    <w:p w14:paraId="4A93BAD1" w14:textId="77777777" w:rsidR="001F05D6" w:rsidRPr="001542FF" w:rsidRDefault="001F05D6" w:rsidP="007219AD">
      <w:pPr>
        <w:spacing w:after="120"/>
        <w:rPr>
          <w:rFonts w:ascii="Calibri" w:eastAsiaTheme="minorHAnsi" w:hAnsi="Calibri"/>
          <w:color w:val="001353" w:themeColor="text2" w:themeShade="BF"/>
          <w:szCs w:val="22"/>
        </w:rPr>
      </w:pPr>
      <w:r w:rsidRPr="001542FF">
        <w:rPr>
          <w:color w:val="001353" w:themeColor="text2" w:themeShade="BF"/>
        </w:rPr>
        <w:t xml:space="preserve">An </w:t>
      </w:r>
      <w:r w:rsidRPr="001542FF">
        <w:rPr>
          <w:i/>
          <w:color w:val="001353" w:themeColor="text2" w:themeShade="BF"/>
        </w:rPr>
        <w:t>e</w:t>
      </w:r>
      <w:r w:rsidR="00231D5C" w:rsidRPr="001542FF">
        <w:rPr>
          <w:i/>
          <w:color w:val="001353" w:themeColor="text2" w:themeShade="BF"/>
        </w:rPr>
        <w:t xml:space="preserve">stablished </w:t>
      </w:r>
      <w:r w:rsidRPr="001542FF">
        <w:rPr>
          <w:i/>
          <w:color w:val="001353" w:themeColor="text2" w:themeShade="BF"/>
        </w:rPr>
        <w:t>relationship</w:t>
      </w:r>
      <w:r w:rsidRPr="001542FF">
        <w:rPr>
          <w:color w:val="001353" w:themeColor="text2" w:themeShade="BF"/>
        </w:rPr>
        <w:t xml:space="preserve"> </w:t>
      </w:r>
      <w:r w:rsidR="00C70F2D" w:rsidRPr="001542FF">
        <w:rPr>
          <w:color w:val="001353" w:themeColor="text2" w:themeShade="BF"/>
        </w:rPr>
        <w:t xml:space="preserve">means </w:t>
      </w:r>
      <w:r w:rsidRPr="001542FF">
        <w:rPr>
          <w:color w:val="001353" w:themeColor="text2" w:themeShade="BF"/>
        </w:rPr>
        <w:t>the medical practitioner performing the service:</w:t>
      </w:r>
    </w:p>
    <w:p w14:paraId="2072BCA5" w14:textId="77777777" w:rsidR="001F05D6" w:rsidRPr="001542FF" w:rsidRDefault="001F05D6" w:rsidP="007219AD">
      <w:pPr>
        <w:pStyle w:val="ListParagraph"/>
        <w:numPr>
          <w:ilvl w:val="0"/>
          <w:numId w:val="30"/>
        </w:numPr>
        <w:spacing w:after="120"/>
        <w:rPr>
          <w:color w:val="001353" w:themeColor="text2" w:themeShade="BF"/>
        </w:rPr>
      </w:pPr>
      <w:r w:rsidRPr="001542FF">
        <w:rPr>
          <w:color w:val="001353" w:themeColor="text2" w:themeShade="BF"/>
        </w:rPr>
        <w:lastRenderedPageBreak/>
        <w:t>has provided a</w:t>
      </w:r>
      <w:r w:rsidR="00B50188" w:rsidRPr="001542FF">
        <w:rPr>
          <w:color w:val="001353" w:themeColor="text2" w:themeShade="BF"/>
        </w:rPr>
        <w:t xml:space="preserve">t least one </w:t>
      </w:r>
      <w:r w:rsidRPr="001542FF">
        <w:rPr>
          <w:color w:val="001353" w:themeColor="text2" w:themeShade="BF"/>
        </w:rPr>
        <w:t xml:space="preserve">face-to-face service to the patient </w:t>
      </w:r>
      <w:r w:rsidR="00B05DA5" w:rsidRPr="001542FF">
        <w:rPr>
          <w:color w:val="001353" w:themeColor="text2" w:themeShade="BF"/>
        </w:rPr>
        <w:t>in the</w:t>
      </w:r>
      <w:r w:rsidR="00B50188" w:rsidRPr="001542FF">
        <w:rPr>
          <w:color w:val="001353" w:themeColor="text2" w:themeShade="BF"/>
        </w:rPr>
        <w:t xml:space="preserve"> </w:t>
      </w:r>
      <w:r w:rsidRPr="001542FF">
        <w:rPr>
          <w:color w:val="001353" w:themeColor="text2" w:themeShade="BF"/>
        </w:rPr>
        <w:t>12 months</w:t>
      </w:r>
      <w:r w:rsidR="00B05DA5" w:rsidRPr="001542FF">
        <w:rPr>
          <w:color w:val="001353" w:themeColor="text2" w:themeShade="BF"/>
        </w:rPr>
        <w:t xml:space="preserve"> preceding the </w:t>
      </w:r>
      <w:r w:rsidR="00045FB6" w:rsidRPr="001542FF">
        <w:rPr>
          <w:color w:val="001353" w:themeColor="text2" w:themeShade="BF"/>
        </w:rPr>
        <w:t xml:space="preserve">telehealth </w:t>
      </w:r>
      <w:r w:rsidR="004E0DDC" w:rsidRPr="001542FF">
        <w:rPr>
          <w:color w:val="001353" w:themeColor="text2" w:themeShade="BF"/>
        </w:rPr>
        <w:t>attendance</w:t>
      </w:r>
      <w:r w:rsidRPr="001542FF">
        <w:rPr>
          <w:color w:val="001353" w:themeColor="text2" w:themeShade="BF"/>
        </w:rPr>
        <w:t xml:space="preserve">; </w:t>
      </w:r>
      <w:r w:rsidR="00C70F2D" w:rsidRPr="001542FF">
        <w:rPr>
          <w:color w:val="001353" w:themeColor="text2" w:themeShade="BF"/>
        </w:rPr>
        <w:t>or</w:t>
      </w:r>
    </w:p>
    <w:p w14:paraId="6CBBBBD0" w14:textId="77777777" w:rsidR="001F05D6" w:rsidRPr="001542FF" w:rsidRDefault="001F05D6" w:rsidP="007219AD">
      <w:pPr>
        <w:pStyle w:val="ListParagraph"/>
        <w:numPr>
          <w:ilvl w:val="0"/>
          <w:numId w:val="30"/>
        </w:numPr>
        <w:spacing w:after="120"/>
        <w:rPr>
          <w:color w:val="001353" w:themeColor="text2" w:themeShade="BF"/>
        </w:rPr>
      </w:pPr>
      <w:r w:rsidRPr="001542FF">
        <w:rPr>
          <w:color w:val="001353" w:themeColor="text2" w:themeShade="BF"/>
        </w:rPr>
        <w:t>is located at a medical practice where the patient has had</w:t>
      </w:r>
      <w:r w:rsidR="001D14C0" w:rsidRPr="001542FF">
        <w:rPr>
          <w:color w:val="001353" w:themeColor="text2" w:themeShade="BF"/>
        </w:rPr>
        <w:t xml:space="preserve"> at least one</w:t>
      </w:r>
      <w:r w:rsidRPr="001542FF">
        <w:rPr>
          <w:color w:val="001353" w:themeColor="text2" w:themeShade="BF"/>
        </w:rPr>
        <w:t xml:space="preserve"> face-to-face service arranged by that practice in the 12 months</w:t>
      </w:r>
      <w:r w:rsidR="00B05DA5" w:rsidRPr="001542FF">
        <w:rPr>
          <w:color w:val="001353" w:themeColor="text2" w:themeShade="BF"/>
        </w:rPr>
        <w:t xml:space="preserve"> preceding the </w:t>
      </w:r>
      <w:r w:rsidR="00045FB6" w:rsidRPr="001542FF">
        <w:rPr>
          <w:color w:val="001353" w:themeColor="text2" w:themeShade="BF"/>
        </w:rPr>
        <w:t xml:space="preserve">telehealth </w:t>
      </w:r>
      <w:r w:rsidR="00B05DA5" w:rsidRPr="001542FF">
        <w:rPr>
          <w:color w:val="001353" w:themeColor="text2" w:themeShade="BF"/>
        </w:rPr>
        <w:t>attendance</w:t>
      </w:r>
      <w:r w:rsidRPr="001542FF">
        <w:rPr>
          <w:color w:val="001353" w:themeColor="text2" w:themeShade="BF"/>
        </w:rPr>
        <w:t xml:space="preserve"> (including services performed by another doctor located at the practice, or a service performed by another health professional located at the practi</w:t>
      </w:r>
      <w:r w:rsidR="003864D1" w:rsidRPr="001542FF">
        <w:rPr>
          <w:color w:val="001353" w:themeColor="text2" w:themeShade="BF"/>
        </w:rPr>
        <w:t xml:space="preserve">ce, such as a practice nurse or </w:t>
      </w:r>
      <w:r w:rsidRPr="001542FF">
        <w:rPr>
          <w:color w:val="001353" w:themeColor="text2" w:themeShade="BF"/>
        </w:rPr>
        <w:t xml:space="preserve">Aboriginal and Torres Strait Islander health worker); or </w:t>
      </w:r>
    </w:p>
    <w:p w14:paraId="79210B67" w14:textId="77777777" w:rsidR="001F05D6" w:rsidRPr="001542FF" w:rsidRDefault="001F05D6" w:rsidP="007219AD">
      <w:pPr>
        <w:pStyle w:val="ListParagraph"/>
        <w:numPr>
          <w:ilvl w:val="0"/>
          <w:numId w:val="30"/>
        </w:numPr>
        <w:spacing w:after="120"/>
        <w:rPr>
          <w:color w:val="001353" w:themeColor="text2" w:themeShade="BF"/>
        </w:rPr>
      </w:pPr>
      <w:r w:rsidRPr="001542FF">
        <w:rPr>
          <w:color w:val="001353" w:themeColor="text2" w:themeShade="BF"/>
        </w:rPr>
        <w:t>is a participant in the Approved Medical Deputising Service program, and the Approved Medical Deputising Service provider employing the medical practitioner has a formal agreement with a medical practice that has provided at least one face-to-face service to the patient in the 12 months</w:t>
      </w:r>
      <w:r w:rsidR="00B05DA5" w:rsidRPr="001542FF">
        <w:rPr>
          <w:color w:val="001353" w:themeColor="text2" w:themeShade="BF"/>
        </w:rPr>
        <w:t xml:space="preserve"> preceding the </w:t>
      </w:r>
      <w:r w:rsidR="00045FB6" w:rsidRPr="001542FF">
        <w:rPr>
          <w:color w:val="001353" w:themeColor="text2" w:themeShade="BF"/>
        </w:rPr>
        <w:t xml:space="preserve">telehealth </w:t>
      </w:r>
      <w:r w:rsidR="004E0DDC" w:rsidRPr="001542FF">
        <w:rPr>
          <w:color w:val="001353" w:themeColor="text2" w:themeShade="BF"/>
        </w:rPr>
        <w:t>attendance</w:t>
      </w:r>
      <w:r w:rsidRPr="001542FF">
        <w:rPr>
          <w:color w:val="001353" w:themeColor="text2" w:themeShade="BF"/>
        </w:rPr>
        <w:t>.</w:t>
      </w:r>
    </w:p>
    <w:p w14:paraId="03BF5D8A" w14:textId="230E7A3A" w:rsidR="001F05D6" w:rsidRPr="001542FF" w:rsidRDefault="001F05D6" w:rsidP="00C97976">
      <w:pPr>
        <w:rPr>
          <w:color w:val="001353" w:themeColor="text2" w:themeShade="BF"/>
        </w:rPr>
      </w:pPr>
      <w:r w:rsidRPr="001542FF">
        <w:rPr>
          <w:color w:val="001353" w:themeColor="text2" w:themeShade="BF"/>
        </w:rPr>
        <w:t xml:space="preserve">The </w:t>
      </w:r>
      <w:r w:rsidR="007B4A1D" w:rsidRPr="001542FF">
        <w:rPr>
          <w:i/>
          <w:color w:val="001353" w:themeColor="text2" w:themeShade="BF"/>
        </w:rPr>
        <w:t>e</w:t>
      </w:r>
      <w:r w:rsidR="00B265DB">
        <w:rPr>
          <w:i/>
          <w:color w:val="001353" w:themeColor="text2" w:themeShade="BF"/>
        </w:rPr>
        <w:t>stablished</w:t>
      </w:r>
      <w:r w:rsidR="007B4A1D" w:rsidRPr="001542FF">
        <w:rPr>
          <w:i/>
          <w:color w:val="001353" w:themeColor="text2" w:themeShade="BF"/>
        </w:rPr>
        <w:t xml:space="preserve"> relationship</w:t>
      </w:r>
      <w:r w:rsidRPr="001542FF">
        <w:rPr>
          <w:color w:val="001353" w:themeColor="text2" w:themeShade="BF"/>
        </w:rPr>
        <w:t xml:space="preserve"> requirement does not apply to:</w:t>
      </w:r>
    </w:p>
    <w:p w14:paraId="5F7438FE" w14:textId="77777777" w:rsidR="001F05D6" w:rsidRPr="001542FF" w:rsidRDefault="001F05D6" w:rsidP="007219AD">
      <w:pPr>
        <w:pStyle w:val="ListParagraph"/>
        <w:numPr>
          <w:ilvl w:val="0"/>
          <w:numId w:val="31"/>
        </w:numPr>
        <w:spacing w:after="120"/>
        <w:rPr>
          <w:color w:val="001353" w:themeColor="text2" w:themeShade="BF"/>
        </w:rPr>
      </w:pPr>
      <w:r w:rsidRPr="001542FF">
        <w:rPr>
          <w:color w:val="001353" w:themeColor="text2" w:themeShade="BF"/>
        </w:rPr>
        <w:t xml:space="preserve">children under the age of 12 </w:t>
      </w:r>
      <w:proofErr w:type="gramStart"/>
      <w:r w:rsidRPr="001542FF">
        <w:rPr>
          <w:color w:val="001353" w:themeColor="text2" w:themeShade="BF"/>
        </w:rPr>
        <w:t>months;</w:t>
      </w:r>
      <w:proofErr w:type="gramEnd"/>
      <w:r w:rsidRPr="001542FF">
        <w:rPr>
          <w:color w:val="001353" w:themeColor="text2" w:themeShade="BF"/>
        </w:rPr>
        <w:t xml:space="preserve"> </w:t>
      </w:r>
    </w:p>
    <w:p w14:paraId="08BB5B84" w14:textId="77777777" w:rsidR="001F05D6" w:rsidRPr="001542FF" w:rsidRDefault="001F05D6" w:rsidP="007219AD">
      <w:pPr>
        <w:pStyle w:val="ListParagraph"/>
        <w:numPr>
          <w:ilvl w:val="0"/>
          <w:numId w:val="31"/>
        </w:numPr>
        <w:spacing w:after="120"/>
        <w:rPr>
          <w:color w:val="001353" w:themeColor="text2" w:themeShade="BF"/>
        </w:rPr>
      </w:pPr>
      <w:r w:rsidRPr="001542FF">
        <w:rPr>
          <w:color w:val="001353" w:themeColor="text2" w:themeShade="BF"/>
        </w:rPr>
        <w:t xml:space="preserve">people who are </w:t>
      </w:r>
      <w:proofErr w:type="gramStart"/>
      <w:r w:rsidRPr="001542FF">
        <w:rPr>
          <w:color w:val="001353" w:themeColor="text2" w:themeShade="BF"/>
        </w:rPr>
        <w:t>homeless;</w:t>
      </w:r>
      <w:proofErr w:type="gramEnd"/>
      <w:r w:rsidRPr="001542FF">
        <w:rPr>
          <w:color w:val="001353" w:themeColor="text2" w:themeShade="BF"/>
        </w:rPr>
        <w:t xml:space="preserve"> </w:t>
      </w:r>
    </w:p>
    <w:p w14:paraId="5C8C1794" w14:textId="77777777" w:rsidR="001F05D6" w:rsidRPr="001542FF" w:rsidRDefault="001F05D6" w:rsidP="007219AD">
      <w:pPr>
        <w:pStyle w:val="ListParagraph"/>
        <w:numPr>
          <w:ilvl w:val="0"/>
          <w:numId w:val="31"/>
        </w:numPr>
        <w:spacing w:after="120"/>
        <w:rPr>
          <w:color w:val="001353" w:themeColor="text2" w:themeShade="BF"/>
        </w:rPr>
      </w:pPr>
      <w:r w:rsidRPr="001542FF">
        <w:rPr>
          <w:color w:val="001353" w:themeColor="text2" w:themeShade="BF"/>
        </w:rPr>
        <w:t xml:space="preserve">patients receiving an urgent after-hours </w:t>
      </w:r>
      <w:r w:rsidR="00C70F2D" w:rsidRPr="001542FF">
        <w:rPr>
          <w:color w:val="001353" w:themeColor="text2" w:themeShade="BF"/>
        </w:rPr>
        <w:t xml:space="preserve">(unsociable hours) </w:t>
      </w:r>
      <w:r w:rsidRPr="001542FF">
        <w:rPr>
          <w:color w:val="001353" w:themeColor="text2" w:themeShade="BF"/>
        </w:rPr>
        <w:t xml:space="preserve">service; or </w:t>
      </w:r>
    </w:p>
    <w:p w14:paraId="057162E9" w14:textId="2ACE13E0" w:rsidR="001F05D6" w:rsidRPr="001542FF" w:rsidRDefault="001F05D6" w:rsidP="007219AD">
      <w:pPr>
        <w:pStyle w:val="ListParagraph"/>
        <w:numPr>
          <w:ilvl w:val="0"/>
          <w:numId w:val="31"/>
        </w:numPr>
        <w:spacing w:after="120"/>
        <w:rPr>
          <w:color w:val="001353" w:themeColor="text2" w:themeShade="BF"/>
        </w:rPr>
      </w:pPr>
      <w:r w:rsidRPr="001542FF">
        <w:rPr>
          <w:color w:val="001353" w:themeColor="text2" w:themeShade="BF"/>
        </w:rPr>
        <w:t xml:space="preserve">patients of medical practitioners at an Aboriginal Medical Service or an Aboriginal Community Controlled Health Service. </w:t>
      </w:r>
    </w:p>
    <w:p w14:paraId="3EDD4BD8" w14:textId="5E76C9EF" w:rsidR="00E80C97" w:rsidRPr="001542FF" w:rsidRDefault="00E80C97" w:rsidP="00E80C97">
      <w:pPr>
        <w:pStyle w:val="ListParagraph"/>
        <w:numPr>
          <w:ilvl w:val="0"/>
          <w:numId w:val="31"/>
        </w:numPr>
        <w:spacing w:after="120"/>
        <w:rPr>
          <w:color w:val="001353" w:themeColor="text2" w:themeShade="BF"/>
        </w:rPr>
      </w:pPr>
      <w:r w:rsidRPr="001542FF">
        <w:rPr>
          <w:color w:val="001353" w:themeColor="text2" w:themeShade="BF"/>
        </w:rPr>
        <w:t>people who are in a COVID-19 Commonwealth declared hotspot, in COVID-19 isolation because of a State or Territory public health order, or in COVID-19 quarantine because of a State or Territory public health order.</w:t>
      </w:r>
    </w:p>
    <w:p w14:paraId="69EC2576" w14:textId="2B4521EB" w:rsidR="006D09B7" w:rsidRPr="001542FF" w:rsidRDefault="006D09B7" w:rsidP="00D40D8D">
      <w:pPr>
        <w:spacing w:after="120"/>
        <w:rPr>
          <w:color w:val="001353" w:themeColor="text2" w:themeShade="BF"/>
        </w:rPr>
      </w:pPr>
      <w:r w:rsidRPr="001542FF">
        <w:rPr>
          <w:color w:val="001353" w:themeColor="text2" w:themeShade="BF"/>
        </w:rPr>
        <w:t xml:space="preserve">AND </w:t>
      </w:r>
      <w:r w:rsidR="002A57C3" w:rsidRPr="001542FF">
        <w:rPr>
          <w:color w:val="001353" w:themeColor="text2" w:themeShade="BF"/>
        </w:rPr>
        <w:t>patients accessing</w:t>
      </w:r>
      <w:r w:rsidR="00023306" w:rsidRPr="001542FF">
        <w:rPr>
          <w:color w:val="001353" w:themeColor="text2" w:themeShade="BF"/>
        </w:rPr>
        <w:t xml:space="preserve"> specific MBS items for</w:t>
      </w:r>
      <w:r w:rsidR="00D40D8D" w:rsidRPr="001542FF">
        <w:rPr>
          <w:color w:val="001353" w:themeColor="text2" w:themeShade="BF"/>
        </w:rPr>
        <w:t>:</w:t>
      </w:r>
    </w:p>
    <w:p w14:paraId="23660F23" w14:textId="77777777" w:rsidR="006D09B7" w:rsidRPr="001542FF" w:rsidRDefault="00747640" w:rsidP="006D09B7">
      <w:pPr>
        <w:pStyle w:val="ListParagraph"/>
        <w:numPr>
          <w:ilvl w:val="0"/>
          <w:numId w:val="31"/>
        </w:numPr>
        <w:spacing w:after="120"/>
        <w:rPr>
          <w:color w:val="001353" w:themeColor="text2" w:themeShade="BF"/>
        </w:rPr>
      </w:pPr>
      <w:r w:rsidRPr="001542FF">
        <w:rPr>
          <w:color w:val="001353" w:themeColor="text2" w:themeShade="BF"/>
        </w:rPr>
        <w:t>b</w:t>
      </w:r>
      <w:r w:rsidR="00C8084C" w:rsidRPr="001542FF">
        <w:rPr>
          <w:color w:val="001353" w:themeColor="text2" w:themeShade="BF"/>
        </w:rPr>
        <w:t>lood borne viruses,</w:t>
      </w:r>
      <w:r w:rsidRPr="001542FF">
        <w:rPr>
          <w:color w:val="001353" w:themeColor="text2" w:themeShade="BF"/>
        </w:rPr>
        <w:t xml:space="preserve"> </w:t>
      </w:r>
      <w:r w:rsidR="006D09B7" w:rsidRPr="001542FF">
        <w:rPr>
          <w:color w:val="001353" w:themeColor="text2" w:themeShade="BF"/>
        </w:rPr>
        <w:t xml:space="preserve">sexual </w:t>
      </w:r>
      <w:r w:rsidR="00C8084C" w:rsidRPr="001542FF">
        <w:rPr>
          <w:color w:val="001353" w:themeColor="text2" w:themeShade="BF"/>
        </w:rPr>
        <w:t>or</w:t>
      </w:r>
      <w:r w:rsidR="006D09B7" w:rsidRPr="001542FF">
        <w:rPr>
          <w:color w:val="001353" w:themeColor="text2" w:themeShade="BF"/>
        </w:rPr>
        <w:t xml:space="preserve"> reproductive health consultations</w:t>
      </w:r>
      <w:r w:rsidR="001672B2" w:rsidRPr="001542FF">
        <w:rPr>
          <w:color w:val="001353" w:themeColor="text2" w:themeShade="BF"/>
        </w:rPr>
        <w:t xml:space="preserve"> (new items)</w:t>
      </w:r>
      <w:r w:rsidR="009C2F0C" w:rsidRPr="001542FF">
        <w:rPr>
          <w:color w:val="001353" w:themeColor="text2" w:themeShade="BF"/>
        </w:rPr>
        <w:t>;</w:t>
      </w:r>
      <w:r w:rsidR="00601378" w:rsidRPr="001542FF">
        <w:rPr>
          <w:color w:val="001353" w:themeColor="text2" w:themeShade="BF"/>
        </w:rPr>
        <w:t xml:space="preserve"> and</w:t>
      </w:r>
    </w:p>
    <w:p w14:paraId="25DE48EB" w14:textId="77777777" w:rsidR="00074C4D" w:rsidRDefault="006D09B7" w:rsidP="00D40D8D">
      <w:pPr>
        <w:pStyle w:val="ListParagraph"/>
        <w:numPr>
          <w:ilvl w:val="0"/>
          <w:numId w:val="31"/>
        </w:numPr>
        <w:spacing w:after="120"/>
        <w:rPr>
          <w:color w:val="001353" w:themeColor="text2" w:themeShade="BF"/>
        </w:rPr>
      </w:pPr>
      <w:r w:rsidRPr="001542FF">
        <w:rPr>
          <w:color w:val="001353" w:themeColor="text2" w:themeShade="BF"/>
        </w:rPr>
        <w:t>pregnancy counselling</w:t>
      </w:r>
      <w:r w:rsidR="00601378" w:rsidRPr="001542FF">
        <w:rPr>
          <w:color w:val="001353" w:themeColor="text2" w:themeShade="BF"/>
        </w:rPr>
        <w:t xml:space="preserve"> services (under MBS Group A40</w:t>
      </w:r>
      <w:proofErr w:type="gramStart"/>
      <w:r w:rsidR="00601378" w:rsidRPr="001542FF">
        <w:rPr>
          <w:color w:val="001353" w:themeColor="text2" w:themeShade="BF"/>
        </w:rPr>
        <w:t>)</w:t>
      </w:r>
      <w:r w:rsidR="00DD172F">
        <w:rPr>
          <w:color w:val="001353" w:themeColor="text2" w:themeShade="BF"/>
        </w:rPr>
        <w:t>;</w:t>
      </w:r>
      <w:proofErr w:type="gramEnd"/>
      <w:r w:rsidR="00DD172F">
        <w:rPr>
          <w:color w:val="001353" w:themeColor="text2" w:themeShade="BF"/>
        </w:rPr>
        <w:t xml:space="preserve"> </w:t>
      </w:r>
    </w:p>
    <w:p w14:paraId="1D5F8171" w14:textId="7D73D484" w:rsidR="006D09B7" w:rsidRDefault="00074C4D" w:rsidP="00D40D8D">
      <w:pPr>
        <w:pStyle w:val="ListParagraph"/>
        <w:numPr>
          <w:ilvl w:val="0"/>
          <w:numId w:val="31"/>
        </w:numPr>
        <w:spacing w:after="120"/>
        <w:rPr>
          <w:color w:val="001353" w:themeColor="text2" w:themeShade="BF"/>
        </w:rPr>
      </w:pPr>
      <w:bookmarkStart w:id="2" w:name="_Hlk78548509"/>
      <w:r w:rsidRPr="00513E62">
        <w:rPr>
          <w:color w:val="001353" w:themeColor="text2" w:themeShade="BF"/>
        </w:rPr>
        <w:t>mental health</w:t>
      </w:r>
      <w:r w:rsidR="00B265DB" w:rsidRPr="00513E62">
        <w:rPr>
          <w:color w:val="001353" w:themeColor="text2" w:themeShade="BF"/>
        </w:rPr>
        <w:t xml:space="preserve"> services</w:t>
      </w:r>
      <w:r w:rsidRPr="00513E62">
        <w:rPr>
          <w:color w:val="001353" w:themeColor="text2" w:themeShade="BF"/>
        </w:rPr>
        <w:t xml:space="preserve"> (under MBS Group A40); and</w:t>
      </w:r>
    </w:p>
    <w:p w14:paraId="188CCCE8" w14:textId="3D251EF7" w:rsidR="00DD172F" w:rsidRPr="00513E62" w:rsidRDefault="00DD172F" w:rsidP="00D40D8D">
      <w:pPr>
        <w:pStyle w:val="ListParagraph"/>
        <w:numPr>
          <w:ilvl w:val="0"/>
          <w:numId w:val="31"/>
        </w:numPr>
        <w:spacing w:after="120"/>
        <w:rPr>
          <w:color w:val="001353" w:themeColor="text2" w:themeShade="BF"/>
        </w:rPr>
      </w:pPr>
      <w:r w:rsidRPr="00513E62">
        <w:rPr>
          <w:color w:val="001353" w:themeColor="text2" w:themeShade="BF"/>
        </w:rPr>
        <w:t>nicotine and smoking cessation counselling (new items).</w:t>
      </w:r>
    </w:p>
    <w:bookmarkEnd w:id="2"/>
    <w:p w14:paraId="75191766" w14:textId="77777777" w:rsidR="00E80C97" w:rsidRPr="001542FF" w:rsidRDefault="00E80C97" w:rsidP="005B4EE8">
      <w:pPr>
        <w:spacing w:after="120"/>
        <w:rPr>
          <w:snapToGrid w:val="0"/>
          <w:color w:val="001353" w:themeColor="text2" w:themeShade="BF"/>
        </w:rPr>
      </w:pPr>
      <w:r w:rsidRPr="001542FF">
        <w:rPr>
          <w:snapToGrid w:val="0"/>
          <w:color w:val="001353" w:themeColor="text2" w:themeShade="BF"/>
        </w:rPr>
        <w:t>In addition, patients who are eligible for services under MBS items 92746 and 92747 (telephone services lasting at least 20 minutes) are exempt from the established relationship requirements.</w:t>
      </w:r>
    </w:p>
    <w:p w14:paraId="18094AA2" w14:textId="3E7CE80A" w:rsidR="00CA4F32" w:rsidRPr="00AA6E0D" w:rsidRDefault="00CA4F32" w:rsidP="00BA68EB">
      <w:pPr>
        <w:spacing w:after="120"/>
        <w:rPr>
          <w:snapToGrid w:val="0"/>
          <w:color w:val="002060"/>
        </w:rPr>
      </w:pPr>
      <w:r w:rsidRPr="00AA6E0D">
        <w:rPr>
          <w:snapToGrid w:val="0"/>
          <w:color w:val="002060"/>
        </w:rPr>
        <w:t xml:space="preserve">Note: When a hotspot declaration ends, the exemption to the existing relationship requirement for COVID-19 telehealth items also ends. The exemption remains in place for people who are in isolation or quarantine under a public health order. </w:t>
      </w:r>
    </w:p>
    <w:p w14:paraId="2DB11E21" w14:textId="2B7DE6BA" w:rsidR="00C554D9" w:rsidRPr="001542FF" w:rsidRDefault="00D362A1" w:rsidP="00BA68EB">
      <w:pPr>
        <w:spacing w:after="120"/>
        <w:rPr>
          <w:color w:val="001353" w:themeColor="text2" w:themeShade="BF"/>
        </w:rPr>
      </w:pPr>
      <w:r w:rsidRPr="001542FF">
        <w:rPr>
          <w:snapToGrid w:val="0"/>
          <w:color w:val="001353" w:themeColor="text2" w:themeShade="BF"/>
        </w:rPr>
        <w:t>New patients of a practice and regular patients who have not attended the practice face to face in the preceding 12 months may only claim a face-to-face attendance.</w:t>
      </w:r>
      <w:r w:rsidRPr="001542FF">
        <w:rPr>
          <w:color w:val="001353" w:themeColor="text2" w:themeShade="BF"/>
          <w:szCs w:val="20"/>
          <w:lang w:eastAsia="en-AU"/>
        </w:rPr>
        <w:t xml:space="preserve"> Subsequent services may be provided by telehealth, if safe and clinically appropriate to do so.</w:t>
      </w:r>
      <w:r w:rsidRPr="001542FF">
        <w:rPr>
          <w:color w:val="001353" w:themeColor="text2" w:themeShade="BF"/>
        </w:rPr>
        <w:t xml:space="preserve"> </w:t>
      </w:r>
    </w:p>
    <w:p w14:paraId="7EDD9A25" w14:textId="6E76453E" w:rsidR="00D362A1" w:rsidRPr="001542FF" w:rsidRDefault="00C554D9" w:rsidP="00BA68EB">
      <w:pPr>
        <w:spacing w:after="120"/>
        <w:rPr>
          <w:color w:val="001353" w:themeColor="text2" w:themeShade="BF"/>
        </w:rPr>
      </w:pPr>
      <w:r w:rsidRPr="001542FF">
        <w:rPr>
          <w:color w:val="001353" w:themeColor="text2" w:themeShade="BF"/>
        </w:rPr>
        <w:t>A patient’s participation in a previous telehealth consultation does not constitute a face-to-face service for the purposes of these items.</w:t>
      </w:r>
    </w:p>
    <w:p w14:paraId="166F8C8F" w14:textId="77777777" w:rsidR="009C2F0C" w:rsidRPr="001542FF" w:rsidRDefault="009C2F0C" w:rsidP="009C2F0C">
      <w:pPr>
        <w:spacing w:after="120"/>
        <w:rPr>
          <w:color w:val="001353" w:themeColor="text2" w:themeShade="BF"/>
        </w:rPr>
      </w:pPr>
      <w:r w:rsidRPr="001542FF">
        <w:rPr>
          <w:color w:val="001353" w:themeColor="text2" w:themeShade="BF"/>
        </w:rPr>
        <w:t xml:space="preserve">Practitioners should confirm </w:t>
      </w:r>
      <w:r w:rsidR="001B128B" w:rsidRPr="001542FF">
        <w:rPr>
          <w:color w:val="001353" w:themeColor="text2" w:themeShade="BF"/>
        </w:rPr>
        <w:t xml:space="preserve">that </w:t>
      </w:r>
      <w:r w:rsidRPr="001542FF">
        <w:rPr>
          <w:color w:val="001353" w:themeColor="text2" w:themeShade="BF"/>
        </w:rPr>
        <w:t>patient</w:t>
      </w:r>
      <w:r w:rsidR="001B128B" w:rsidRPr="001542FF">
        <w:rPr>
          <w:color w:val="001353" w:themeColor="text2" w:themeShade="BF"/>
        </w:rPr>
        <w:t>s have</w:t>
      </w:r>
      <w:r w:rsidRPr="001542FF">
        <w:rPr>
          <w:color w:val="001353" w:themeColor="text2" w:themeShade="BF"/>
        </w:rPr>
        <w:t xml:space="preserve"> received an eligible face-to-face attendance in the preceding 12</w:t>
      </w:r>
      <w:r w:rsidR="001B128B" w:rsidRPr="001542FF">
        <w:rPr>
          <w:color w:val="001353" w:themeColor="text2" w:themeShade="BF"/>
        </w:rPr>
        <w:t> </w:t>
      </w:r>
      <w:proofErr w:type="gramStart"/>
      <w:r w:rsidRPr="001542FF">
        <w:rPr>
          <w:color w:val="001353" w:themeColor="text2" w:themeShade="BF"/>
        </w:rPr>
        <w:t>months</w:t>
      </w:r>
      <w:r w:rsidR="001672B2" w:rsidRPr="001542FF">
        <w:rPr>
          <w:color w:val="001353" w:themeColor="text2" w:themeShade="BF"/>
        </w:rPr>
        <w:t>,</w:t>
      </w:r>
      <w:r w:rsidRPr="001542FF">
        <w:rPr>
          <w:color w:val="001353" w:themeColor="text2" w:themeShade="BF"/>
        </w:rPr>
        <w:t xml:space="preserve"> or</w:t>
      </w:r>
      <w:proofErr w:type="gramEnd"/>
      <w:r w:rsidRPr="001542FF">
        <w:rPr>
          <w:color w:val="001353" w:themeColor="text2" w:themeShade="BF"/>
        </w:rPr>
        <w:t xml:space="preserve"> meet </w:t>
      </w:r>
      <w:r w:rsidR="001B128B" w:rsidRPr="001542FF">
        <w:rPr>
          <w:color w:val="001353" w:themeColor="text2" w:themeShade="BF"/>
        </w:rPr>
        <w:t xml:space="preserve">one or more of the </w:t>
      </w:r>
      <w:r w:rsidR="00D362A1" w:rsidRPr="001542FF">
        <w:rPr>
          <w:color w:val="001353" w:themeColor="text2" w:themeShade="BF"/>
        </w:rPr>
        <w:t xml:space="preserve">relevant </w:t>
      </w:r>
      <w:r w:rsidRPr="001542FF">
        <w:rPr>
          <w:color w:val="001353" w:themeColor="text2" w:themeShade="BF"/>
        </w:rPr>
        <w:t>ex</w:t>
      </w:r>
      <w:r w:rsidR="00D362A1" w:rsidRPr="001542FF">
        <w:rPr>
          <w:color w:val="001353" w:themeColor="text2" w:themeShade="BF"/>
        </w:rPr>
        <w:t>emption criteria</w:t>
      </w:r>
      <w:r w:rsidR="002A57C3" w:rsidRPr="001542FF">
        <w:rPr>
          <w:color w:val="001353" w:themeColor="text2" w:themeShade="BF"/>
        </w:rPr>
        <w:t xml:space="preserve"> for the service</w:t>
      </w:r>
      <w:r w:rsidR="001672B2" w:rsidRPr="001542FF">
        <w:rPr>
          <w:color w:val="001353" w:themeColor="text2" w:themeShade="BF"/>
        </w:rPr>
        <w:t xml:space="preserve">, prior to providing </w:t>
      </w:r>
      <w:r w:rsidR="001B128B" w:rsidRPr="001542FF">
        <w:rPr>
          <w:color w:val="001353" w:themeColor="text2" w:themeShade="BF"/>
        </w:rPr>
        <w:t>a telehealth</w:t>
      </w:r>
      <w:r w:rsidR="001672B2" w:rsidRPr="001542FF">
        <w:rPr>
          <w:color w:val="001353" w:themeColor="text2" w:themeShade="BF"/>
        </w:rPr>
        <w:t xml:space="preserve"> </w:t>
      </w:r>
      <w:r w:rsidR="002A57C3" w:rsidRPr="001542FF">
        <w:rPr>
          <w:color w:val="001353" w:themeColor="text2" w:themeShade="BF"/>
        </w:rPr>
        <w:t>attendance</w:t>
      </w:r>
      <w:r w:rsidRPr="001542FF">
        <w:rPr>
          <w:color w:val="001353" w:themeColor="text2" w:themeShade="BF"/>
        </w:rPr>
        <w:t>. Failure to meet the established relationship requirement may result in incorrect claim</w:t>
      </w:r>
      <w:r w:rsidR="00023306" w:rsidRPr="001542FF">
        <w:rPr>
          <w:color w:val="001353" w:themeColor="text2" w:themeShade="BF"/>
        </w:rPr>
        <w:t>ing</w:t>
      </w:r>
      <w:r w:rsidRPr="001542FF">
        <w:rPr>
          <w:color w:val="001353" w:themeColor="text2" w:themeShade="BF"/>
        </w:rPr>
        <w:t>.</w:t>
      </w:r>
    </w:p>
    <w:p w14:paraId="14FB9F3A" w14:textId="52AD94CD" w:rsidR="00531EEA" w:rsidRDefault="009B644E" w:rsidP="00E43F2D">
      <w:pPr>
        <w:rPr>
          <w:color w:val="001353" w:themeColor="text2" w:themeShade="BF"/>
          <w:szCs w:val="20"/>
          <w:lang w:eastAsia="en-AU"/>
        </w:rPr>
      </w:pPr>
      <w:r w:rsidRPr="001542FF">
        <w:rPr>
          <w:color w:val="001353" w:themeColor="text2" w:themeShade="BF"/>
          <w:szCs w:val="20"/>
          <w:lang w:eastAsia="en-AU"/>
        </w:rPr>
        <w:lastRenderedPageBreak/>
        <w:t xml:space="preserve">Bulk billed GP and OMP services provided using the </w:t>
      </w:r>
      <w:r w:rsidRPr="001542FF">
        <w:rPr>
          <w:color w:val="001353" w:themeColor="text2" w:themeShade="BF"/>
        </w:rPr>
        <w:t xml:space="preserve">MBS telehealth items are eligible for MBS incentive payments when provided to </w:t>
      </w:r>
      <w:r w:rsidRPr="001542FF">
        <w:rPr>
          <w:color w:val="001353" w:themeColor="text2" w:themeShade="BF"/>
          <w:szCs w:val="20"/>
          <w:lang w:eastAsia="en-AU"/>
        </w:rPr>
        <w:t>Commonwealth concession card holders and children under 16 years of age</w:t>
      </w:r>
      <w:r w:rsidR="00D40D8D" w:rsidRPr="001542FF">
        <w:rPr>
          <w:color w:val="001353" w:themeColor="text2" w:themeShade="BF"/>
          <w:szCs w:val="20"/>
          <w:lang w:eastAsia="en-AU"/>
        </w:rPr>
        <w:t>.</w:t>
      </w:r>
    </w:p>
    <w:p w14:paraId="72FE1468" w14:textId="7819E88F" w:rsidR="00D877AE" w:rsidRPr="001542FF" w:rsidRDefault="00D877AE">
      <w:pPr>
        <w:pStyle w:val="Heading2"/>
        <w:rPr>
          <w:color w:val="001353" w:themeColor="text2" w:themeShade="BF"/>
        </w:rPr>
      </w:pPr>
      <w:r w:rsidRPr="001542FF">
        <w:rPr>
          <w:color w:val="001353" w:themeColor="text2" w:themeShade="BF"/>
        </w:rPr>
        <w:t>What telehealth options are available?</w:t>
      </w:r>
    </w:p>
    <w:p w14:paraId="1861C3F5" w14:textId="77777777" w:rsidR="005B124F" w:rsidRPr="001542FF" w:rsidRDefault="005B124F" w:rsidP="002A7B41">
      <w:pPr>
        <w:spacing w:before="120" w:after="120" w:line="276" w:lineRule="auto"/>
        <w:rPr>
          <w:color w:val="001353" w:themeColor="text2" w:themeShade="BF"/>
        </w:rPr>
      </w:pPr>
      <w:r w:rsidRPr="001542FF">
        <w:rPr>
          <w:color w:val="001353" w:themeColor="text2" w:themeShade="BF"/>
        </w:rPr>
        <w:t xml:space="preserve">Videoconference services are the preferred approach for substituting a face-to-face consultation. However, in response to the COVID-19 pandemic, providers </w:t>
      </w:r>
      <w:r w:rsidR="00B50188" w:rsidRPr="001542FF">
        <w:rPr>
          <w:color w:val="001353" w:themeColor="text2" w:themeShade="BF"/>
        </w:rPr>
        <w:t xml:space="preserve">can also </w:t>
      </w:r>
      <w:r w:rsidRPr="001542FF">
        <w:rPr>
          <w:color w:val="001353" w:themeColor="text2" w:themeShade="BF"/>
        </w:rPr>
        <w:t>offer audio-only services via telephone</w:t>
      </w:r>
      <w:r w:rsidR="00B50188" w:rsidRPr="001542FF">
        <w:rPr>
          <w:color w:val="001353" w:themeColor="text2" w:themeShade="BF"/>
        </w:rPr>
        <w:t xml:space="preserve"> in some circumstances</w:t>
      </w:r>
      <w:r w:rsidR="00B05DA5" w:rsidRPr="001542FF">
        <w:rPr>
          <w:color w:val="001353" w:themeColor="text2" w:themeShade="BF"/>
        </w:rPr>
        <w:t xml:space="preserve"> and where clinically appropriate</w:t>
      </w:r>
      <w:r w:rsidRPr="001542FF">
        <w:rPr>
          <w:color w:val="001353" w:themeColor="text2" w:themeShade="BF"/>
        </w:rPr>
        <w:t>. There are separate items available for the audio-only services.</w:t>
      </w:r>
    </w:p>
    <w:p w14:paraId="79A75050" w14:textId="4A4B47CB" w:rsidR="006D41F1" w:rsidRPr="001542FF" w:rsidRDefault="0052108D" w:rsidP="00A13837">
      <w:pPr>
        <w:spacing w:before="120" w:after="120" w:line="276" w:lineRule="auto"/>
        <w:rPr>
          <w:color w:val="001353" w:themeColor="text2" w:themeShade="BF"/>
        </w:rPr>
      </w:pPr>
      <w:r w:rsidRPr="001542FF">
        <w:rPr>
          <w:color w:val="001353" w:themeColor="text2" w:themeShade="BF"/>
        </w:rPr>
        <w:t xml:space="preserve">No specific equipment is required to provide </w:t>
      </w:r>
      <w:r w:rsidR="00262717" w:rsidRPr="001542FF">
        <w:rPr>
          <w:color w:val="001353" w:themeColor="text2" w:themeShade="BF"/>
        </w:rPr>
        <w:t>Medicare-compl</w:t>
      </w:r>
      <w:r w:rsidR="00572B2A" w:rsidRPr="001542FF">
        <w:rPr>
          <w:color w:val="001353" w:themeColor="text2" w:themeShade="BF"/>
        </w:rPr>
        <w:t>iant</w:t>
      </w:r>
      <w:r w:rsidR="00262717" w:rsidRPr="001542FF">
        <w:rPr>
          <w:color w:val="001353" w:themeColor="text2" w:themeShade="BF"/>
        </w:rPr>
        <w:t xml:space="preserve"> </w:t>
      </w:r>
      <w:r w:rsidR="00C27A3D" w:rsidRPr="001542FF">
        <w:rPr>
          <w:color w:val="001353" w:themeColor="text2" w:themeShade="BF"/>
        </w:rPr>
        <w:t xml:space="preserve">telehealth </w:t>
      </w:r>
      <w:r w:rsidRPr="001542FF">
        <w:rPr>
          <w:color w:val="001353" w:themeColor="text2" w:themeShade="BF"/>
        </w:rPr>
        <w:t>services</w:t>
      </w:r>
      <w:r w:rsidR="00C27A3D" w:rsidRPr="001542FF">
        <w:rPr>
          <w:color w:val="001353" w:themeColor="text2" w:themeShade="BF"/>
        </w:rPr>
        <w:t>.</w:t>
      </w:r>
      <w:r w:rsidRPr="001542FF">
        <w:rPr>
          <w:color w:val="001353" w:themeColor="text2" w:themeShade="BF"/>
        </w:rPr>
        <w:t xml:space="preserve"> </w:t>
      </w:r>
      <w:r w:rsidR="006D41F1" w:rsidRPr="001542FF">
        <w:rPr>
          <w:color w:val="001353" w:themeColor="text2" w:themeShade="BF"/>
        </w:rPr>
        <w:t>Practitioners must ensure that their chosen telecommunications solution meets their clinical requirements and satisfies privacy laws.</w:t>
      </w:r>
      <w:r w:rsidR="00282786" w:rsidRPr="001542FF">
        <w:rPr>
          <w:color w:val="001353" w:themeColor="text2" w:themeShade="BF"/>
        </w:rPr>
        <w:t xml:space="preserve"> </w:t>
      </w:r>
      <w:r w:rsidR="00FF3E49" w:rsidRPr="001542FF">
        <w:rPr>
          <w:color w:val="001353" w:themeColor="text2" w:themeShade="BF"/>
        </w:rPr>
        <w:t>To assist providers with their privacy obligations, a privacy checklist for telehealth services has been made available on MBSOnline:</w:t>
      </w:r>
      <w:hyperlink r:id="rId7" w:tooltip="Link to privacy checklist on MBS Online website " w:history="1">
        <w:r w:rsidR="00FF3E49" w:rsidRPr="001542FF">
          <w:rPr>
            <w:rStyle w:val="Hyperlink"/>
            <w:color w:val="001353" w:themeColor="text2" w:themeShade="BF"/>
          </w:rPr>
          <w:t>http://www.mbsonline.gov.au/internet/mbsonline/publishing.nsf/Content/Factsheet-TelehealthPrivChecklist</w:t>
        </w:r>
      </w:hyperlink>
      <w:r w:rsidR="00FF3E49" w:rsidRPr="001542FF">
        <w:rPr>
          <w:color w:val="001353" w:themeColor="text2" w:themeShade="BF"/>
        </w:rPr>
        <w:t xml:space="preserve">. Further </w:t>
      </w:r>
      <w:r w:rsidR="00473553" w:rsidRPr="001542FF">
        <w:rPr>
          <w:color w:val="001353" w:themeColor="text2" w:themeShade="BF"/>
        </w:rPr>
        <w:t>i</w:t>
      </w:r>
      <w:r w:rsidR="00282786" w:rsidRPr="001542FF">
        <w:rPr>
          <w:color w:val="001353" w:themeColor="text2" w:themeShade="BF"/>
        </w:rPr>
        <w:t>nformation</w:t>
      </w:r>
      <w:r w:rsidR="00FF3E49" w:rsidRPr="001542FF">
        <w:rPr>
          <w:color w:val="001353" w:themeColor="text2" w:themeShade="BF"/>
        </w:rPr>
        <w:t xml:space="preserve"> can be found</w:t>
      </w:r>
      <w:r w:rsidR="00282786" w:rsidRPr="001542FF">
        <w:rPr>
          <w:color w:val="001353" w:themeColor="text2" w:themeShade="BF"/>
        </w:rPr>
        <w:t xml:space="preserve"> on the </w:t>
      </w:r>
      <w:hyperlink r:id="rId8" w:history="1">
        <w:r w:rsidR="00282786" w:rsidRPr="001542FF">
          <w:rPr>
            <w:rStyle w:val="Hyperlink"/>
            <w:color w:val="001353" w:themeColor="text2" w:themeShade="BF"/>
          </w:rPr>
          <w:t>Australian Cyber Security Centre website</w:t>
        </w:r>
      </w:hyperlink>
      <w:r w:rsidR="00282786" w:rsidRPr="001542FF">
        <w:rPr>
          <w:color w:val="001353" w:themeColor="text2" w:themeShade="BF"/>
        </w:rPr>
        <w:t>.</w:t>
      </w:r>
    </w:p>
    <w:p w14:paraId="22C103C0" w14:textId="77777777" w:rsidR="005B124F" w:rsidRPr="001542FF" w:rsidRDefault="00425089">
      <w:pPr>
        <w:pStyle w:val="Heading2"/>
        <w:rPr>
          <w:color w:val="001353" w:themeColor="text2" w:themeShade="BF"/>
        </w:rPr>
      </w:pPr>
      <w:r w:rsidRPr="001542FF">
        <w:rPr>
          <w:color w:val="001353" w:themeColor="text2" w:themeShade="BF"/>
        </w:rPr>
        <w:t xml:space="preserve">What does this mean for </w:t>
      </w:r>
      <w:r w:rsidR="00135417" w:rsidRPr="001542FF">
        <w:rPr>
          <w:color w:val="001353" w:themeColor="text2" w:themeShade="BF"/>
        </w:rPr>
        <w:t>providers</w:t>
      </w:r>
      <w:r w:rsidRPr="001542FF">
        <w:rPr>
          <w:color w:val="001353" w:themeColor="text2" w:themeShade="BF"/>
        </w:rPr>
        <w:t>?</w:t>
      </w:r>
    </w:p>
    <w:p w14:paraId="61B9ABCC" w14:textId="77777777" w:rsidR="00F047BC" w:rsidRPr="001542FF" w:rsidRDefault="00F047BC" w:rsidP="00F047BC">
      <w:pPr>
        <w:rPr>
          <w:color w:val="001353" w:themeColor="text2" w:themeShade="BF"/>
        </w:rPr>
      </w:pPr>
      <w:r w:rsidRPr="001542FF">
        <w:rPr>
          <w:color w:val="001353" w:themeColor="text2" w:themeShade="BF"/>
        </w:rPr>
        <w:t xml:space="preserve">The temporary MBS telehealth items allow providers </w:t>
      </w:r>
      <w:r w:rsidR="003864D1" w:rsidRPr="001542FF">
        <w:rPr>
          <w:color w:val="001353" w:themeColor="text2" w:themeShade="BF"/>
        </w:rPr>
        <w:t>to</w:t>
      </w:r>
      <w:r w:rsidRPr="001542FF">
        <w:rPr>
          <w:color w:val="001353" w:themeColor="text2" w:themeShade="BF"/>
        </w:rPr>
        <w:t xml:space="preserve"> deliver essential health care services to </w:t>
      </w:r>
      <w:r w:rsidR="003864D1" w:rsidRPr="001542FF">
        <w:rPr>
          <w:color w:val="001353" w:themeColor="text2" w:themeShade="BF"/>
        </w:rPr>
        <w:t xml:space="preserve">their </w:t>
      </w:r>
      <w:r w:rsidRPr="001542FF">
        <w:rPr>
          <w:color w:val="001353" w:themeColor="text2" w:themeShade="BF"/>
        </w:rPr>
        <w:t xml:space="preserve">patients </w:t>
      </w:r>
      <w:r w:rsidR="003864D1" w:rsidRPr="001542FF">
        <w:rPr>
          <w:color w:val="001353" w:themeColor="text2" w:themeShade="BF"/>
        </w:rPr>
        <w:t>while</w:t>
      </w:r>
      <w:r w:rsidR="007B4A1D" w:rsidRPr="001542FF">
        <w:rPr>
          <w:color w:val="001353" w:themeColor="text2" w:themeShade="BF"/>
        </w:rPr>
        <w:t xml:space="preserve"> </w:t>
      </w:r>
      <w:r w:rsidR="003864D1" w:rsidRPr="001542FF">
        <w:rPr>
          <w:iCs/>
          <w:color w:val="001353" w:themeColor="text2" w:themeShade="BF"/>
        </w:rPr>
        <w:t xml:space="preserve">ensuring </w:t>
      </w:r>
      <w:r w:rsidR="007B4A1D" w:rsidRPr="001542FF">
        <w:rPr>
          <w:iCs/>
          <w:color w:val="001353" w:themeColor="text2" w:themeShade="BF"/>
        </w:rPr>
        <w:t>continue</w:t>
      </w:r>
      <w:r w:rsidR="003864D1" w:rsidRPr="001542FF">
        <w:rPr>
          <w:iCs/>
          <w:color w:val="001353" w:themeColor="text2" w:themeShade="BF"/>
        </w:rPr>
        <w:t xml:space="preserve">d quality is provided by </w:t>
      </w:r>
      <w:r w:rsidR="007B4A1D" w:rsidRPr="001542FF">
        <w:rPr>
          <w:iCs/>
          <w:color w:val="001353" w:themeColor="text2" w:themeShade="BF"/>
        </w:rPr>
        <w:t xml:space="preserve">a </w:t>
      </w:r>
      <w:r w:rsidR="009D47BA" w:rsidRPr="001542FF">
        <w:rPr>
          <w:iCs/>
          <w:color w:val="001353" w:themeColor="text2" w:themeShade="BF"/>
        </w:rPr>
        <w:t>medical</w:t>
      </w:r>
      <w:r w:rsidR="003864D1" w:rsidRPr="001542FF">
        <w:rPr>
          <w:iCs/>
          <w:color w:val="001353" w:themeColor="text2" w:themeShade="BF"/>
        </w:rPr>
        <w:t xml:space="preserve"> practitioner</w:t>
      </w:r>
      <w:r w:rsidR="007B4A1D" w:rsidRPr="001542FF">
        <w:rPr>
          <w:iCs/>
          <w:color w:val="001353" w:themeColor="text2" w:themeShade="BF"/>
        </w:rPr>
        <w:t xml:space="preserve"> who knows t</w:t>
      </w:r>
      <w:r w:rsidR="003864D1" w:rsidRPr="001542FF">
        <w:rPr>
          <w:iCs/>
          <w:color w:val="001353" w:themeColor="text2" w:themeShade="BF"/>
        </w:rPr>
        <w:t>he patient’s</w:t>
      </w:r>
      <w:r w:rsidR="007B4A1D" w:rsidRPr="001542FF">
        <w:rPr>
          <w:iCs/>
          <w:color w:val="001353" w:themeColor="text2" w:themeShade="BF"/>
        </w:rPr>
        <w:t xml:space="preserve"> medical history.</w:t>
      </w:r>
    </w:p>
    <w:p w14:paraId="2B00A327" w14:textId="16024C88" w:rsidR="003864D1" w:rsidRPr="001542FF" w:rsidRDefault="00F047BC" w:rsidP="00F047BC">
      <w:pPr>
        <w:rPr>
          <w:color w:val="001353" w:themeColor="text2" w:themeShade="BF"/>
        </w:rPr>
      </w:pPr>
      <w:r w:rsidRPr="001542FF">
        <w:rPr>
          <w:color w:val="001353" w:themeColor="text2" w:themeShade="BF"/>
        </w:rPr>
        <w:t>Providers do not need to be in their regular practice to provide telehealth services</w:t>
      </w:r>
      <w:r w:rsidR="003864D1" w:rsidRPr="001542FF">
        <w:rPr>
          <w:color w:val="001353" w:themeColor="text2" w:themeShade="BF"/>
        </w:rPr>
        <w:t xml:space="preserve">, but they must ensure that the </w:t>
      </w:r>
      <w:r w:rsidR="009D47BA" w:rsidRPr="001542FF">
        <w:rPr>
          <w:color w:val="001353" w:themeColor="text2" w:themeShade="BF"/>
        </w:rPr>
        <w:t>e</w:t>
      </w:r>
      <w:r w:rsidR="004666C3" w:rsidRPr="001542FF">
        <w:rPr>
          <w:color w:val="001353" w:themeColor="text2" w:themeShade="BF"/>
        </w:rPr>
        <w:t xml:space="preserve">stablished clinical </w:t>
      </w:r>
      <w:r w:rsidR="003864D1" w:rsidRPr="001542FF">
        <w:rPr>
          <w:color w:val="001353" w:themeColor="text2" w:themeShade="BF"/>
        </w:rPr>
        <w:t>relationship</w:t>
      </w:r>
      <w:r w:rsidR="00003AAD" w:rsidRPr="001542FF">
        <w:rPr>
          <w:color w:val="001353" w:themeColor="text2" w:themeShade="BF"/>
        </w:rPr>
        <w:t xml:space="preserve">, </w:t>
      </w:r>
      <w:r w:rsidR="003864D1" w:rsidRPr="001542FF">
        <w:rPr>
          <w:color w:val="001353" w:themeColor="text2" w:themeShade="BF"/>
        </w:rPr>
        <w:t xml:space="preserve">as defined </w:t>
      </w:r>
      <w:r w:rsidR="00003AAD" w:rsidRPr="001542FF">
        <w:rPr>
          <w:color w:val="001353" w:themeColor="text2" w:themeShade="BF"/>
        </w:rPr>
        <w:t xml:space="preserve">in the </w:t>
      </w:r>
      <w:r w:rsidR="003864D1" w:rsidRPr="001542FF">
        <w:rPr>
          <w:color w:val="001353" w:themeColor="text2" w:themeShade="BF"/>
        </w:rPr>
        <w:t>MBS, exists before providing telehealth services to the</w:t>
      </w:r>
      <w:r w:rsidR="00002ECA" w:rsidRPr="001542FF">
        <w:rPr>
          <w:color w:val="001353" w:themeColor="text2" w:themeShade="BF"/>
        </w:rPr>
        <w:t>ir</w:t>
      </w:r>
      <w:r w:rsidR="003864D1" w:rsidRPr="001542FF">
        <w:rPr>
          <w:color w:val="001353" w:themeColor="text2" w:themeShade="BF"/>
        </w:rPr>
        <w:t xml:space="preserve"> patient. Only a face-to-face attendance with the patient in the 12 months </w:t>
      </w:r>
      <w:r w:rsidR="00002ECA" w:rsidRPr="001542FF">
        <w:rPr>
          <w:color w:val="001353" w:themeColor="text2" w:themeShade="BF"/>
        </w:rPr>
        <w:t>prior to the</w:t>
      </w:r>
      <w:r w:rsidR="003864D1" w:rsidRPr="001542FF">
        <w:rPr>
          <w:color w:val="001353" w:themeColor="text2" w:themeShade="BF"/>
        </w:rPr>
        <w:t xml:space="preserve"> </w:t>
      </w:r>
      <w:r w:rsidR="00003AAD" w:rsidRPr="001542FF">
        <w:rPr>
          <w:color w:val="001353" w:themeColor="text2" w:themeShade="BF"/>
        </w:rPr>
        <w:t xml:space="preserve">date of service of the </w:t>
      </w:r>
      <w:r w:rsidR="003864D1" w:rsidRPr="001542FF">
        <w:rPr>
          <w:color w:val="001353" w:themeColor="text2" w:themeShade="BF"/>
        </w:rPr>
        <w:t>prop</w:t>
      </w:r>
      <w:r w:rsidR="00003AAD" w:rsidRPr="001542FF">
        <w:rPr>
          <w:color w:val="001353" w:themeColor="text2" w:themeShade="BF"/>
        </w:rPr>
        <w:t>o</w:t>
      </w:r>
      <w:r w:rsidR="003864D1" w:rsidRPr="001542FF">
        <w:rPr>
          <w:color w:val="001353" w:themeColor="text2" w:themeShade="BF"/>
        </w:rPr>
        <w:t>sed teleh</w:t>
      </w:r>
      <w:r w:rsidR="00002ECA" w:rsidRPr="001542FF">
        <w:rPr>
          <w:color w:val="001353" w:themeColor="text2" w:themeShade="BF"/>
        </w:rPr>
        <w:t>e</w:t>
      </w:r>
      <w:r w:rsidR="003864D1" w:rsidRPr="001542FF">
        <w:rPr>
          <w:color w:val="001353" w:themeColor="text2" w:themeShade="BF"/>
        </w:rPr>
        <w:t xml:space="preserve">alth </w:t>
      </w:r>
      <w:r w:rsidR="00003AAD" w:rsidRPr="001542FF">
        <w:rPr>
          <w:color w:val="001353" w:themeColor="text2" w:themeShade="BF"/>
        </w:rPr>
        <w:t>consultation</w:t>
      </w:r>
      <w:r w:rsidR="003864D1" w:rsidRPr="001542FF">
        <w:rPr>
          <w:color w:val="001353" w:themeColor="text2" w:themeShade="BF"/>
        </w:rPr>
        <w:t xml:space="preserve"> satisfies this </w:t>
      </w:r>
      <w:r w:rsidR="00F77042" w:rsidRPr="001542FF">
        <w:rPr>
          <w:color w:val="001353" w:themeColor="text2" w:themeShade="BF"/>
        </w:rPr>
        <w:t>r</w:t>
      </w:r>
      <w:r w:rsidR="003864D1" w:rsidRPr="001542FF">
        <w:rPr>
          <w:color w:val="001353" w:themeColor="text2" w:themeShade="BF"/>
        </w:rPr>
        <w:t>equirement</w:t>
      </w:r>
      <w:r w:rsidR="00616A1E" w:rsidRPr="001542FF">
        <w:rPr>
          <w:color w:val="001353" w:themeColor="text2" w:themeShade="BF"/>
        </w:rPr>
        <w:t>, with limited exemptions</w:t>
      </w:r>
      <w:r w:rsidR="003864D1" w:rsidRPr="001542FF">
        <w:rPr>
          <w:color w:val="001353" w:themeColor="text2" w:themeShade="BF"/>
        </w:rPr>
        <w:t xml:space="preserve">. </w:t>
      </w:r>
      <w:r w:rsidR="00045FB6" w:rsidRPr="001542FF">
        <w:rPr>
          <w:color w:val="001353" w:themeColor="text2" w:themeShade="BF"/>
        </w:rPr>
        <w:t>Attendance via t</w:t>
      </w:r>
      <w:r w:rsidR="003864D1" w:rsidRPr="001542FF">
        <w:rPr>
          <w:color w:val="001353" w:themeColor="text2" w:themeShade="BF"/>
        </w:rPr>
        <w:t>elehealth</w:t>
      </w:r>
      <w:r w:rsidR="00045FB6" w:rsidRPr="001542FF">
        <w:rPr>
          <w:color w:val="001353" w:themeColor="text2" w:themeShade="BF"/>
        </w:rPr>
        <w:t xml:space="preserve"> </w:t>
      </w:r>
      <w:r w:rsidR="00D40D8D" w:rsidRPr="001542FF">
        <w:rPr>
          <w:color w:val="001353" w:themeColor="text2" w:themeShade="BF"/>
        </w:rPr>
        <w:t xml:space="preserve">(video </w:t>
      </w:r>
      <w:r w:rsidR="00045FB6" w:rsidRPr="001542FF">
        <w:rPr>
          <w:color w:val="001353" w:themeColor="text2" w:themeShade="BF"/>
        </w:rPr>
        <w:t>or</w:t>
      </w:r>
      <w:r w:rsidR="003864D1" w:rsidRPr="001542FF">
        <w:rPr>
          <w:color w:val="001353" w:themeColor="text2" w:themeShade="BF"/>
        </w:rPr>
        <w:t xml:space="preserve"> telephone</w:t>
      </w:r>
      <w:r w:rsidR="00D40D8D" w:rsidRPr="001542FF">
        <w:rPr>
          <w:color w:val="001353" w:themeColor="text2" w:themeShade="BF"/>
        </w:rPr>
        <w:t>)</w:t>
      </w:r>
      <w:r w:rsidR="003864D1" w:rsidRPr="001542FF">
        <w:rPr>
          <w:color w:val="001353" w:themeColor="text2" w:themeShade="BF"/>
        </w:rPr>
        <w:t xml:space="preserve"> </w:t>
      </w:r>
      <w:r w:rsidR="00B21224" w:rsidRPr="001542FF">
        <w:rPr>
          <w:color w:val="001353" w:themeColor="text2" w:themeShade="BF"/>
        </w:rPr>
        <w:t>do</w:t>
      </w:r>
      <w:r w:rsidR="00045FB6" w:rsidRPr="001542FF">
        <w:rPr>
          <w:color w:val="001353" w:themeColor="text2" w:themeShade="BF"/>
        </w:rPr>
        <w:t>es</w:t>
      </w:r>
      <w:r w:rsidR="00B21224" w:rsidRPr="001542FF">
        <w:rPr>
          <w:color w:val="001353" w:themeColor="text2" w:themeShade="BF"/>
        </w:rPr>
        <w:t xml:space="preserve"> not </w:t>
      </w:r>
      <w:r w:rsidR="009D47BA" w:rsidRPr="001542FF">
        <w:rPr>
          <w:color w:val="001353" w:themeColor="text2" w:themeShade="BF"/>
        </w:rPr>
        <w:t>satisfy</w:t>
      </w:r>
      <w:r w:rsidR="00B21224" w:rsidRPr="001542FF">
        <w:rPr>
          <w:color w:val="001353" w:themeColor="text2" w:themeShade="BF"/>
        </w:rPr>
        <w:t xml:space="preserve"> th</w:t>
      </w:r>
      <w:r w:rsidR="00F77042" w:rsidRPr="001542FF">
        <w:rPr>
          <w:color w:val="001353" w:themeColor="text2" w:themeShade="BF"/>
        </w:rPr>
        <w:t>e r</w:t>
      </w:r>
      <w:r w:rsidR="00B21224" w:rsidRPr="001542FF">
        <w:rPr>
          <w:color w:val="001353" w:themeColor="text2" w:themeShade="BF"/>
        </w:rPr>
        <w:t>equirement</w:t>
      </w:r>
      <w:r w:rsidR="00045FB6" w:rsidRPr="001542FF">
        <w:rPr>
          <w:color w:val="001353" w:themeColor="text2" w:themeShade="BF"/>
        </w:rPr>
        <w:t xml:space="preserve"> of established clinical relationship</w:t>
      </w:r>
      <w:r w:rsidR="00A97F86" w:rsidRPr="001542FF">
        <w:rPr>
          <w:color w:val="001353" w:themeColor="text2" w:themeShade="BF"/>
        </w:rPr>
        <w:t xml:space="preserve">, </w:t>
      </w:r>
      <w:r w:rsidR="00A97F86" w:rsidRPr="00513E62">
        <w:rPr>
          <w:color w:val="001353" w:themeColor="text2" w:themeShade="BF"/>
        </w:rPr>
        <w:t>and the requirement must be met for every telehealth attendance unless the limited exemptions apply.</w:t>
      </w:r>
    </w:p>
    <w:p w14:paraId="527FD42D" w14:textId="77777777" w:rsidR="00F047BC" w:rsidRPr="001542FF" w:rsidRDefault="00F047BC" w:rsidP="00F047BC">
      <w:pPr>
        <w:rPr>
          <w:color w:val="001353" w:themeColor="text2" w:themeShade="BF"/>
        </w:rPr>
      </w:pPr>
      <w:r w:rsidRPr="001542FF">
        <w:rPr>
          <w:color w:val="001353" w:themeColor="text2" w:themeShade="BF"/>
        </w:rPr>
        <w:t xml:space="preserve">Providers should use their provider number for their primary </w:t>
      </w:r>
      <w:proofErr w:type="gramStart"/>
      <w:r w:rsidRPr="001542FF">
        <w:rPr>
          <w:color w:val="001353" w:themeColor="text2" w:themeShade="BF"/>
        </w:rPr>
        <w:t>location, and</w:t>
      </w:r>
      <w:proofErr w:type="gramEnd"/>
      <w:r w:rsidRPr="001542FF">
        <w:rPr>
          <w:color w:val="001353" w:themeColor="text2" w:themeShade="BF"/>
        </w:rPr>
        <w:t xml:space="preserve"> must provide safe services in accordance with normal professional standards. </w:t>
      </w:r>
    </w:p>
    <w:p w14:paraId="0CFBA75B" w14:textId="77777777" w:rsidR="00F047BC" w:rsidRPr="001542FF" w:rsidRDefault="00F943E8" w:rsidP="00F047BC">
      <w:pPr>
        <w:rPr>
          <w:color w:val="001353" w:themeColor="text2" w:themeShade="BF"/>
        </w:rPr>
      </w:pPr>
      <w:r w:rsidRPr="001542FF">
        <w:rPr>
          <w:color w:val="001353" w:themeColor="text2" w:themeShade="BF"/>
        </w:rPr>
        <w:t>T</w:t>
      </w:r>
      <w:r w:rsidR="001D14C0" w:rsidRPr="001542FF">
        <w:rPr>
          <w:color w:val="001353" w:themeColor="text2" w:themeShade="BF"/>
        </w:rPr>
        <w:t xml:space="preserve">emporary COVID-19 </w:t>
      </w:r>
      <w:r w:rsidRPr="001542FF">
        <w:rPr>
          <w:color w:val="001353" w:themeColor="text2" w:themeShade="BF"/>
        </w:rPr>
        <w:t xml:space="preserve">telehealth MBS </w:t>
      </w:r>
      <w:r w:rsidR="001D14C0" w:rsidRPr="001542FF">
        <w:rPr>
          <w:color w:val="001353" w:themeColor="text2" w:themeShade="BF"/>
        </w:rPr>
        <w:t>services</w:t>
      </w:r>
      <w:r w:rsidRPr="001542FF">
        <w:rPr>
          <w:color w:val="001353" w:themeColor="text2" w:themeShade="BF"/>
        </w:rPr>
        <w:t xml:space="preserve"> can substitute for current face-to-face consultations that </w:t>
      </w:r>
      <w:r w:rsidR="009A759F" w:rsidRPr="001542FF">
        <w:rPr>
          <w:color w:val="001353" w:themeColor="text2" w:themeShade="BF"/>
        </w:rPr>
        <w:t xml:space="preserve">are </w:t>
      </w:r>
      <w:r w:rsidRPr="001542FF">
        <w:rPr>
          <w:color w:val="001353" w:themeColor="text2" w:themeShade="BF"/>
        </w:rPr>
        <w:t>available under the MBS when the service/s cannot be provided due to COVID-19 considerations</w:t>
      </w:r>
      <w:r w:rsidR="00F047BC" w:rsidRPr="001542FF">
        <w:rPr>
          <w:color w:val="001353" w:themeColor="text2" w:themeShade="BF"/>
        </w:rPr>
        <w:t xml:space="preserve">. The MBS telehealth items </w:t>
      </w:r>
      <w:r w:rsidR="00231D5C" w:rsidRPr="001542FF">
        <w:rPr>
          <w:color w:val="001353" w:themeColor="text2" w:themeShade="BF"/>
        </w:rPr>
        <w:t xml:space="preserve">have the same clinical </w:t>
      </w:r>
      <w:r w:rsidR="00F047BC" w:rsidRPr="001542FF">
        <w:rPr>
          <w:color w:val="001353" w:themeColor="text2" w:themeShade="BF"/>
        </w:rPr>
        <w:t xml:space="preserve">requirements </w:t>
      </w:r>
      <w:r w:rsidR="00231D5C" w:rsidRPr="001542FF">
        <w:rPr>
          <w:color w:val="001353" w:themeColor="text2" w:themeShade="BF"/>
        </w:rPr>
        <w:t xml:space="preserve">as </w:t>
      </w:r>
      <w:r w:rsidR="004666C3" w:rsidRPr="001542FF">
        <w:rPr>
          <w:color w:val="001353" w:themeColor="text2" w:themeShade="BF"/>
        </w:rPr>
        <w:t xml:space="preserve">the corresponding </w:t>
      </w:r>
      <w:r w:rsidR="00231D5C" w:rsidRPr="001542FF">
        <w:rPr>
          <w:color w:val="001353" w:themeColor="text2" w:themeShade="BF"/>
        </w:rPr>
        <w:t xml:space="preserve">face-to-face </w:t>
      </w:r>
      <w:r w:rsidR="00F047BC" w:rsidRPr="001542FF">
        <w:rPr>
          <w:color w:val="001353" w:themeColor="text2" w:themeShade="BF"/>
        </w:rPr>
        <w:t xml:space="preserve">consultation items. </w:t>
      </w:r>
    </w:p>
    <w:p w14:paraId="2D4FFBD7" w14:textId="77777777" w:rsidR="00231D5C" w:rsidRPr="001542FF" w:rsidRDefault="00231D5C" w:rsidP="00231D5C">
      <w:pPr>
        <w:rPr>
          <w:color w:val="001353" w:themeColor="text2" w:themeShade="BF"/>
        </w:rPr>
      </w:pPr>
      <w:r w:rsidRPr="001542FF">
        <w:rPr>
          <w:color w:val="001353" w:themeColor="text2" w:themeShade="BF"/>
        </w:rPr>
        <w:t xml:space="preserve">Rebates for services provided by GPs and OMPs are paid at 85% of the </w:t>
      </w:r>
      <w:r w:rsidR="00607047" w:rsidRPr="001542FF">
        <w:rPr>
          <w:color w:val="001353" w:themeColor="text2" w:themeShade="BF"/>
        </w:rPr>
        <w:t xml:space="preserve">telehealth </w:t>
      </w:r>
      <w:r w:rsidRPr="001542FF">
        <w:rPr>
          <w:color w:val="001353" w:themeColor="text2" w:themeShade="BF"/>
        </w:rPr>
        <w:t>item fees - these fee amounts have been increased so that the Medicare rebates paid for the new GP and OMP telehealth services are at the same level as the rebates paid for the equivalent face-to-face services. (Due to the urgency of the new telehealth arrangements, the Department of Health has not been able to amend the legislation that establishes 100% rebates for GP/OMP services.)</w:t>
      </w:r>
    </w:p>
    <w:p w14:paraId="707D4044" w14:textId="77777777" w:rsidR="00F047BC" w:rsidRPr="001542FF" w:rsidRDefault="00F047BC" w:rsidP="00F047BC">
      <w:pPr>
        <w:rPr>
          <w:color w:val="001353" w:themeColor="text2" w:themeShade="BF"/>
        </w:rPr>
      </w:pPr>
      <w:r w:rsidRPr="001542FF">
        <w:rPr>
          <w:color w:val="001353" w:themeColor="text2" w:themeShade="BF"/>
        </w:rPr>
        <w:t xml:space="preserve">For </w:t>
      </w:r>
      <w:r w:rsidR="0062014B" w:rsidRPr="001542FF">
        <w:rPr>
          <w:color w:val="001353" w:themeColor="text2" w:themeShade="BF"/>
        </w:rPr>
        <w:t xml:space="preserve">additional </w:t>
      </w:r>
      <w:r w:rsidRPr="001542FF">
        <w:rPr>
          <w:color w:val="001353" w:themeColor="text2" w:themeShade="BF"/>
        </w:rPr>
        <w:t xml:space="preserve">information </w:t>
      </w:r>
      <w:r w:rsidR="0062014B" w:rsidRPr="001542FF">
        <w:rPr>
          <w:color w:val="001353" w:themeColor="text2" w:themeShade="BF"/>
        </w:rPr>
        <w:t>on the use of telehealth items</w:t>
      </w:r>
      <w:r w:rsidRPr="001542FF">
        <w:rPr>
          <w:color w:val="001353" w:themeColor="text2" w:themeShade="BF"/>
        </w:rPr>
        <w:t xml:space="preserve">, please refer to the </w:t>
      </w:r>
      <w:hyperlink r:id="rId9" w:history="1">
        <w:r w:rsidRPr="001542FF">
          <w:rPr>
            <w:rStyle w:val="Hyperlink"/>
            <w:color w:val="001353" w:themeColor="text2" w:themeShade="BF"/>
          </w:rPr>
          <w:t>Provider Frequently Asked Questions</w:t>
        </w:r>
      </w:hyperlink>
      <w:r w:rsidRPr="001542FF">
        <w:rPr>
          <w:color w:val="001353" w:themeColor="text2" w:themeShade="BF"/>
        </w:rPr>
        <w:t xml:space="preserve"> document available on </w:t>
      </w:r>
      <w:proofErr w:type="spellStart"/>
      <w:r w:rsidRPr="001542FF">
        <w:rPr>
          <w:color w:val="001353" w:themeColor="text2" w:themeShade="BF"/>
        </w:rPr>
        <w:t>MBSOnline</w:t>
      </w:r>
      <w:proofErr w:type="spellEnd"/>
      <w:r w:rsidRPr="001542FF">
        <w:rPr>
          <w:color w:val="001353" w:themeColor="text2" w:themeShade="BF"/>
        </w:rPr>
        <w:t>.</w:t>
      </w:r>
    </w:p>
    <w:p w14:paraId="101776C1" w14:textId="77777777" w:rsidR="00BF00A9" w:rsidRPr="001542FF" w:rsidRDefault="008766AD">
      <w:pPr>
        <w:pStyle w:val="Heading2"/>
        <w:rPr>
          <w:color w:val="001353" w:themeColor="text2" w:themeShade="BF"/>
        </w:rPr>
      </w:pPr>
      <w:r w:rsidRPr="001542FF">
        <w:rPr>
          <w:color w:val="001353" w:themeColor="text2" w:themeShade="BF"/>
        </w:rPr>
        <w:t>How will</w:t>
      </w:r>
      <w:r w:rsidR="009F52D4" w:rsidRPr="001542FF">
        <w:rPr>
          <w:color w:val="001353" w:themeColor="text2" w:themeShade="BF"/>
        </w:rPr>
        <w:t xml:space="preserve"> these changes affect patients</w:t>
      </w:r>
      <w:r w:rsidR="00BF00A9" w:rsidRPr="001542FF">
        <w:rPr>
          <w:color w:val="001353" w:themeColor="text2" w:themeShade="BF"/>
        </w:rPr>
        <w:t>?</w:t>
      </w:r>
    </w:p>
    <w:p w14:paraId="6F337BF0" w14:textId="77777777" w:rsidR="00231D5C" w:rsidRPr="001542FF" w:rsidRDefault="00231D5C" w:rsidP="00231D5C">
      <w:pPr>
        <w:rPr>
          <w:iCs/>
          <w:color w:val="001353" w:themeColor="text2" w:themeShade="BF"/>
        </w:rPr>
      </w:pPr>
      <w:r w:rsidRPr="001542FF">
        <w:rPr>
          <w:rFonts w:asciiTheme="minorHAnsi" w:hAnsiTheme="minorHAnsi" w:cstheme="minorHAnsi"/>
          <w:color w:val="001353" w:themeColor="text2" w:themeShade="BF"/>
        </w:rPr>
        <w:t xml:space="preserve">Patients are eligible for GP and OMP telehealth services </w:t>
      </w:r>
      <w:r w:rsidRPr="001542FF">
        <w:rPr>
          <w:iCs/>
          <w:color w:val="001353" w:themeColor="text2" w:themeShade="BF"/>
        </w:rPr>
        <w:t>if they have an established clinical relationship with a GP, OMP, or a medical practice</w:t>
      </w:r>
      <w:r w:rsidR="001672B2" w:rsidRPr="001542FF">
        <w:rPr>
          <w:iCs/>
          <w:color w:val="001353" w:themeColor="text2" w:themeShade="BF"/>
        </w:rPr>
        <w:t>, with some exceptions</w:t>
      </w:r>
      <w:r w:rsidRPr="001542FF">
        <w:rPr>
          <w:iCs/>
          <w:color w:val="001353" w:themeColor="text2" w:themeShade="BF"/>
        </w:rPr>
        <w:t xml:space="preserve">. This requirement supports longitudinal and person-centred primary health care that is associated with better health outcomes. </w:t>
      </w:r>
    </w:p>
    <w:p w14:paraId="25269E60" w14:textId="77777777" w:rsidR="00231D5C" w:rsidRPr="001542FF" w:rsidRDefault="00231D5C" w:rsidP="00231D5C">
      <w:pPr>
        <w:spacing w:after="120"/>
        <w:rPr>
          <w:rFonts w:asciiTheme="minorHAnsi" w:eastAsiaTheme="minorHAnsi" w:hAnsiTheme="minorHAnsi" w:cstheme="minorHAnsi"/>
          <w:bCs/>
          <w:color w:val="001353" w:themeColor="text2" w:themeShade="BF"/>
          <w:szCs w:val="24"/>
        </w:rPr>
      </w:pPr>
      <w:r w:rsidRPr="001542FF">
        <w:rPr>
          <w:rFonts w:asciiTheme="minorHAnsi" w:eastAsiaTheme="minorHAnsi" w:hAnsiTheme="minorHAnsi" w:cstheme="minorHAnsi"/>
          <w:bCs/>
          <w:color w:val="001353" w:themeColor="text2" w:themeShade="BF"/>
          <w:szCs w:val="24"/>
        </w:rPr>
        <w:lastRenderedPageBreak/>
        <w:t xml:space="preserve">An </w:t>
      </w:r>
      <w:r w:rsidRPr="001542FF">
        <w:rPr>
          <w:rFonts w:asciiTheme="minorHAnsi" w:eastAsiaTheme="minorHAnsi" w:hAnsiTheme="minorHAnsi" w:cstheme="minorHAnsi"/>
          <w:bCs/>
          <w:i/>
          <w:color w:val="001353" w:themeColor="text2" w:themeShade="BF"/>
          <w:szCs w:val="24"/>
        </w:rPr>
        <w:t>established relationship</w:t>
      </w:r>
      <w:r w:rsidRPr="001542FF">
        <w:rPr>
          <w:rFonts w:asciiTheme="minorHAnsi" w:eastAsiaTheme="minorHAnsi" w:hAnsiTheme="minorHAnsi" w:cstheme="minorHAnsi"/>
          <w:bCs/>
          <w:color w:val="001353" w:themeColor="text2" w:themeShade="BF"/>
          <w:szCs w:val="24"/>
        </w:rPr>
        <w:t xml:space="preserve"> is defined as the patient having seen the same practitioner for a face-to-face service in the  12 months</w:t>
      </w:r>
      <w:r w:rsidR="00B05DA5" w:rsidRPr="001542FF">
        <w:rPr>
          <w:rFonts w:asciiTheme="minorHAnsi" w:eastAsiaTheme="minorHAnsi" w:hAnsiTheme="minorHAnsi" w:cstheme="minorHAnsi"/>
          <w:bCs/>
          <w:color w:val="001353" w:themeColor="text2" w:themeShade="BF"/>
          <w:szCs w:val="24"/>
        </w:rPr>
        <w:t xml:space="preserve"> </w:t>
      </w:r>
      <w:r w:rsidR="00045FB6" w:rsidRPr="001542FF">
        <w:rPr>
          <w:rFonts w:asciiTheme="minorHAnsi" w:eastAsiaTheme="minorHAnsi" w:hAnsiTheme="minorHAnsi" w:cstheme="minorHAnsi"/>
          <w:bCs/>
          <w:color w:val="001353" w:themeColor="text2" w:themeShade="BF"/>
          <w:szCs w:val="24"/>
        </w:rPr>
        <w:t>preceding</w:t>
      </w:r>
      <w:r w:rsidR="00B05DA5" w:rsidRPr="001542FF">
        <w:rPr>
          <w:rFonts w:asciiTheme="minorHAnsi" w:eastAsiaTheme="minorHAnsi" w:hAnsiTheme="minorHAnsi" w:cstheme="minorHAnsi"/>
          <w:bCs/>
          <w:color w:val="001353" w:themeColor="text2" w:themeShade="BF"/>
          <w:szCs w:val="24"/>
        </w:rPr>
        <w:t xml:space="preserve"> the </w:t>
      </w:r>
      <w:r w:rsidR="00045FB6" w:rsidRPr="001542FF">
        <w:rPr>
          <w:rFonts w:asciiTheme="minorHAnsi" w:eastAsiaTheme="minorHAnsi" w:hAnsiTheme="minorHAnsi" w:cstheme="minorHAnsi"/>
          <w:bCs/>
          <w:color w:val="001353" w:themeColor="text2" w:themeShade="BF"/>
          <w:szCs w:val="24"/>
        </w:rPr>
        <w:t>telehealth service</w:t>
      </w:r>
      <w:r w:rsidRPr="001542FF">
        <w:rPr>
          <w:rFonts w:asciiTheme="minorHAnsi" w:eastAsiaTheme="minorHAnsi" w:hAnsiTheme="minorHAnsi" w:cstheme="minorHAnsi"/>
          <w:bCs/>
          <w:color w:val="001353" w:themeColor="text2" w:themeShade="BF"/>
          <w:szCs w:val="24"/>
        </w:rPr>
        <w:t xml:space="preserve">, or having seen a doctor or other health practitioner </w:t>
      </w:r>
      <w:r w:rsidRPr="001542FF">
        <w:rPr>
          <w:iCs/>
          <w:color w:val="001353" w:themeColor="text2" w:themeShade="BF"/>
        </w:rPr>
        <w:t>(</w:t>
      </w:r>
      <w:r w:rsidRPr="001542FF">
        <w:rPr>
          <w:color w:val="001353" w:themeColor="text2" w:themeShade="BF"/>
        </w:rPr>
        <w:t xml:space="preserve">such as a practice nurse or Aboriginal and Torres Strait Islander health worker) </w:t>
      </w:r>
      <w:r w:rsidRPr="001542FF">
        <w:rPr>
          <w:rFonts w:asciiTheme="minorHAnsi" w:eastAsiaTheme="minorHAnsi" w:hAnsiTheme="minorHAnsi" w:cstheme="minorHAnsi"/>
          <w:bCs/>
          <w:color w:val="001353" w:themeColor="text2" w:themeShade="BF"/>
          <w:szCs w:val="24"/>
        </w:rPr>
        <w:t xml:space="preserve">at the same medical practice for a face-to-face service during the same period. </w:t>
      </w:r>
    </w:p>
    <w:p w14:paraId="3498D9A6" w14:textId="3F718C0D" w:rsidR="00E80C97" w:rsidRPr="001542FF" w:rsidRDefault="00231D5C" w:rsidP="00E80C97">
      <w:pPr>
        <w:spacing w:before="200" w:after="120"/>
        <w:rPr>
          <w:rFonts w:asciiTheme="minorHAnsi" w:eastAsiaTheme="minorHAnsi" w:hAnsiTheme="minorHAnsi" w:cstheme="minorHAnsi"/>
          <w:bCs/>
          <w:color w:val="001353" w:themeColor="text2" w:themeShade="BF"/>
          <w:szCs w:val="24"/>
        </w:rPr>
      </w:pPr>
      <w:r w:rsidRPr="001542FF">
        <w:rPr>
          <w:rFonts w:asciiTheme="minorHAnsi" w:eastAsiaTheme="minorHAnsi" w:hAnsiTheme="minorHAnsi" w:cstheme="minorHAnsi"/>
          <w:bCs/>
          <w:color w:val="001353" w:themeColor="text2" w:themeShade="BF"/>
          <w:szCs w:val="24"/>
        </w:rPr>
        <w:t xml:space="preserve">This </w:t>
      </w:r>
      <w:r w:rsidRPr="001542FF">
        <w:rPr>
          <w:rFonts w:asciiTheme="minorHAnsi" w:hAnsiTheme="minorHAnsi" w:cstheme="minorHAnsi"/>
          <w:color w:val="001353" w:themeColor="text2" w:themeShade="BF"/>
          <w:szCs w:val="24"/>
        </w:rPr>
        <w:t xml:space="preserve">requirement does not apply to people who are homeless; patients receiving an urgent after-hours (unsociable hours) service; children under the age of 12 months; patients of medical practitioners at an Aboriginal Medical Service or an Aboriginal Community Controlled Health Service; and </w:t>
      </w:r>
      <w:r w:rsidR="00E80C97" w:rsidRPr="001542FF">
        <w:rPr>
          <w:color w:val="001353" w:themeColor="text2" w:themeShade="BF"/>
        </w:rPr>
        <w:t xml:space="preserve">people who are in a COVID-19 Commonwealth declared hotspot, in COVID-19 isolation because of a State or Territory public health order, or in COVID-19 quarantine because of a State or Territory public health order. </w:t>
      </w:r>
    </w:p>
    <w:p w14:paraId="0B32C318" w14:textId="77777777" w:rsidR="001672B2" w:rsidRPr="001542FF" w:rsidRDefault="001672B2" w:rsidP="001672B2">
      <w:pPr>
        <w:rPr>
          <w:rStyle w:val="hgkelc"/>
          <w:rFonts w:asciiTheme="minorHAnsi" w:hAnsiTheme="minorHAnsi" w:cstheme="minorHAnsi"/>
          <w:color w:val="001353" w:themeColor="text2" w:themeShade="BF"/>
          <w:szCs w:val="24"/>
        </w:rPr>
      </w:pPr>
      <w:r w:rsidRPr="001542FF">
        <w:rPr>
          <w:rStyle w:val="hgkelc"/>
          <w:rFonts w:asciiTheme="minorHAnsi" w:hAnsiTheme="minorHAnsi" w:cstheme="minorHAnsi"/>
          <w:color w:val="001353" w:themeColor="text2" w:themeShade="BF"/>
          <w:szCs w:val="24"/>
        </w:rPr>
        <w:t>From 1 July 2021, exemptions to this requirement will expand to</w:t>
      </w:r>
      <w:r w:rsidR="005D0A8A" w:rsidRPr="001542FF">
        <w:rPr>
          <w:rStyle w:val="hgkelc"/>
          <w:rFonts w:asciiTheme="minorHAnsi" w:hAnsiTheme="minorHAnsi" w:cstheme="minorHAnsi"/>
          <w:color w:val="001353" w:themeColor="text2" w:themeShade="BF"/>
          <w:szCs w:val="24"/>
        </w:rPr>
        <w:t xml:space="preserve"> include</w:t>
      </w:r>
      <w:r w:rsidRPr="001542FF">
        <w:rPr>
          <w:rStyle w:val="hgkelc"/>
          <w:rFonts w:asciiTheme="minorHAnsi" w:hAnsiTheme="minorHAnsi" w:cstheme="minorHAnsi"/>
          <w:color w:val="001353" w:themeColor="text2" w:themeShade="BF"/>
          <w:szCs w:val="24"/>
        </w:rPr>
        <w:t xml:space="preserve"> </w:t>
      </w:r>
      <w:r w:rsidR="002A57C3" w:rsidRPr="001542FF">
        <w:rPr>
          <w:rStyle w:val="hgkelc"/>
          <w:rFonts w:asciiTheme="minorHAnsi" w:hAnsiTheme="minorHAnsi" w:cstheme="minorHAnsi"/>
          <w:color w:val="001353" w:themeColor="text2" w:themeShade="BF"/>
          <w:szCs w:val="24"/>
        </w:rPr>
        <w:t xml:space="preserve">patients accessing </w:t>
      </w:r>
      <w:r w:rsidR="005D0A8A" w:rsidRPr="001542FF">
        <w:rPr>
          <w:rStyle w:val="hgkelc"/>
          <w:rFonts w:asciiTheme="minorHAnsi" w:hAnsiTheme="minorHAnsi" w:cstheme="minorHAnsi"/>
          <w:color w:val="001353" w:themeColor="text2" w:themeShade="BF"/>
          <w:szCs w:val="24"/>
        </w:rPr>
        <w:t xml:space="preserve">specific </w:t>
      </w:r>
      <w:r w:rsidRPr="001542FF">
        <w:rPr>
          <w:rStyle w:val="hgkelc"/>
          <w:rFonts w:asciiTheme="minorHAnsi" w:hAnsiTheme="minorHAnsi" w:cstheme="minorHAnsi"/>
          <w:color w:val="001353" w:themeColor="text2" w:themeShade="BF"/>
          <w:szCs w:val="24"/>
        </w:rPr>
        <w:t>MBS items for blood borne viruses, sexual or reproductive health,</w:t>
      </w:r>
      <w:r w:rsidR="00601378" w:rsidRPr="001542FF">
        <w:rPr>
          <w:rStyle w:val="hgkelc"/>
          <w:rFonts w:asciiTheme="minorHAnsi" w:hAnsiTheme="minorHAnsi" w:cstheme="minorHAnsi"/>
          <w:color w:val="001353" w:themeColor="text2" w:themeShade="BF"/>
          <w:szCs w:val="24"/>
        </w:rPr>
        <w:t xml:space="preserve"> and</w:t>
      </w:r>
      <w:r w:rsidRPr="001542FF">
        <w:rPr>
          <w:rStyle w:val="hgkelc"/>
          <w:rFonts w:asciiTheme="minorHAnsi" w:hAnsiTheme="minorHAnsi" w:cstheme="minorHAnsi"/>
          <w:color w:val="001353" w:themeColor="text2" w:themeShade="BF"/>
          <w:szCs w:val="24"/>
        </w:rPr>
        <w:t xml:space="preserve"> pregnancy counselling.</w:t>
      </w:r>
    </w:p>
    <w:p w14:paraId="103B0196" w14:textId="3B50AA85" w:rsidR="00CA4F32" w:rsidRPr="00AA6E0D" w:rsidRDefault="00E80C97" w:rsidP="00CA4F32">
      <w:pPr>
        <w:pStyle w:val="Heading2"/>
        <w:rPr>
          <w:color w:val="002060"/>
          <w:sz w:val="20"/>
        </w:rPr>
      </w:pPr>
      <w:r w:rsidRPr="001542FF">
        <w:rPr>
          <w:rFonts w:ascii="Arial" w:hAnsi="Arial"/>
          <w:color w:val="001353" w:themeColor="text2" w:themeShade="BF"/>
          <w:sz w:val="20"/>
        </w:rPr>
        <w:t xml:space="preserve">Note: A </w:t>
      </w:r>
      <w:r w:rsidRPr="001542FF">
        <w:rPr>
          <w:color w:val="001353" w:themeColor="text2" w:themeShade="BF"/>
          <w:sz w:val="20"/>
        </w:rPr>
        <w:t xml:space="preserve">person who is in a COVID-19 Commonwealth declared hotspot means a patient who, at the time of accessing the service, </w:t>
      </w:r>
      <w:proofErr w:type="gramStart"/>
      <w:r w:rsidRPr="001542FF">
        <w:rPr>
          <w:color w:val="001353" w:themeColor="text2" w:themeShade="BF"/>
          <w:sz w:val="20"/>
        </w:rPr>
        <w:t>is located in</w:t>
      </w:r>
      <w:proofErr w:type="gramEnd"/>
      <w:r w:rsidRPr="001542FF">
        <w:rPr>
          <w:color w:val="001353" w:themeColor="text2" w:themeShade="BF"/>
          <w:sz w:val="20"/>
        </w:rPr>
        <w:t xml:space="preserve"> an area determined by the Commonwealth Chief Medical Officer to be a COVID-19 hotspot.</w:t>
      </w:r>
      <w:r w:rsidR="00CA4F32" w:rsidRPr="00CA4F32">
        <w:t xml:space="preserve"> </w:t>
      </w:r>
      <w:r w:rsidR="00CA4F32" w:rsidRPr="00AA6E0D">
        <w:rPr>
          <w:color w:val="002060"/>
          <w:sz w:val="20"/>
        </w:rPr>
        <w:t>When a hotspot declaration ends, the longer telephone items are no longer available to people in former hotspot locations.</w:t>
      </w:r>
      <w:r w:rsidR="00CA4F32" w:rsidRPr="00AA6E0D">
        <w:rPr>
          <w:color w:val="002060"/>
        </w:rPr>
        <w:t xml:space="preserve"> </w:t>
      </w:r>
      <w:r w:rsidR="00CA4F32" w:rsidRPr="00AA6E0D">
        <w:rPr>
          <w:color w:val="002060"/>
          <w:sz w:val="20"/>
        </w:rPr>
        <w:t xml:space="preserve">The exemption to the existing relationship requirement which is triggered by a hotspot declaration also ends when </w:t>
      </w:r>
      <w:r w:rsidR="008F6C8B" w:rsidRPr="00AA6E0D">
        <w:rPr>
          <w:color w:val="002060"/>
          <w:sz w:val="20"/>
        </w:rPr>
        <w:t>a</w:t>
      </w:r>
      <w:r w:rsidR="00CA4F32" w:rsidRPr="00AA6E0D">
        <w:rPr>
          <w:color w:val="002060"/>
          <w:sz w:val="20"/>
        </w:rPr>
        <w:t xml:space="preserve"> declaration </w:t>
      </w:r>
      <w:proofErr w:type="gramStart"/>
      <w:r w:rsidR="00CA4F32" w:rsidRPr="00AA6E0D">
        <w:rPr>
          <w:color w:val="002060"/>
          <w:sz w:val="20"/>
        </w:rPr>
        <w:t>ends</w:t>
      </w:r>
      <w:proofErr w:type="gramEnd"/>
      <w:r w:rsidR="00CA4F32" w:rsidRPr="00AA6E0D">
        <w:rPr>
          <w:color w:val="002060"/>
          <w:sz w:val="20"/>
        </w:rPr>
        <w:t>.</w:t>
      </w:r>
    </w:p>
    <w:p w14:paraId="77E591DD" w14:textId="1F4E6A57" w:rsidR="00CA4F32" w:rsidRPr="00AA6E0D" w:rsidRDefault="00CA4F32" w:rsidP="00CA4F32">
      <w:pPr>
        <w:pStyle w:val="Heading2"/>
        <w:rPr>
          <w:color w:val="002060"/>
          <w:sz w:val="20"/>
        </w:rPr>
      </w:pPr>
      <w:r w:rsidRPr="00AA6E0D">
        <w:rPr>
          <w:color w:val="002060"/>
          <w:sz w:val="20"/>
        </w:rPr>
        <w:t xml:space="preserve">The longer telephone services and exemptions to the existing relationship requirement continue to be available to individuals who are required to isolate or quarantine due to a State or Territory public health order. </w:t>
      </w:r>
    </w:p>
    <w:p w14:paraId="5D8F7898" w14:textId="77777777" w:rsidR="00595BBD" w:rsidRPr="001542FF" w:rsidRDefault="00595BBD">
      <w:pPr>
        <w:pStyle w:val="Heading2"/>
        <w:rPr>
          <w:color w:val="001353" w:themeColor="text2" w:themeShade="BF"/>
        </w:rPr>
      </w:pPr>
      <w:r w:rsidRPr="001542FF">
        <w:rPr>
          <w:color w:val="001353" w:themeColor="text2" w:themeShade="BF"/>
        </w:rPr>
        <w:t>Who was consulted on the changes?</w:t>
      </w:r>
    </w:p>
    <w:p w14:paraId="6412377B" w14:textId="77777777" w:rsidR="00231D5C" w:rsidRPr="001542FF" w:rsidRDefault="00231D5C" w:rsidP="00231D5C">
      <w:pPr>
        <w:shd w:val="clear" w:color="auto" w:fill="FFFFFF"/>
        <w:spacing w:line="276" w:lineRule="auto"/>
        <w:rPr>
          <w:rFonts w:eastAsiaTheme="minorHAnsi"/>
          <w:color w:val="001353" w:themeColor="text2" w:themeShade="BF"/>
          <w:szCs w:val="24"/>
        </w:rPr>
      </w:pPr>
      <w:r w:rsidRPr="001542FF">
        <w:rPr>
          <w:color w:val="001353" w:themeColor="text2" w:themeShade="BF"/>
        </w:rPr>
        <w:t xml:space="preserve">Targeted consultation with stakeholders has informed the </w:t>
      </w:r>
      <w:r w:rsidR="00607047" w:rsidRPr="001542FF">
        <w:rPr>
          <w:color w:val="001353" w:themeColor="text2" w:themeShade="BF"/>
        </w:rPr>
        <w:t xml:space="preserve">initial introduction of </w:t>
      </w:r>
      <w:r w:rsidRPr="001542FF">
        <w:rPr>
          <w:color w:val="001353" w:themeColor="text2" w:themeShade="BF"/>
        </w:rPr>
        <w:t xml:space="preserve">temporary MBS telehealth items. Due to the nature of the COVID-19 emergency, it </w:t>
      </w:r>
      <w:r w:rsidRPr="001542FF">
        <w:rPr>
          <w:rFonts w:eastAsiaTheme="minorHAnsi"/>
          <w:color w:val="001353" w:themeColor="text2" w:themeShade="BF"/>
          <w:szCs w:val="24"/>
        </w:rPr>
        <w:t>was not reasonably possible to undertake normal, broad consultations prior to implementation.</w:t>
      </w:r>
    </w:p>
    <w:p w14:paraId="29E768D7" w14:textId="77777777" w:rsidR="00231D5C" w:rsidRPr="001542FF" w:rsidRDefault="00231D5C" w:rsidP="00231D5C">
      <w:pPr>
        <w:shd w:val="clear" w:color="auto" w:fill="FFFFFF"/>
        <w:spacing w:line="276" w:lineRule="auto"/>
        <w:rPr>
          <w:rFonts w:eastAsiaTheme="minorHAnsi"/>
          <w:color w:val="001353" w:themeColor="text2" w:themeShade="BF"/>
          <w:szCs w:val="24"/>
        </w:rPr>
      </w:pPr>
      <w:r w:rsidRPr="001542FF">
        <w:rPr>
          <w:rFonts w:eastAsiaTheme="minorHAnsi"/>
          <w:color w:val="001353" w:themeColor="text2" w:themeShade="BF"/>
          <w:szCs w:val="24"/>
        </w:rPr>
        <w:t>The extension of the temporary COVID-19 telehealth measures until 3</w:t>
      </w:r>
      <w:r w:rsidR="004F435F" w:rsidRPr="001542FF">
        <w:rPr>
          <w:rFonts w:eastAsiaTheme="minorHAnsi"/>
          <w:color w:val="001353" w:themeColor="text2" w:themeShade="BF"/>
          <w:szCs w:val="24"/>
        </w:rPr>
        <w:t xml:space="preserve">1 December </w:t>
      </w:r>
      <w:r w:rsidRPr="001542FF">
        <w:rPr>
          <w:rFonts w:eastAsiaTheme="minorHAnsi"/>
          <w:color w:val="001353" w:themeColor="text2" w:themeShade="BF"/>
          <w:szCs w:val="24"/>
        </w:rPr>
        <w:t>2021 was</w:t>
      </w:r>
      <w:r w:rsidR="0052126F" w:rsidRPr="001542FF">
        <w:rPr>
          <w:rFonts w:eastAsiaTheme="minorHAnsi"/>
          <w:color w:val="001353" w:themeColor="text2" w:themeShade="BF"/>
          <w:szCs w:val="24"/>
        </w:rPr>
        <w:t xml:space="preserve"> supported by </w:t>
      </w:r>
      <w:r w:rsidR="0078040F" w:rsidRPr="001542FF">
        <w:rPr>
          <w:rFonts w:eastAsiaTheme="minorHAnsi"/>
          <w:color w:val="001353" w:themeColor="text2" w:themeShade="BF"/>
          <w:szCs w:val="24"/>
        </w:rPr>
        <w:t xml:space="preserve">medical experts and key stakeholders within the health sector. </w:t>
      </w:r>
      <w:r w:rsidR="0052126F" w:rsidRPr="001542FF">
        <w:rPr>
          <w:rFonts w:eastAsiaTheme="minorHAnsi"/>
          <w:color w:val="001353" w:themeColor="text2" w:themeShade="BF"/>
          <w:szCs w:val="24"/>
        </w:rPr>
        <w:t xml:space="preserve"> </w:t>
      </w:r>
    </w:p>
    <w:p w14:paraId="2DADBCF3" w14:textId="77777777" w:rsidR="00595BBD" w:rsidRPr="001542FF" w:rsidRDefault="00595BBD">
      <w:pPr>
        <w:pStyle w:val="Heading2"/>
        <w:rPr>
          <w:color w:val="001353" w:themeColor="text2" w:themeShade="BF"/>
        </w:rPr>
      </w:pPr>
      <w:r w:rsidRPr="001542FF">
        <w:rPr>
          <w:color w:val="001353" w:themeColor="text2" w:themeShade="BF"/>
        </w:rPr>
        <w:t>How will the changes be monitored</w:t>
      </w:r>
      <w:r w:rsidR="000367AA" w:rsidRPr="001542FF">
        <w:rPr>
          <w:color w:val="001353" w:themeColor="text2" w:themeShade="BF"/>
        </w:rPr>
        <w:t xml:space="preserve"> and reviewed</w:t>
      </w:r>
      <w:r w:rsidRPr="001542FF">
        <w:rPr>
          <w:color w:val="001353" w:themeColor="text2" w:themeShade="BF"/>
        </w:rPr>
        <w:t>?</w:t>
      </w:r>
    </w:p>
    <w:p w14:paraId="7D367CA2" w14:textId="77777777" w:rsidR="00AF51AC" w:rsidRPr="001542FF" w:rsidRDefault="00AF51AC" w:rsidP="00BD55AD">
      <w:pPr>
        <w:spacing w:line="276" w:lineRule="auto"/>
        <w:rPr>
          <w:color w:val="001353" w:themeColor="text2" w:themeShade="BF"/>
        </w:rPr>
      </w:pPr>
      <w:r w:rsidRPr="001542FF">
        <w:rPr>
          <w:color w:val="001353" w:themeColor="text2" w:themeShade="BF"/>
        </w:rPr>
        <w:t xml:space="preserve">The Department of Health </w:t>
      </w:r>
      <w:r w:rsidR="00231D5C" w:rsidRPr="001542FF">
        <w:rPr>
          <w:color w:val="001353" w:themeColor="text2" w:themeShade="BF"/>
        </w:rPr>
        <w:t>continues to mo</w:t>
      </w:r>
      <w:r w:rsidRPr="001542FF">
        <w:rPr>
          <w:color w:val="001353" w:themeColor="text2" w:themeShade="BF"/>
        </w:rPr>
        <w:t>nitor the use of the new MBS items. Use of the items that does not seem to be in accordance with the relevant Medicare guidelines and legislation will be actioned appropriately.</w:t>
      </w:r>
    </w:p>
    <w:p w14:paraId="2E584232" w14:textId="77777777" w:rsidR="00F93F71" w:rsidRPr="001542FF" w:rsidRDefault="00F93F71">
      <w:pPr>
        <w:pStyle w:val="Heading2"/>
        <w:rPr>
          <w:color w:val="001353" w:themeColor="text2" w:themeShade="BF"/>
        </w:rPr>
      </w:pPr>
      <w:r w:rsidRPr="001542FF">
        <w:rPr>
          <w:color w:val="001353" w:themeColor="text2" w:themeShade="BF"/>
        </w:rPr>
        <w:t>Where can I find more information?</w:t>
      </w:r>
    </w:p>
    <w:p w14:paraId="0AF04F02" w14:textId="77777777" w:rsidR="00D877AE" w:rsidRPr="001542FF" w:rsidRDefault="00D877AE" w:rsidP="00D877AE">
      <w:pPr>
        <w:spacing w:line="276" w:lineRule="auto"/>
        <w:rPr>
          <w:color w:val="001353" w:themeColor="text2" w:themeShade="BF"/>
        </w:rPr>
      </w:pPr>
      <w:r w:rsidRPr="001542FF">
        <w:rPr>
          <w:color w:val="001353" w:themeColor="text2" w:themeShade="BF"/>
        </w:rPr>
        <w:t xml:space="preserve">COVID-19 National Health Plan resources for the general public, health professionals and industry are available from the </w:t>
      </w:r>
      <w:hyperlink r:id="rId10" w:history="1">
        <w:r w:rsidRPr="001542FF">
          <w:rPr>
            <w:rStyle w:val="Hyperlink"/>
            <w:color w:val="001353" w:themeColor="text2" w:themeShade="BF"/>
          </w:rPr>
          <w:t>Australian Government Department of Health website</w:t>
        </w:r>
      </w:hyperlink>
      <w:r w:rsidRPr="001542FF">
        <w:rPr>
          <w:color w:val="001353" w:themeColor="text2" w:themeShade="BF"/>
        </w:rPr>
        <w:t>.</w:t>
      </w:r>
    </w:p>
    <w:p w14:paraId="4013C735" w14:textId="77777777" w:rsidR="00D6302E" w:rsidRPr="001542FF" w:rsidRDefault="00D6302E" w:rsidP="00BD55AD">
      <w:pPr>
        <w:spacing w:line="276" w:lineRule="auto"/>
        <w:rPr>
          <w:color w:val="001353" w:themeColor="text2" w:themeShade="BF"/>
        </w:rPr>
      </w:pPr>
      <w:r w:rsidRPr="001542FF">
        <w:rPr>
          <w:color w:val="001353" w:themeColor="text2" w:themeShade="BF"/>
        </w:rPr>
        <w:t>The full item descriptor</w:t>
      </w:r>
      <w:r w:rsidR="00AC3F92" w:rsidRPr="001542FF">
        <w:rPr>
          <w:color w:val="001353" w:themeColor="text2" w:themeShade="BF"/>
        </w:rPr>
        <w:t xml:space="preserve">s </w:t>
      </w:r>
      <w:r w:rsidRPr="001542FF">
        <w:rPr>
          <w:color w:val="001353" w:themeColor="text2" w:themeShade="BF"/>
        </w:rPr>
        <w:t>and information on other changes to the MBS can be found</w:t>
      </w:r>
      <w:r w:rsidR="005E1472" w:rsidRPr="001542FF">
        <w:rPr>
          <w:color w:val="001353" w:themeColor="text2" w:themeShade="BF"/>
        </w:rPr>
        <w:t xml:space="preserve"> </w:t>
      </w:r>
      <w:r w:rsidR="00ED1055" w:rsidRPr="001542FF">
        <w:rPr>
          <w:color w:val="001353" w:themeColor="text2" w:themeShade="BF"/>
        </w:rPr>
        <w:t>on the</w:t>
      </w:r>
      <w:r w:rsidR="0018507E" w:rsidRPr="001542FF">
        <w:rPr>
          <w:color w:val="001353" w:themeColor="text2" w:themeShade="BF"/>
        </w:rPr>
        <w:t xml:space="preserve"> </w:t>
      </w:r>
      <w:r w:rsidR="00141BC3" w:rsidRPr="001542FF">
        <w:rPr>
          <w:color w:val="001353" w:themeColor="text2" w:themeShade="BF"/>
        </w:rPr>
        <w:t>MBS Online</w:t>
      </w:r>
      <w:r w:rsidR="0018507E" w:rsidRPr="001542FF">
        <w:rPr>
          <w:color w:val="001353" w:themeColor="text2" w:themeShade="BF"/>
        </w:rPr>
        <w:t xml:space="preserve"> </w:t>
      </w:r>
      <w:r w:rsidR="00ED1055" w:rsidRPr="001542FF">
        <w:rPr>
          <w:color w:val="001353" w:themeColor="text2" w:themeShade="BF"/>
        </w:rPr>
        <w:t xml:space="preserve">website at </w:t>
      </w:r>
      <w:hyperlink r:id="rId11" w:tooltip="Link to MBS item descriptors on MBS Online website" w:history="1">
        <w:r w:rsidR="00420023" w:rsidRPr="001542FF">
          <w:rPr>
            <w:rStyle w:val="Hyperlink"/>
            <w:color w:val="001353" w:themeColor="text2" w:themeShade="BF"/>
          </w:rPr>
          <w:t>www.mbsonline.gov.au</w:t>
        </w:r>
      </w:hyperlink>
      <w:r w:rsidR="00AA69A9" w:rsidRPr="001542FF">
        <w:rPr>
          <w:rStyle w:val="Hyperlink"/>
          <w:color w:val="001353" w:themeColor="text2" w:themeShade="BF"/>
        </w:rPr>
        <w:t>.</w:t>
      </w:r>
      <w:r w:rsidRPr="001542FF">
        <w:rPr>
          <w:color w:val="001353" w:themeColor="text2" w:themeShade="BF"/>
        </w:rPr>
        <w:t xml:space="preserve"> </w:t>
      </w:r>
      <w:r w:rsidR="0018507E" w:rsidRPr="001542FF">
        <w:rPr>
          <w:color w:val="001353" w:themeColor="text2" w:themeShade="BF"/>
        </w:rPr>
        <w:t xml:space="preserve">You can also </w:t>
      </w:r>
      <w:r w:rsidR="00D16EF3" w:rsidRPr="001542FF">
        <w:rPr>
          <w:color w:val="001353" w:themeColor="text2" w:themeShade="BF"/>
        </w:rPr>
        <w:t xml:space="preserve">subscribe to future MBS updates by visiting </w:t>
      </w:r>
      <w:hyperlink r:id="rId12" w:history="1">
        <w:r w:rsidR="00ED1055" w:rsidRPr="001542FF">
          <w:rPr>
            <w:rStyle w:val="Hyperlink"/>
            <w:color w:val="001353" w:themeColor="text2" w:themeShade="BF"/>
          </w:rPr>
          <w:t>MBS Online</w:t>
        </w:r>
      </w:hyperlink>
      <w:r w:rsidR="00ED1055" w:rsidRPr="001542FF">
        <w:rPr>
          <w:color w:val="001353" w:themeColor="text2" w:themeShade="BF"/>
        </w:rPr>
        <w:t xml:space="preserve"> a</w:t>
      </w:r>
      <w:r w:rsidR="00D62923" w:rsidRPr="001542FF">
        <w:rPr>
          <w:color w:val="001353" w:themeColor="text2" w:themeShade="BF"/>
        </w:rPr>
        <w:t>nd clicking</w:t>
      </w:r>
      <w:r w:rsidR="00D16EF3" w:rsidRPr="001542FF">
        <w:rPr>
          <w:color w:val="001353" w:themeColor="text2" w:themeShade="BF"/>
        </w:rPr>
        <w:t xml:space="preserve"> ‘Subscribe’.</w:t>
      </w:r>
      <w:r w:rsidRPr="001542FF">
        <w:rPr>
          <w:color w:val="001353" w:themeColor="text2" w:themeShade="BF"/>
        </w:rPr>
        <w:t xml:space="preserve"> </w:t>
      </w:r>
    </w:p>
    <w:p w14:paraId="51CE2108" w14:textId="77777777" w:rsidR="00606E46" w:rsidRPr="001542FF" w:rsidRDefault="00ED1055" w:rsidP="00BD55AD">
      <w:pPr>
        <w:spacing w:line="276" w:lineRule="auto"/>
        <w:rPr>
          <w:color w:val="001353" w:themeColor="text2" w:themeShade="BF"/>
        </w:rPr>
      </w:pPr>
      <w:r w:rsidRPr="001542FF">
        <w:rPr>
          <w:color w:val="001353" w:themeColor="text2" w:themeShade="BF"/>
        </w:rPr>
        <w:lastRenderedPageBreak/>
        <w:t xml:space="preserve">The Department of Health provides an email advice service for providers seeking advice on interpretation of the MBS items and rules and the Health Insurance Act and associated regulations. </w:t>
      </w:r>
      <w:r w:rsidR="00606E46" w:rsidRPr="001542FF">
        <w:rPr>
          <w:color w:val="001353" w:themeColor="text2" w:themeShade="BF"/>
        </w:rPr>
        <w:t xml:space="preserve">If you have a query relating exclusively to interpretation of the Schedule, you should email </w:t>
      </w:r>
      <w:hyperlink r:id="rId13" w:history="1">
        <w:r w:rsidR="00606E46" w:rsidRPr="001542FF">
          <w:rPr>
            <w:rStyle w:val="Hyperlink"/>
            <w:color w:val="001353" w:themeColor="text2" w:themeShade="BF"/>
          </w:rPr>
          <w:t>askMBS@health.gov.au</w:t>
        </w:r>
      </w:hyperlink>
      <w:r w:rsidR="00606E46" w:rsidRPr="001542FF">
        <w:rPr>
          <w:color w:val="001353" w:themeColor="text2" w:themeShade="BF"/>
        </w:rPr>
        <w:t>.</w:t>
      </w:r>
    </w:p>
    <w:p w14:paraId="6BD61582" w14:textId="77777777" w:rsidR="00B378D4" w:rsidRPr="001542FF" w:rsidRDefault="00B378D4" w:rsidP="00BD55AD">
      <w:pPr>
        <w:spacing w:line="276" w:lineRule="auto"/>
        <w:rPr>
          <w:color w:val="001353" w:themeColor="text2" w:themeShade="BF"/>
        </w:rPr>
      </w:pPr>
      <w:r w:rsidRPr="001542FF">
        <w:rPr>
          <w:color w:val="001353" w:themeColor="text2" w:themeShade="BF"/>
        </w:rPr>
        <w:t>Subscribe to ‘</w:t>
      </w:r>
      <w:hyperlink r:id="rId14" w:history="1">
        <w:r w:rsidRPr="001542FF">
          <w:rPr>
            <w:rStyle w:val="Hyperlink"/>
            <w:color w:val="001353" w:themeColor="text2" w:themeShade="BF"/>
          </w:rPr>
          <w:t>News for Health Professionals</w:t>
        </w:r>
      </w:hyperlink>
      <w:r w:rsidRPr="001542FF">
        <w:rPr>
          <w:color w:val="001353" w:themeColor="text2" w:themeShade="BF"/>
        </w:rPr>
        <w:t>’ on the</w:t>
      </w:r>
      <w:r w:rsidR="001C73B8" w:rsidRPr="001542FF">
        <w:rPr>
          <w:color w:val="001353" w:themeColor="text2" w:themeShade="BF"/>
        </w:rPr>
        <w:t xml:space="preserve"> Services Australia </w:t>
      </w:r>
      <w:r w:rsidRPr="001542FF">
        <w:rPr>
          <w:color w:val="001353" w:themeColor="text2" w:themeShade="BF"/>
        </w:rPr>
        <w:t>website and you will receive regular news highlights.</w:t>
      </w:r>
    </w:p>
    <w:p w14:paraId="0F0401C2" w14:textId="77777777" w:rsidR="00ED1055" w:rsidRPr="001542FF" w:rsidRDefault="00ED1055" w:rsidP="00BD55AD">
      <w:pPr>
        <w:spacing w:line="276" w:lineRule="auto"/>
        <w:rPr>
          <w:color w:val="001353" w:themeColor="text2" w:themeShade="BF"/>
        </w:rPr>
      </w:pPr>
      <w:r w:rsidRPr="001542FF">
        <w:rPr>
          <w:color w:val="001353" w:themeColor="text2" w:themeShade="BF"/>
        </w:rPr>
        <w:t xml:space="preserve">If you are seeking advice in relation to Medicare billing, claiming, payments, or obtaining a provider number, please </w:t>
      </w:r>
      <w:bookmarkStart w:id="3" w:name="_Hlk7773414"/>
      <w:r w:rsidR="00B378D4" w:rsidRPr="001542FF">
        <w:rPr>
          <w:color w:val="001353" w:themeColor="text2" w:themeShade="BF"/>
        </w:rPr>
        <w:t xml:space="preserve">go to the Health Professionals page on the </w:t>
      </w:r>
      <w:r w:rsidR="001C73B8" w:rsidRPr="001542FF">
        <w:rPr>
          <w:color w:val="001353" w:themeColor="text2" w:themeShade="BF"/>
        </w:rPr>
        <w:t>Services Australia</w:t>
      </w:r>
      <w:r w:rsidR="00B378D4" w:rsidRPr="001542FF">
        <w:rPr>
          <w:color w:val="001353" w:themeColor="text2" w:themeShade="BF"/>
        </w:rPr>
        <w:t xml:space="preserve"> website or </w:t>
      </w:r>
      <w:bookmarkEnd w:id="3"/>
      <w:r w:rsidRPr="001542FF">
        <w:rPr>
          <w:color w:val="001353" w:themeColor="text2" w:themeShade="BF"/>
        </w:rPr>
        <w:t xml:space="preserve">contact </w:t>
      </w:r>
      <w:r w:rsidR="001C73B8" w:rsidRPr="001542FF">
        <w:rPr>
          <w:color w:val="001353" w:themeColor="text2" w:themeShade="BF"/>
        </w:rPr>
        <w:t>Services Australia</w:t>
      </w:r>
      <w:r w:rsidRPr="001542FF">
        <w:rPr>
          <w:color w:val="001353" w:themeColor="text2" w:themeShade="BF"/>
        </w:rPr>
        <w:t xml:space="preserve"> on the Provider Enquiry Line </w:t>
      </w:r>
      <w:r w:rsidR="00E7460D" w:rsidRPr="001542FF">
        <w:rPr>
          <w:color w:val="001353" w:themeColor="text2" w:themeShade="BF"/>
        </w:rPr>
        <w:t>–</w:t>
      </w:r>
      <w:r w:rsidRPr="001542FF">
        <w:rPr>
          <w:color w:val="001353" w:themeColor="text2" w:themeShade="BF"/>
        </w:rPr>
        <w:t xml:space="preserve"> 13 21 50. </w:t>
      </w:r>
    </w:p>
    <w:p w14:paraId="27C427C0" w14:textId="77777777" w:rsidR="00656F11" w:rsidRPr="001542FF" w:rsidRDefault="00656F11" w:rsidP="00656F11">
      <w:pPr>
        <w:pStyle w:val="Disclaimer"/>
        <w:rPr>
          <w:color w:val="001353" w:themeColor="text2" w:themeShade="BF"/>
        </w:rPr>
      </w:pPr>
      <w:r w:rsidRPr="001542FF">
        <w:rPr>
          <w:color w:val="001353" w:themeColor="text2" w:themeShade="BF"/>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B35B40A" w14:textId="77777777" w:rsidR="00BD55AD" w:rsidRPr="001542FF" w:rsidRDefault="00656F11" w:rsidP="00231D5C">
      <w:pPr>
        <w:pStyle w:val="Disclaimer"/>
        <w:rPr>
          <w:color w:val="001353" w:themeColor="text2" w:themeShade="BF"/>
          <w:szCs w:val="20"/>
        </w:rPr>
      </w:pPr>
      <w:r w:rsidRPr="001542FF">
        <w:rPr>
          <w:color w:val="001353" w:themeColor="text2" w:themeShade="BF"/>
        </w:rPr>
        <w:t xml:space="preserve">This sheet is current as of the Last updated date shown </w:t>
      </w:r>
      <w:proofErr w:type="gramStart"/>
      <w:r w:rsidRPr="001542FF">
        <w:rPr>
          <w:color w:val="001353" w:themeColor="text2" w:themeShade="BF"/>
        </w:rPr>
        <w:t>above, and</w:t>
      </w:r>
      <w:proofErr w:type="gramEnd"/>
      <w:r w:rsidRPr="001542FF">
        <w:rPr>
          <w:color w:val="001353" w:themeColor="text2" w:themeShade="BF"/>
        </w:rPr>
        <w:t xml:space="preserve"> does not account for MBS changes since that date.</w:t>
      </w:r>
      <w:r w:rsidR="00BD55AD" w:rsidRPr="001542FF">
        <w:rPr>
          <w:color w:val="001353" w:themeColor="text2" w:themeShade="BF"/>
          <w:szCs w:val="20"/>
        </w:rPr>
        <w:br w:type="page"/>
      </w:r>
    </w:p>
    <w:p w14:paraId="46489B74" w14:textId="77777777" w:rsidR="001D4530" w:rsidRPr="001542FF" w:rsidRDefault="001D4530" w:rsidP="001D4530">
      <w:pPr>
        <w:pStyle w:val="Heading2"/>
        <w:spacing w:before="0" w:line="276" w:lineRule="auto"/>
        <w:rPr>
          <w:rFonts w:ascii="Arial" w:hAnsi="Arial" w:cs="Arial"/>
          <w:b/>
          <w:color w:val="001353" w:themeColor="text2" w:themeShade="BF"/>
          <w:sz w:val="24"/>
          <w:szCs w:val="24"/>
        </w:rPr>
      </w:pPr>
      <w:r w:rsidRPr="001542FF">
        <w:rPr>
          <w:rFonts w:ascii="Arial" w:hAnsi="Arial" w:cs="Arial"/>
          <w:b/>
          <w:color w:val="001353" w:themeColor="text2" w:themeShade="BF"/>
          <w:sz w:val="24"/>
          <w:szCs w:val="24"/>
        </w:rPr>
        <w:lastRenderedPageBreak/>
        <w:t>General Practitioner (GP) Services</w:t>
      </w:r>
      <w:r w:rsidR="00616A1E" w:rsidRPr="001542FF">
        <w:rPr>
          <w:rFonts w:ascii="Arial" w:hAnsi="Arial" w:cs="Arial"/>
          <w:b/>
          <w:color w:val="001353" w:themeColor="text2" w:themeShade="BF"/>
          <w:sz w:val="24"/>
          <w:szCs w:val="24"/>
        </w:rPr>
        <w:t xml:space="preserve"> (as of 1 July 2021)</w:t>
      </w:r>
    </w:p>
    <w:p w14:paraId="6A809757" w14:textId="77777777" w:rsidR="001D4530" w:rsidRPr="001542FF" w:rsidRDefault="001D4530" w:rsidP="001D4530">
      <w:pPr>
        <w:pStyle w:val="Heading2"/>
        <w:spacing w:before="0" w:line="276" w:lineRule="auto"/>
        <w:rPr>
          <w:rFonts w:ascii="Arial" w:hAnsi="Arial" w:cs="Arial"/>
          <w:color w:val="001353" w:themeColor="text2" w:themeShade="BF"/>
          <w:sz w:val="19"/>
          <w:szCs w:val="19"/>
        </w:rPr>
      </w:pPr>
      <w:r w:rsidRPr="001542FF">
        <w:rPr>
          <w:rFonts w:ascii="Arial" w:hAnsi="Arial" w:cs="Arial"/>
          <w:color w:val="001353" w:themeColor="text2" w:themeShade="BF"/>
          <w:sz w:val="19"/>
          <w:szCs w:val="19"/>
        </w:rPr>
        <w:t xml:space="preserve">Table 1: Standard GP services introduced on 13 March 2020 </w:t>
      </w:r>
    </w:p>
    <w:tbl>
      <w:tblPr>
        <w:tblStyle w:val="TableGrid"/>
        <w:tblW w:w="5006" w:type="pct"/>
        <w:tblLook w:val="04A0" w:firstRow="1" w:lastRow="0" w:firstColumn="1" w:lastColumn="0" w:noHBand="0" w:noVBand="1"/>
        <w:tblCaption w:val="COVID-19 Standard GP Telehealth Services"/>
        <w:tblDescription w:val="Provides the MBS item numbers for the temporary COVID-19 standard GP video-conference and telephone services "/>
      </w:tblPr>
      <w:tblGrid>
        <w:gridCol w:w="4531"/>
        <w:gridCol w:w="1849"/>
        <w:gridCol w:w="1987"/>
        <w:gridCol w:w="2102"/>
      </w:tblGrid>
      <w:tr w:rsidR="00A97F86" w:rsidRPr="001542FF" w14:paraId="37F012F0" w14:textId="77777777" w:rsidTr="001F6455">
        <w:trPr>
          <w:tblHeader/>
        </w:trPr>
        <w:tc>
          <w:tcPr>
            <w:tcW w:w="2164" w:type="pct"/>
            <w:tcBorders>
              <w:bottom w:val="single" w:sz="4" w:space="0" w:color="auto"/>
            </w:tcBorders>
            <w:shd w:val="clear" w:color="auto" w:fill="BFCEDD" w:themeFill="background2" w:themeFillShade="E6"/>
          </w:tcPr>
          <w:p w14:paraId="623ADB84" w14:textId="77777777" w:rsidR="001D4530" w:rsidRPr="001542FF" w:rsidRDefault="001D4530" w:rsidP="00FC7B9B">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3" w:type="pct"/>
            <w:tcBorders>
              <w:bottom w:val="single" w:sz="4" w:space="0" w:color="auto"/>
            </w:tcBorders>
            <w:shd w:val="clear" w:color="auto" w:fill="BFCEDD" w:themeFill="background2" w:themeFillShade="E6"/>
          </w:tcPr>
          <w:p w14:paraId="07043AE9"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Existing Items </w:t>
            </w:r>
            <w:r w:rsidRPr="001542FF">
              <w:rPr>
                <w:rFonts w:ascii="Arial" w:hAnsi="Arial" w:cs="Arial"/>
                <w:i/>
                <w:color w:val="001353" w:themeColor="text2" w:themeShade="BF"/>
                <w:sz w:val="19"/>
                <w:szCs w:val="19"/>
              </w:rPr>
              <w:t>face to face</w:t>
            </w:r>
          </w:p>
        </w:tc>
        <w:tc>
          <w:tcPr>
            <w:tcW w:w="949" w:type="pct"/>
            <w:tcBorders>
              <w:bottom w:val="single" w:sz="4" w:space="0" w:color="auto"/>
            </w:tcBorders>
            <w:shd w:val="clear" w:color="auto" w:fill="BFCEDD" w:themeFill="background2" w:themeFillShade="E6"/>
          </w:tcPr>
          <w:p w14:paraId="4854BBF5"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4" w:type="pct"/>
            <w:tcBorders>
              <w:bottom w:val="single" w:sz="4" w:space="0" w:color="auto"/>
            </w:tcBorders>
            <w:shd w:val="clear" w:color="auto" w:fill="BFCEDD" w:themeFill="background2" w:themeFillShade="E6"/>
          </w:tcPr>
          <w:p w14:paraId="75BB927F" w14:textId="77777777" w:rsidR="001D4530" w:rsidRPr="001542FF" w:rsidRDefault="001D4530" w:rsidP="00B6573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4C09C22B" w14:textId="77777777" w:rsidTr="001F6455">
        <w:tc>
          <w:tcPr>
            <w:tcW w:w="2164" w:type="pct"/>
            <w:shd w:val="clear" w:color="auto" w:fill="FFFFFF" w:themeFill="background1"/>
          </w:tcPr>
          <w:p w14:paraId="10136452"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Attendance for an obvious problem</w:t>
            </w:r>
          </w:p>
        </w:tc>
        <w:tc>
          <w:tcPr>
            <w:tcW w:w="883" w:type="pct"/>
            <w:shd w:val="clear" w:color="auto" w:fill="FFFFFF" w:themeFill="background1"/>
          </w:tcPr>
          <w:p w14:paraId="52FC5D2D" w14:textId="77777777" w:rsidR="001D4530" w:rsidRPr="001542FF" w:rsidRDefault="001D4530" w:rsidP="00FC7B9B">
            <w:pPr>
              <w:pStyle w:val="Heading2"/>
              <w:spacing w:before="0" w:after="0" w:line="276" w:lineRule="auto"/>
              <w:jc w:val="center"/>
              <w:outlineLvl w:val="1"/>
              <w:rPr>
                <w:rFonts w:ascii="Arial" w:hAnsi="Arial" w:cs="Arial"/>
                <w:color w:val="001353" w:themeColor="text2" w:themeShade="BF"/>
                <w:sz w:val="19"/>
                <w:szCs w:val="19"/>
              </w:rPr>
            </w:pPr>
            <w:r w:rsidRPr="001542FF">
              <w:rPr>
                <w:rFonts w:ascii="Arial" w:hAnsi="Arial" w:cs="Arial"/>
                <w:color w:val="001353" w:themeColor="text2" w:themeShade="BF"/>
                <w:sz w:val="19"/>
                <w:szCs w:val="19"/>
              </w:rPr>
              <w:t>3</w:t>
            </w:r>
          </w:p>
        </w:tc>
        <w:tc>
          <w:tcPr>
            <w:tcW w:w="949" w:type="pct"/>
            <w:shd w:val="clear" w:color="auto" w:fill="FFFFFF" w:themeFill="background1"/>
          </w:tcPr>
          <w:p w14:paraId="368F7AD0" w14:textId="77777777" w:rsidR="001D4530" w:rsidRPr="001542FF" w:rsidRDefault="001D4530" w:rsidP="00FC7B9B">
            <w:pPr>
              <w:spacing w:line="276" w:lineRule="auto"/>
              <w:jc w:val="center"/>
              <w:rPr>
                <w:rFonts w:cs="Arial"/>
                <w:color w:val="001353" w:themeColor="text2" w:themeShade="BF"/>
                <w:sz w:val="19"/>
                <w:szCs w:val="19"/>
              </w:rPr>
            </w:pPr>
            <w:r w:rsidRPr="001542FF">
              <w:rPr>
                <w:rFonts w:cs="Arial"/>
                <w:color w:val="001353" w:themeColor="text2" w:themeShade="BF"/>
                <w:sz w:val="19"/>
                <w:szCs w:val="19"/>
              </w:rPr>
              <w:t>91790</w:t>
            </w:r>
          </w:p>
        </w:tc>
        <w:tc>
          <w:tcPr>
            <w:tcW w:w="1004" w:type="pct"/>
            <w:shd w:val="clear" w:color="auto" w:fill="FFFFFF" w:themeFill="background1"/>
          </w:tcPr>
          <w:p w14:paraId="396753E1" w14:textId="77777777" w:rsidR="001D4530" w:rsidRPr="001542FF" w:rsidRDefault="001D4530" w:rsidP="00FC7B9B">
            <w:pPr>
              <w:spacing w:line="276" w:lineRule="auto"/>
              <w:jc w:val="center"/>
              <w:rPr>
                <w:rFonts w:cs="Arial"/>
                <w:strike/>
                <w:color w:val="001353" w:themeColor="text2" w:themeShade="BF"/>
                <w:sz w:val="19"/>
                <w:szCs w:val="19"/>
              </w:rPr>
            </w:pPr>
          </w:p>
        </w:tc>
      </w:tr>
      <w:tr w:rsidR="00A97F86" w:rsidRPr="001542FF" w14:paraId="21A1FA0C" w14:textId="77777777" w:rsidTr="001F6455">
        <w:tc>
          <w:tcPr>
            <w:tcW w:w="2164" w:type="pct"/>
            <w:shd w:val="clear" w:color="auto" w:fill="FFFFFF" w:themeFill="background1"/>
          </w:tcPr>
          <w:p w14:paraId="2D6AC6E3"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Attendance less than 20 minutes</w:t>
            </w:r>
          </w:p>
        </w:tc>
        <w:tc>
          <w:tcPr>
            <w:tcW w:w="883" w:type="pct"/>
            <w:shd w:val="clear" w:color="auto" w:fill="FFFFFF" w:themeFill="background1"/>
          </w:tcPr>
          <w:p w14:paraId="745CAF14" w14:textId="77777777" w:rsidR="001D4530" w:rsidRPr="001542FF" w:rsidRDefault="001D4530" w:rsidP="00FC7B9B">
            <w:pPr>
              <w:pStyle w:val="Heading2"/>
              <w:spacing w:before="0" w:after="0" w:line="276" w:lineRule="auto"/>
              <w:jc w:val="center"/>
              <w:outlineLvl w:val="1"/>
              <w:rPr>
                <w:rFonts w:ascii="Arial" w:hAnsi="Arial" w:cs="Arial"/>
                <w:color w:val="001353" w:themeColor="text2" w:themeShade="BF"/>
                <w:sz w:val="19"/>
                <w:szCs w:val="19"/>
              </w:rPr>
            </w:pPr>
            <w:r w:rsidRPr="001542FF">
              <w:rPr>
                <w:rFonts w:ascii="Arial" w:hAnsi="Arial" w:cs="Arial"/>
                <w:color w:val="001353" w:themeColor="text2" w:themeShade="BF"/>
                <w:sz w:val="19"/>
                <w:szCs w:val="19"/>
              </w:rPr>
              <w:t>23</w:t>
            </w:r>
          </w:p>
        </w:tc>
        <w:tc>
          <w:tcPr>
            <w:tcW w:w="949" w:type="pct"/>
            <w:shd w:val="clear" w:color="auto" w:fill="FFFFFF" w:themeFill="background1"/>
          </w:tcPr>
          <w:p w14:paraId="22B59072" w14:textId="77777777" w:rsidR="001D4530" w:rsidRPr="001542FF" w:rsidRDefault="001D4530" w:rsidP="00FC7B9B">
            <w:pPr>
              <w:spacing w:line="276" w:lineRule="auto"/>
              <w:jc w:val="center"/>
              <w:rPr>
                <w:rFonts w:cs="Arial"/>
                <w:color w:val="001353" w:themeColor="text2" w:themeShade="BF"/>
                <w:sz w:val="19"/>
                <w:szCs w:val="19"/>
              </w:rPr>
            </w:pPr>
            <w:r w:rsidRPr="001542FF">
              <w:rPr>
                <w:rFonts w:cs="Arial"/>
                <w:color w:val="001353" w:themeColor="text2" w:themeShade="BF"/>
                <w:sz w:val="19"/>
                <w:szCs w:val="19"/>
              </w:rPr>
              <w:t>91800</w:t>
            </w:r>
          </w:p>
        </w:tc>
        <w:tc>
          <w:tcPr>
            <w:tcW w:w="1004" w:type="pct"/>
            <w:shd w:val="clear" w:color="auto" w:fill="FFFFFF" w:themeFill="background1"/>
          </w:tcPr>
          <w:p w14:paraId="2A733AC2" w14:textId="77777777" w:rsidR="001D4530" w:rsidRPr="001542FF" w:rsidRDefault="001D4530" w:rsidP="00FC7B9B">
            <w:pPr>
              <w:spacing w:line="276" w:lineRule="auto"/>
              <w:jc w:val="center"/>
              <w:rPr>
                <w:rFonts w:cs="Arial"/>
                <w:strike/>
                <w:color w:val="001353" w:themeColor="text2" w:themeShade="BF"/>
                <w:sz w:val="19"/>
                <w:szCs w:val="19"/>
              </w:rPr>
            </w:pPr>
          </w:p>
        </w:tc>
      </w:tr>
      <w:tr w:rsidR="00A97F86" w:rsidRPr="001542FF" w14:paraId="4460FC53" w14:textId="77777777" w:rsidTr="001F6455">
        <w:trPr>
          <w:trHeight w:val="184"/>
        </w:trPr>
        <w:tc>
          <w:tcPr>
            <w:tcW w:w="2164" w:type="pct"/>
            <w:shd w:val="clear" w:color="auto" w:fill="FFFFFF" w:themeFill="background1"/>
          </w:tcPr>
          <w:p w14:paraId="5E026278"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Attendance at least 20 minutes</w:t>
            </w:r>
          </w:p>
        </w:tc>
        <w:tc>
          <w:tcPr>
            <w:tcW w:w="883" w:type="pct"/>
            <w:shd w:val="clear" w:color="auto" w:fill="FFFFFF" w:themeFill="background1"/>
          </w:tcPr>
          <w:p w14:paraId="1C8873B5" w14:textId="77777777" w:rsidR="001D4530" w:rsidRPr="001542FF" w:rsidRDefault="001D4530" w:rsidP="00FC7B9B">
            <w:pPr>
              <w:pStyle w:val="Heading2"/>
              <w:spacing w:before="0" w:after="0" w:line="276" w:lineRule="auto"/>
              <w:jc w:val="center"/>
              <w:outlineLvl w:val="1"/>
              <w:rPr>
                <w:rFonts w:ascii="Arial" w:hAnsi="Arial" w:cs="Arial"/>
                <w:color w:val="001353" w:themeColor="text2" w:themeShade="BF"/>
                <w:sz w:val="19"/>
                <w:szCs w:val="19"/>
              </w:rPr>
            </w:pPr>
            <w:r w:rsidRPr="001542FF">
              <w:rPr>
                <w:rFonts w:ascii="Arial" w:hAnsi="Arial" w:cs="Arial"/>
                <w:color w:val="001353" w:themeColor="text2" w:themeShade="BF"/>
                <w:sz w:val="19"/>
                <w:szCs w:val="19"/>
              </w:rPr>
              <w:t>36</w:t>
            </w:r>
          </w:p>
        </w:tc>
        <w:tc>
          <w:tcPr>
            <w:tcW w:w="949" w:type="pct"/>
            <w:shd w:val="clear" w:color="auto" w:fill="FFFFFF" w:themeFill="background1"/>
          </w:tcPr>
          <w:p w14:paraId="39CB9FA0" w14:textId="77777777" w:rsidR="001D4530" w:rsidRPr="001542FF" w:rsidRDefault="001D4530" w:rsidP="00FC7B9B">
            <w:pPr>
              <w:spacing w:line="276" w:lineRule="auto"/>
              <w:jc w:val="center"/>
              <w:rPr>
                <w:rFonts w:cs="Arial"/>
                <w:color w:val="001353" w:themeColor="text2" w:themeShade="BF"/>
                <w:sz w:val="19"/>
                <w:szCs w:val="19"/>
              </w:rPr>
            </w:pPr>
            <w:r w:rsidRPr="001542FF">
              <w:rPr>
                <w:rFonts w:cs="Arial"/>
                <w:color w:val="001353" w:themeColor="text2" w:themeShade="BF"/>
                <w:sz w:val="19"/>
                <w:szCs w:val="19"/>
              </w:rPr>
              <w:t>91801</w:t>
            </w:r>
          </w:p>
        </w:tc>
        <w:tc>
          <w:tcPr>
            <w:tcW w:w="1004" w:type="pct"/>
            <w:shd w:val="clear" w:color="auto" w:fill="FFFFFF" w:themeFill="background1"/>
          </w:tcPr>
          <w:p w14:paraId="53B791CB" w14:textId="77777777" w:rsidR="001D4530" w:rsidRPr="001542FF" w:rsidRDefault="001D4530" w:rsidP="00FC7B9B">
            <w:pPr>
              <w:spacing w:line="276" w:lineRule="auto"/>
              <w:jc w:val="center"/>
              <w:rPr>
                <w:rFonts w:cs="Arial"/>
                <w:strike/>
                <w:color w:val="001353" w:themeColor="text2" w:themeShade="BF"/>
                <w:sz w:val="19"/>
                <w:szCs w:val="19"/>
              </w:rPr>
            </w:pPr>
          </w:p>
        </w:tc>
      </w:tr>
      <w:tr w:rsidR="00A97F86" w:rsidRPr="001542FF" w14:paraId="1924ABB6" w14:textId="77777777" w:rsidTr="001F6455">
        <w:tc>
          <w:tcPr>
            <w:tcW w:w="2164" w:type="pct"/>
            <w:shd w:val="clear" w:color="auto" w:fill="FFFFFF" w:themeFill="background1"/>
          </w:tcPr>
          <w:p w14:paraId="57BCE55A"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Attendance at least 40 minutes</w:t>
            </w:r>
          </w:p>
        </w:tc>
        <w:tc>
          <w:tcPr>
            <w:tcW w:w="883" w:type="pct"/>
            <w:shd w:val="clear" w:color="auto" w:fill="FFFFFF" w:themeFill="background1"/>
          </w:tcPr>
          <w:p w14:paraId="04B78870" w14:textId="77777777" w:rsidR="001D4530" w:rsidRPr="001542FF" w:rsidRDefault="001D4530" w:rsidP="00FC7B9B">
            <w:pPr>
              <w:pStyle w:val="Heading2"/>
              <w:spacing w:before="0" w:after="0" w:line="276" w:lineRule="auto"/>
              <w:jc w:val="center"/>
              <w:outlineLvl w:val="1"/>
              <w:rPr>
                <w:rFonts w:ascii="Arial" w:hAnsi="Arial" w:cs="Arial"/>
                <w:color w:val="001353" w:themeColor="text2" w:themeShade="BF"/>
                <w:sz w:val="19"/>
                <w:szCs w:val="19"/>
              </w:rPr>
            </w:pPr>
            <w:r w:rsidRPr="001542FF">
              <w:rPr>
                <w:rFonts w:ascii="Arial" w:hAnsi="Arial" w:cs="Arial"/>
                <w:color w:val="001353" w:themeColor="text2" w:themeShade="BF"/>
                <w:sz w:val="19"/>
                <w:szCs w:val="19"/>
              </w:rPr>
              <w:t>44</w:t>
            </w:r>
          </w:p>
        </w:tc>
        <w:tc>
          <w:tcPr>
            <w:tcW w:w="949" w:type="pct"/>
            <w:shd w:val="clear" w:color="auto" w:fill="FFFFFF" w:themeFill="background1"/>
          </w:tcPr>
          <w:p w14:paraId="0FF9E2E5" w14:textId="77777777" w:rsidR="001D4530" w:rsidRPr="001542FF" w:rsidRDefault="001D4530" w:rsidP="00FC7B9B">
            <w:pPr>
              <w:spacing w:line="276" w:lineRule="auto"/>
              <w:jc w:val="center"/>
              <w:rPr>
                <w:rFonts w:cs="Arial"/>
                <w:color w:val="001353" w:themeColor="text2" w:themeShade="BF"/>
                <w:sz w:val="19"/>
                <w:szCs w:val="19"/>
              </w:rPr>
            </w:pPr>
            <w:r w:rsidRPr="001542FF">
              <w:rPr>
                <w:rFonts w:cs="Arial"/>
                <w:color w:val="001353" w:themeColor="text2" w:themeShade="BF"/>
                <w:sz w:val="19"/>
                <w:szCs w:val="19"/>
              </w:rPr>
              <w:t>91802</w:t>
            </w:r>
          </w:p>
        </w:tc>
        <w:tc>
          <w:tcPr>
            <w:tcW w:w="1004" w:type="pct"/>
            <w:shd w:val="clear" w:color="auto" w:fill="FFFFFF" w:themeFill="background1"/>
          </w:tcPr>
          <w:p w14:paraId="00821322" w14:textId="77777777" w:rsidR="001D4530" w:rsidRPr="001542FF" w:rsidRDefault="001D4530" w:rsidP="00FC7B9B">
            <w:pPr>
              <w:spacing w:line="276" w:lineRule="auto"/>
              <w:jc w:val="center"/>
              <w:rPr>
                <w:rFonts w:cs="Arial"/>
                <w:strike/>
                <w:color w:val="001353" w:themeColor="text2" w:themeShade="BF"/>
                <w:sz w:val="19"/>
                <w:szCs w:val="19"/>
              </w:rPr>
            </w:pPr>
          </w:p>
        </w:tc>
      </w:tr>
    </w:tbl>
    <w:p w14:paraId="2EDC2CFA" w14:textId="77777777" w:rsidR="001D4530" w:rsidRPr="001542FF" w:rsidRDefault="001D4530" w:rsidP="001D4530">
      <w:pPr>
        <w:spacing w:after="0" w:line="276" w:lineRule="auto"/>
        <w:rPr>
          <w:color w:val="001353" w:themeColor="text2" w:themeShade="BF"/>
        </w:rPr>
      </w:pPr>
    </w:p>
    <w:p w14:paraId="4FB63937" w14:textId="77777777" w:rsidR="00F77042" w:rsidRPr="001542FF" w:rsidRDefault="00F77042" w:rsidP="00F77042">
      <w:pPr>
        <w:pStyle w:val="Heading2"/>
        <w:spacing w:before="0" w:line="276" w:lineRule="auto"/>
        <w:rPr>
          <w:rFonts w:ascii="Arial" w:hAnsi="Arial" w:cs="Arial"/>
          <w:color w:val="001353" w:themeColor="text2" w:themeShade="BF"/>
          <w:sz w:val="19"/>
          <w:szCs w:val="19"/>
        </w:rPr>
      </w:pPr>
      <w:r w:rsidRPr="001542FF">
        <w:rPr>
          <w:rFonts w:ascii="Arial" w:hAnsi="Arial" w:cs="Arial"/>
          <w:color w:val="001353" w:themeColor="text2" w:themeShade="BF"/>
          <w:sz w:val="19"/>
          <w:szCs w:val="19"/>
        </w:rPr>
        <w:t>Table 2: Short and long GP telephone consultations introduced on 1 July 2021</w:t>
      </w:r>
    </w:p>
    <w:tbl>
      <w:tblPr>
        <w:tblStyle w:val="TableGrid"/>
        <w:tblW w:w="5006" w:type="pct"/>
        <w:tblLook w:val="04A0" w:firstRow="1" w:lastRow="0" w:firstColumn="1" w:lastColumn="0" w:noHBand="0" w:noVBand="1"/>
        <w:tblCaption w:val="Short and long GP telephone consults introdueced 1 july 2021"/>
        <w:tblDescription w:val="Short consult, Less than 6 Minutes, item 92731&#10;Long consult, greater than 6 minutes, item 92734"/>
      </w:tblPr>
      <w:tblGrid>
        <w:gridCol w:w="4531"/>
        <w:gridCol w:w="5938"/>
      </w:tblGrid>
      <w:tr w:rsidR="00A97F86" w:rsidRPr="001542FF" w14:paraId="5411E638" w14:textId="77777777" w:rsidTr="00F77042">
        <w:trPr>
          <w:tblHeader/>
        </w:trPr>
        <w:tc>
          <w:tcPr>
            <w:tcW w:w="2164" w:type="pct"/>
            <w:tcBorders>
              <w:bottom w:val="single" w:sz="4" w:space="0" w:color="auto"/>
            </w:tcBorders>
            <w:shd w:val="clear" w:color="auto" w:fill="BFCEDD" w:themeFill="background2" w:themeFillShade="E6"/>
          </w:tcPr>
          <w:p w14:paraId="1CBDD2A1" w14:textId="77777777" w:rsidR="00F77042" w:rsidRPr="001542FF" w:rsidRDefault="00F77042" w:rsidP="00B05DA5">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2836" w:type="pct"/>
            <w:tcBorders>
              <w:bottom w:val="single" w:sz="4" w:space="0" w:color="auto"/>
            </w:tcBorders>
            <w:shd w:val="clear" w:color="auto" w:fill="BFCEDD" w:themeFill="background2" w:themeFillShade="E6"/>
          </w:tcPr>
          <w:p w14:paraId="39462BFA" w14:textId="77777777" w:rsidR="00F77042" w:rsidRPr="001542FF" w:rsidRDefault="007C6E9D" w:rsidP="00B05DA5">
            <w:pPr>
              <w:pStyle w:val="Heading2"/>
              <w:spacing w:before="0" w:after="0" w:line="276" w:lineRule="auto"/>
              <w:jc w:val="center"/>
              <w:outlineLvl w:val="1"/>
              <w:rPr>
                <w:rFonts w:ascii="Arial" w:hAnsi="Arial" w:cs="Arial"/>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527E785A" w14:textId="77777777" w:rsidTr="00F77042">
        <w:tc>
          <w:tcPr>
            <w:tcW w:w="2164" w:type="pct"/>
            <w:shd w:val="clear" w:color="auto" w:fill="FFFFFF" w:themeFill="background1"/>
          </w:tcPr>
          <w:p w14:paraId="4DB9C85C" w14:textId="77777777" w:rsidR="00F77042" w:rsidRPr="001542FF" w:rsidRDefault="00F77042" w:rsidP="00F77042">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Short consultation, less than 6 minutes</w:t>
            </w:r>
          </w:p>
        </w:tc>
        <w:tc>
          <w:tcPr>
            <w:tcW w:w="2836" w:type="pct"/>
            <w:shd w:val="clear" w:color="auto" w:fill="FFFFFF" w:themeFill="background1"/>
          </w:tcPr>
          <w:p w14:paraId="6B485F57" w14:textId="77777777" w:rsidR="00F77042" w:rsidRPr="001542FF" w:rsidRDefault="00612EDF" w:rsidP="00B05DA5">
            <w:pPr>
              <w:spacing w:line="276" w:lineRule="auto"/>
              <w:jc w:val="center"/>
              <w:rPr>
                <w:rFonts w:cs="Arial"/>
                <w:color w:val="001353" w:themeColor="text2" w:themeShade="BF"/>
                <w:sz w:val="19"/>
                <w:szCs w:val="19"/>
              </w:rPr>
            </w:pPr>
            <w:r w:rsidRPr="001542FF">
              <w:rPr>
                <w:rFonts w:cs="Arial"/>
                <w:color w:val="001353" w:themeColor="text2" w:themeShade="BF"/>
                <w:sz w:val="19"/>
                <w:szCs w:val="19"/>
              </w:rPr>
              <w:t>91890</w:t>
            </w:r>
          </w:p>
        </w:tc>
      </w:tr>
      <w:tr w:rsidR="00A97F86" w:rsidRPr="001542FF" w14:paraId="6B700011" w14:textId="77777777" w:rsidTr="00F77042">
        <w:tc>
          <w:tcPr>
            <w:tcW w:w="2164" w:type="pct"/>
            <w:shd w:val="clear" w:color="auto" w:fill="FFFFFF" w:themeFill="background1"/>
          </w:tcPr>
          <w:p w14:paraId="58DBF653" w14:textId="77777777" w:rsidR="00F77042" w:rsidRPr="001542FF" w:rsidRDefault="00F77042" w:rsidP="00847384">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Long consultation, 6 minutes</w:t>
            </w:r>
            <w:r w:rsidR="00847384" w:rsidRPr="001542FF">
              <w:rPr>
                <w:rFonts w:eastAsia="Times New Roman" w:cs="Arial"/>
                <w:color w:val="001353" w:themeColor="text2" w:themeShade="BF"/>
                <w:sz w:val="19"/>
                <w:szCs w:val="19"/>
              </w:rPr>
              <w:t xml:space="preserve"> or greater</w:t>
            </w:r>
          </w:p>
        </w:tc>
        <w:tc>
          <w:tcPr>
            <w:tcW w:w="2836" w:type="pct"/>
            <w:shd w:val="clear" w:color="auto" w:fill="FFFFFF" w:themeFill="background1"/>
          </w:tcPr>
          <w:p w14:paraId="0985C1FF" w14:textId="77777777" w:rsidR="00F77042" w:rsidRPr="001542FF" w:rsidRDefault="00612EDF" w:rsidP="00B05DA5">
            <w:pPr>
              <w:spacing w:line="276" w:lineRule="auto"/>
              <w:jc w:val="center"/>
              <w:rPr>
                <w:rFonts w:cs="Arial"/>
                <w:color w:val="001353" w:themeColor="text2" w:themeShade="BF"/>
                <w:sz w:val="19"/>
                <w:szCs w:val="19"/>
              </w:rPr>
            </w:pPr>
            <w:r w:rsidRPr="001542FF">
              <w:rPr>
                <w:rFonts w:cs="Arial"/>
                <w:color w:val="001353" w:themeColor="text2" w:themeShade="BF"/>
                <w:sz w:val="19"/>
                <w:szCs w:val="19"/>
              </w:rPr>
              <w:t>91891</w:t>
            </w:r>
          </w:p>
        </w:tc>
      </w:tr>
    </w:tbl>
    <w:p w14:paraId="42BF815D" w14:textId="77777777" w:rsidR="00F77042" w:rsidRPr="001542FF" w:rsidRDefault="00F77042" w:rsidP="001D4530">
      <w:pPr>
        <w:pStyle w:val="Heading2"/>
        <w:spacing w:before="0" w:line="276" w:lineRule="auto"/>
        <w:rPr>
          <w:rFonts w:ascii="Arial" w:hAnsi="Arial" w:cs="Arial"/>
          <w:color w:val="001353" w:themeColor="text2" w:themeShade="BF"/>
          <w:sz w:val="19"/>
          <w:szCs w:val="19"/>
        </w:rPr>
      </w:pPr>
    </w:p>
    <w:p w14:paraId="57FD740F" w14:textId="3D4B9FA7" w:rsidR="00531EEA" w:rsidRPr="001542FF" w:rsidRDefault="00531EEA" w:rsidP="00531EEA">
      <w:pPr>
        <w:pStyle w:val="Heading2"/>
        <w:spacing w:before="0" w:line="276" w:lineRule="auto"/>
        <w:rPr>
          <w:rFonts w:ascii="Arial" w:hAnsi="Arial" w:cs="Arial"/>
          <w:color w:val="001353" w:themeColor="text2" w:themeShade="BF"/>
          <w:sz w:val="19"/>
          <w:szCs w:val="19"/>
        </w:rPr>
      </w:pPr>
      <w:r w:rsidRPr="001542FF">
        <w:rPr>
          <w:rFonts w:ascii="Arial" w:hAnsi="Arial" w:cs="Arial"/>
          <w:color w:val="001353" w:themeColor="text2" w:themeShade="BF"/>
          <w:sz w:val="19"/>
          <w:szCs w:val="19"/>
        </w:rPr>
        <w:t>Table 3: COVID-19 impacted area telephone services introduced on 16 July 2021</w:t>
      </w:r>
    </w:p>
    <w:tbl>
      <w:tblPr>
        <w:tblStyle w:val="TableGrid"/>
        <w:tblW w:w="5006" w:type="pct"/>
        <w:tblLook w:val="04A0" w:firstRow="1" w:lastRow="0" w:firstColumn="1" w:lastColumn="0" w:noHBand="0" w:noVBand="1"/>
        <w:tblCaption w:val="Short and long GP telephone consults introdueced 1 july 2021"/>
        <w:tblDescription w:val="Short consult, Less than 6 Minutes, item 92731&#10;Long consult, greater than 6 minutes, item 92734"/>
      </w:tblPr>
      <w:tblGrid>
        <w:gridCol w:w="4531"/>
        <w:gridCol w:w="5938"/>
      </w:tblGrid>
      <w:tr w:rsidR="00A97F86" w:rsidRPr="001542FF" w14:paraId="417EE9E2" w14:textId="77777777" w:rsidTr="00074C4D">
        <w:trPr>
          <w:tblHeader/>
        </w:trPr>
        <w:tc>
          <w:tcPr>
            <w:tcW w:w="2164" w:type="pct"/>
            <w:tcBorders>
              <w:bottom w:val="single" w:sz="4" w:space="0" w:color="auto"/>
            </w:tcBorders>
            <w:shd w:val="clear" w:color="auto" w:fill="BFCEDD" w:themeFill="background2" w:themeFillShade="E6"/>
          </w:tcPr>
          <w:p w14:paraId="315A42D6" w14:textId="77777777" w:rsidR="00531EEA" w:rsidRPr="001542FF" w:rsidRDefault="00531EEA" w:rsidP="00074C4D">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2836" w:type="pct"/>
            <w:tcBorders>
              <w:bottom w:val="single" w:sz="4" w:space="0" w:color="auto"/>
            </w:tcBorders>
            <w:shd w:val="clear" w:color="auto" w:fill="BFCEDD" w:themeFill="background2" w:themeFillShade="E6"/>
          </w:tcPr>
          <w:p w14:paraId="6EC2C7FB" w14:textId="77777777" w:rsidR="00531EEA" w:rsidRPr="001542FF" w:rsidRDefault="00531EEA" w:rsidP="00074C4D">
            <w:pPr>
              <w:pStyle w:val="Heading2"/>
              <w:spacing w:before="0" w:after="0" w:line="276" w:lineRule="auto"/>
              <w:jc w:val="center"/>
              <w:outlineLvl w:val="1"/>
              <w:rPr>
                <w:rFonts w:ascii="Arial" w:hAnsi="Arial" w:cs="Arial"/>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210ACB7B" w14:textId="77777777" w:rsidTr="00074C4D">
        <w:tc>
          <w:tcPr>
            <w:tcW w:w="2164" w:type="pct"/>
            <w:shd w:val="clear" w:color="auto" w:fill="FFFFFF" w:themeFill="background1"/>
          </w:tcPr>
          <w:p w14:paraId="3CDF6D20" w14:textId="77777777" w:rsidR="00531EEA" w:rsidRPr="001542FF" w:rsidRDefault="00531EEA" w:rsidP="00074C4D">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GP consultation, 20 minutes or longer</w:t>
            </w:r>
          </w:p>
        </w:tc>
        <w:tc>
          <w:tcPr>
            <w:tcW w:w="2836" w:type="pct"/>
            <w:shd w:val="clear" w:color="auto" w:fill="FFFFFF" w:themeFill="background1"/>
          </w:tcPr>
          <w:p w14:paraId="626A3F49" w14:textId="77777777" w:rsidR="00531EEA" w:rsidRPr="001542FF" w:rsidRDefault="00531EEA" w:rsidP="00074C4D">
            <w:pPr>
              <w:spacing w:line="276" w:lineRule="auto"/>
              <w:jc w:val="center"/>
              <w:rPr>
                <w:rFonts w:cs="Arial"/>
                <w:color w:val="001353" w:themeColor="text2" w:themeShade="BF"/>
                <w:sz w:val="19"/>
                <w:szCs w:val="19"/>
              </w:rPr>
            </w:pPr>
            <w:r w:rsidRPr="001542FF">
              <w:rPr>
                <w:rFonts w:cs="Arial"/>
                <w:color w:val="001353" w:themeColor="text2" w:themeShade="BF"/>
                <w:sz w:val="19"/>
                <w:szCs w:val="19"/>
              </w:rPr>
              <w:t>92746</w:t>
            </w:r>
          </w:p>
        </w:tc>
      </w:tr>
    </w:tbl>
    <w:p w14:paraId="74DABF89" w14:textId="77777777" w:rsidR="00531EEA" w:rsidRPr="001542FF" w:rsidRDefault="00531EEA" w:rsidP="001D4530">
      <w:pPr>
        <w:pStyle w:val="Heading2"/>
        <w:spacing w:before="0" w:line="276" w:lineRule="auto"/>
        <w:rPr>
          <w:rFonts w:ascii="Arial" w:hAnsi="Arial" w:cs="Arial"/>
          <w:color w:val="001353" w:themeColor="text2" w:themeShade="BF"/>
          <w:sz w:val="19"/>
          <w:szCs w:val="19"/>
        </w:rPr>
      </w:pPr>
    </w:p>
    <w:p w14:paraId="47D2A9EC" w14:textId="20AC326C" w:rsidR="001D4530" w:rsidRPr="001542FF" w:rsidRDefault="001D4530" w:rsidP="001D4530">
      <w:pPr>
        <w:pStyle w:val="Heading2"/>
        <w:spacing w:before="0" w:line="276" w:lineRule="auto"/>
        <w:rPr>
          <w:rFonts w:ascii="Arial" w:hAnsi="Arial" w:cs="Arial"/>
          <w:color w:val="001353" w:themeColor="text2" w:themeShade="BF"/>
          <w:sz w:val="19"/>
          <w:szCs w:val="19"/>
        </w:rPr>
      </w:pPr>
      <w:r w:rsidRPr="001542FF">
        <w:rPr>
          <w:rFonts w:ascii="Arial" w:hAnsi="Arial" w:cs="Arial"/>
          <w:color w:val="001353" w:themeColor="text2" w:themeShade="BF"/>
          <w:sz w:val="19"/>
          <w:szCs w:val="19"/>
        </w:rPr>
        <w:t xml:space="preserve">Table </w:t>
      </w:r>
      <w:r w:rsidR="00531EEA" w:rsidRPr="001542FF">
        <w:rPr>
          <w:rFonts w:ascii="Arial" w:hAnsi="Arial" w:cs="Arial"/>
          <w:color w:val="001353" w:themeColor="text2" w:themeShade="BF"/>
          <w:sz w:val="19"/>
          <w:szCs w:val="19"/>
        </w:rPr>
        <w:t>4</w:t>
      </w:r>
      <w:r w:rsidRPr="001542FF">
        <w:rPr>
          <w:rFonts w:ascii="Arial" w:hAnsi="Arial" w:cs="Arial"/>
          <w:color w:val="001353" w:themeColor="text2" w:themeShade="BF"/>
          <w:sz w:val="19"/>
          <w:szCs w:val="19"/>
        </w:rPr>
        <w:t>: Health assessment for Indigenous People introduced 30 March 2020</w:t>
      </w:r>
    </w:p>
    <w:tbl>
      <w:tblPr>
        <w:tblStyle w:val="TableGrid"/>
        <w:tblW w:w="5006" w:type="pct"/>
        <w:tblLook w:val="04A0" w:firstRow="1" w:lastRow="0" w:firstColumn="1" w:lastColumn="0" w:noHBand="0" w:noVBand="1"/>
        <w:tblCaption w:val="COVID-19 GP Health Assessment for People of Aboriginal or Torres Strait Islander Descent "/>
        <w:tblDescription w:val="Provides the MBS item numbers for the temporary COVID-19 GP health assesment service for Indigenous people via video-conference and telephone"/>
      </w:tblPr>
      <w:tblGrid>
        <w:gridCol w:w="4531"/>
        <w:gridCol w:w="1849"/>
        <w:gridCol w:w="1987"/>
        <w:gridCol w:w="2102"/>
      </w:tblGrid>
      <w:tr w:rsidR="00A97F86" w:rsidRPr="001542FF" w14:paraId="4E57A0E7" w14:textId="77777777" w:rsidTr="001F6455">
        <w:trPr>
          <w:tblHeader/>
        </w:trPr>
        <w:tc>
          <w:tcPr>
            <w:tcW w:w="2164" w:type="pct"/>
            <w:tcBorders>
              <w:bottom w:val="single" w:sz="4" w:space="0" w:color="auto"/>
            </w:tcBorders>
            <w:shd w:val="clear" w:color="auto" w:fill="BFCEDD" w:themeFill="background2" w:themeFillShade="E6"/>
          </w:tcPr>
          <w:p w14:paraId="77CD941A" w14:textId="77777777" w:rsidR="001D4530" w:rsidRPr="001542FF" w:rsidRDefault="001D4530" w:rsidP="00FC7B9B">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3" w:type="pct"/>
            <w:tcBorders>
              <w:bottom w:val="single" w:sz="4" w:space="0" w:color="auto"/>
            </w:tcBorders>
            <w:shd w:val="clear" w:color="auto" w:fill="BFCEDD" w:themeFill="background2" w:themeFillShade="E6"/>
          </w:tcPr>
          <w:p w14:paraId="24B7B3B1"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Existing Items </w:t>
            </w:r>
            <w:r w:rsidRPr="001542FF">
              <w:rPr>
                <w:rFonts w:ascii="Arial" w:hAnsi="Arial" w:cs="Arial"/>
                <w:i/>
                <w:color w:val="001353" w:themeColor="text2" w:themeShade="BF"/>
                <w:sz w:val="19"/>
                <w:szCs w:val="19"/>
              </w:rPr>
              <w:t>face to face</w:t>
            </w:r>
          </w:p>
        </w:tc>
        <w:tc>
          <w:tcPr>
            <w:tcW w:w="949" w:type="pct"/>
            <w:tcBorders>
              <w:bottom w:val="single" w:sz="4" w:space="0" w:color="auto"/>
            </w:tcBorders>
            <w:shd w:val="clear" w:color="auto" w:fill="BFCEDD" w:themeFill="background2" w:themeFillShade="E6"/>
          </w:tcPr>
          <w:p w14:paraId="367545B9"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4" w:type="pct"/>
            <w:tcBorders>
              <w:bottom w:val="single" w:sz="4" w:space="0" w:color="auto"/>
            </w:tcBorders>
            <w:shd w:val="clear" w:color="auto" w:fill="BFCEDD" w:themeFill="background2" w:themeFillShade="E6"/>
          </w:tcPr>
          <w:p w14:paraId="4C009B6E" w14:textId="77777777" w:rsidR="001D4530" w:rsidRPr="001542FF" w:rsidRDefault="001D4530" w:rsidP="00B6573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1D167BA8" w14:textId="77777777" w:rsidTr="001F6455">
        <w:tc>
          <w:tcPr>
            <w:tcW w:w="2164" w:type="pct"/>
            <w:shd w:val="clear" w:color="auto" w:fill="FFFFFF" w:themeFill="background1"/>
            <w:vAlign w:val="center"/>
          </w:tcPr>
          <w:p w14:paraId="12C4A4DF"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Health assessment</w:t>
            </w:r>
          </w:p>
        </w:tc>
        <w:tc>
          <w:tcPr>
            <w:tcW w:w="883" w:type="pct"/>
            <w:shd w:val="clear" w:color="auto" w:fill="FFFFFF" w:themeFill="background1"/>
            <w:vAlign w:val="center"/>
          </w:tcPr>
          <w:p w14:paraId="1CF5C885"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715</w:t>
            </w:r>
          </w:p>
        </w:tc>
        <w:tc>
          <w:tcPr>
            <w:tcW w:w="949" w:type="pct"/>
            <w:shd w:val="clear" w:color="auto" w:fill="FFFFFF" w:themeFill="background1"/>
            <w:vAlign w:val="center"/>
          </w:tcPr>
          <w:p w14:paraId="1C1A5110"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92004</w:t>
            </w:r>
          </w:p>
        </w:tc>
        <w:tc>
          <w:tcPr>
            <w:tcW w:w="1004" w:type="pct"/>
            <w:shd w:val="clear" w:color="auto" w:fill="FFFFFF" w:themeFill="background1"/>
            <w:vAlign w:val="center"/>
          </w:tcPr>
          <w:p w14:paraId="38A495E0"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bl>
    <w:p w14:paraId="0292A83D" w14:textId="77777777" w:rsidR="001D4530" w:rsidRPr="001542FF" w:rsidRDefault="001D4530" w:rsidP="001D4530">
      <w:pPr>
        <w:spacing w:after="0" w:line="276" w:lineRule="auto"/>
        <w:rPr>
          <w:color w:val="001353" w:themeColor="text2" w:themeShade="BF"/>
        </w:rPr>
      </w:pPr>
    </w:p>
    <w:p w14:paraId="4F4CD538" w14:textId="4D8606EF" w:rsidR="001D4530" w:rsidRPr="001542FF" w:rsidRDefault="001D4530" w:rsidP="001D4530">
      <w:pPr>
        <w:pStyle w:val="Heading2"/>
        <w:spacing w:before="0" w:line="276" w:lineRule="auto"/>
        <w:rPr>
          <w:rFonts w:ascii="Arial" w:hAnsi="Arial" w:cs="Arial"/>
          <w:color w:val="001353" w:themeColor="text2" w:themeShade="BF"/>
          <w:sz w:val="19"/>
          <w:szCs w:val="19"/>
        </w:rPr>
      </w:pPr>
      <w:r w:rsidRPr="001542FF">
        <w:rPr>
          <w:rFonts w:ascii="Arial" w:hAnsi="Arial" w:cs="Arial"/>
          <w:color w:val="001353" w:themeColor="text2" w:themeShade="BF"/>
          <w:sz w:val="19"/>
          <w:szCs w:val="19"/>
        </w:rPr>
        <w:t xml:space="preserve">Table </w:t>
      </w:r>
      <w:r w:rsidR="00531EEA" w:rsidRPr="001542FF">
        <w:rPr>
          <w:rFonts w:ascii="Arial" w:hAnsi="Arial" w:cs="Arial"/>
          <w:color w:val="001353" w:themeColor="text2" w:themeShade="BF"/>
          <w:sz w:val="19"/>
          <w:szCs w:val="19"/>
        </w:rPr>
        <w:t>5</w:t>
      </w:r>
      <w:r w:rsidRPr="001542FF">
        <w:rPr>
          <w:rFonts w:ascii="Arial" w:hAnsi="Arial" w:cs="Arial"/>
          <w:color w:val="001353" w:themeColor="text2" w:themeShade="BF"/>
          <w:sz w:val="19"/>
          <w:szCs w:val="19"/>
        </w:rPr>
        <w:t>: Chronic Disease Management items introduced 30 March 2020</w:t>
      </w:r>
    </w:p>
    <w:tbl>
      <w:tblPr>
        <w:tblStyle w:val="TableGrid"/>
        <w:tblW w:w="5006" w:type="pct"/>
        <w:tblLook w:val="04A0" w:firstRow="1" w:lastRow="0" w:firstColumn="1" w:lastColumn="0" w:noHBand="0" w:noVBand="1"/>
        <w:tblCaption w:val="COVID-19 GP Chronic Disease Management Telehealth Items"/>
        <w:tblDescription w:val="Provides the MBS item numbers for the temporary COVID-19 GP chronic disease management services via video-conference and telephone "/>
      </w:tblPr>
      <w:tblGrid>
        <w:gridCol w:w="4531"/>
        <w:gridCol w:w="1849"/>
        <w:gridCol w:w="1987"/>
        <w:gridCol w:w="2102"/>
      </w:tblGrid>
      <w:tr w:rsidR="00A97F86" w:rsidRPr="001542FF" w14:paraId="448A8D29" w14:textId="77777777" w:rsidTr="001F6455">
        <w:trPr>
          <w:tblHeader/>
        </w:trPr>
        <w:tc>
          <w:tcPr>
            <w:tcW w:w="2164" w:type="pct"/>
            <w:shd w:val="clear" w:color="auto" w:fill="BFCEDD" w:themeFill="background2" w:themeFillShade="E6"/>
          </w:tcPr>
          <w:p w14:paraId="519CB3DD" w14:textId="77777777" w:rsidR="001D4530" w:rsidRPr="001542FF" w:rsidRDefault="001D4530" w:rsidP="00FC7B9B">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3" w:type="pct"/>
            <w:shd w:val="clear" w:color="auto" w:fill="BFCEDD" w:themeFill="background2" w:themeFillShade="E6"/>
          </w:tcPr>
          <w:p w14:paraId="03AD130F"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Existing Items </w:t>
            </w:r>
            <w:r w:rsidRPr="001542FF">
              <w:rPr>
                <w:rFonts w:ascii="Arial" w:hAnsi="Arial" w:cs="Arial"/>
                <w:i/>
                <w:color w:val="001353" w:themeColor="text2" w:themeShade="BF"/>
                <w:sz w:val="19"/>
                <w:szCs w:val="19"/>
              </w:rPr>
              <w:t>face to face</w:t>
            </w:r>
          </w:p>
        </w:tc>
        <w:tc>
          <w:tcPr>
            <w:tcW w:w="949" w:type="pct"/>
            <w:shd w:val="clear" w:color="auto" w:fill="BFCEDD" w:themeFill="background2" w:themeFillShade="E6"/>
          </w:tcPr>
          <w:p w14:paraId="21C0DDE6"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4" w:type="pct"/>
            <w:shd w:val="clear" w:color="auto" w:fill="BFCEDD" w:themeFill="background2" w:themeFillShade="E6"/>
          </w:tcPr>
          <w:p w14:paraId="7F0D83E9" w14:textId="77777777" w:rsidR="001D4530" w:rsidRPr="001542FF" w:rsidRDefault="001D4530" w:rsidP="00B6573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2502AC83" w14:textId="77777777" w:rsidTr="001F6455">
        <w:tc>
          <w:tcPr>
            <w:tcW w:w="2164" w:type="pct"/>
            <w:shd w:val="clear" w:color="auto" w:fill="FFFFFF" w:themeFill="background1"/>
          </w:tcPr>
          <w:p w14:paraId="12564021"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Preparation of a GP management plan (GPMP)</w:t>
            </w:r>
          </w:p>
        </w:tc>
        <w:tc>
          <w:tcPr>
            <w:tcW w:w="883" w:type="pct"/>
            <w:shd w:val="clear" w:color="auto" w:fill="auto"/>
          </w:tcPr>
          <w:p w14:paraId="11E6EA7D"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721</w:t>
            </w:r>
          </w:p>
        </w:tc>
        <w:tc>
          <w:tcPr>
            <w:tcW w:w="949" w:type="pct"/>
          </w:tcPr>
          <w:p w14:paraId="62BE6F3C"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92024</w:t>
            </w:r>
          </w:p>
        </w:tc>
        <w:tc>
          <w:tcPr>
            <w:tcW w:w="1004" w:type="pct"/>
          </w:tcPr>
          <w:p w14:paraId="3EBE48FB"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7FD30A9B" w14:textId="77777777" w:rsidTr="001F6455">
        <w:tc>
          <w:tcPr>
            <w:tcW w:w="2164" w:type="pct"/>
            <w:shd w:val="clear" w:color="auto" w:fill="FFFFFF" w:themeFill="background1"/>
            <w:vAlign w:val="center"/>
          </w:tcPr>
          <w:p w14:paraId="72A0E392"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Coordination of Team Care Arrangements (TCAs)</w:t>
            </w:r>
          </w:p>
        </w:tc>
        <w:tc>
          <w:tcPr>
            <w:tcW w:w="883" w:type="pct"/>
            <w:shd w:val="clear" w:color="auto" w:fill="auto"/>
            <w:vAlign w:val="center"/>
          </w:tcPr>
          <w:p w14:paraId="21474AE8"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723</w:t>
            </w:r>
          </w:p>
        </w:tc>
        <w:tc>
          <w:tcPr>
            <w:tcW w:w="949" w:type="pct"/>
            <w:vAlign w:val="center"/>
          </w:tcPr>
          <w:p w14:paraId="47116B4A"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92025</w:t>
            </w:r>
          </w:p>
        </w:tc>
        <w:tc>
          <w:tcPr>
            <w:tcW w:w="1004" w:type="pct"/>
            <w:vAlign w:val="center"/>
          </w:tcPr>
          <w:p w14:paraId="024DDAE4"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1033F6C8" w14:textId="77777777" w:rsidTr="001F6455">
        <w:tc>
          <w:tcPr>
            <w:tcW w:w="2164" w:type="pct"/>
            <w:shd w:val="clear" w:color="auto" w:fill="FFFFFF" w:themeFill="background1"/>
            <w:vAlign w:val="center"/>
          </w:tcPr>
          <w:p w14:paraId="5E4ADBD6"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Contribution to a Multidisciplinary Care Plan, or to a review of a Multidisciplinary Care Plan, for a patient who is not a care recipient in a residential aged care facility</w:t>
            </w:r>
          </w:p>
        </w:tc>
        <w:tc>
          <w:tcPr>
            <w:tcW w:w="883" w:type="pct"/>
            <w:shd w:val="clear" w:color="auto" w:fill="auto"/>
            <w:vAlign w:val="center"/>
          </w:tcPr>
          <w:p w14:paraId="78E09780"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729</w:t>
            </w:r>
          </w:p>
        </w:tc>
        <w:tc>
          <w:tcPr>
            <w:tcW w:w="949" w:type="pct"/>
            <w:vAlign w:val="center"/>
          </w:tcPr>
          <w:p w14:paraId="5B2105E1"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92026</w:t>
            </w:r>
          </w:p>
        </w:tc>
        <w:tc>
          <w:tcPr>
            <w:tcW w:w="1004" w:type="pct"/>
            <w:vAlign w:val="center"/>
          </w:tcPr>
          <w:p w14:paraId="1CEB76A9"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3F87F1F7" w14:textId="77777777" w:rsidTr="001F6455">
        <w:tc>
          <w:tcPr>
            <w:tcW w:w="2164" w:type="pct"/>
            <w:shd w:val="clear" w:color="auto" w:fill="FFFFFF" w:themeFill="background1"/>
            <w:vAlign w:val="center"/>
          </w:tcPr>
          <w:p w14:paraId="348F11C7"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Contribution to a Multidisciplinary Care Plan, or to a review of a multidisciplinary care plan, for a resident in an aged care facility</w:t>
            </w:r>
          </w:p>
        </w:tc>
        <w:tc>
          <w:tcPr>
            <w:tcW w:w="883" w:type="pct"/>
            <w:shd w:val="clear" w:color="auto" w:fill="auto"/>
            <w:vAlign w:val="center"/>
          </w:tcPr>
          <w:p w14:paraId="6FA9BED4"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731</w:t>
            </w:r>
          </w:p>
        </w:tc>
        <w:tc>
          <w:tcPr>
            <w:tcW w:w="949" w:type="pct"/>
            <w:vAlign w:val="center"/>
          </w:tcPr>
          <w:p w14:paraId="5E0ACC6A"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92027</w:t>
            </w:r>
          </w:p>
        </w:tc>
        <w:tc>
          <w:tcPr>
            <w:tcW w:w="1004" w:type="pct"/>
            <w:vAlign w:val="center"/>
          </w:tcPr>
          <w:p w14:paraId="5F50F305"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259B8FCC" w14:textId="77777777" w:rsidTr="001F6455">
        <w:tc>
          <w:tcPr>
            <w:tcW w:w="2164" w:type="pct"/>
            <w:shd w:val="clear" w:color="auto" w:fill="FFFFFF" w:themeFill="background1"/>
            <w:vAlign w:val="center"/>
          </w:tcPr>
          <w:p w14:paraId="5D5A60D4"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Review of a GPMP or Coordination of a Review of TCAs</w:t>
            </w:r>
          </w:p>
        </w:tc>
        <w:tc>
          <w:tcPr>
            <w:tcW w:w="883" w:type="pct"/>
            <w:shd w:val="clear" w:color="auto" w:fill="auto"/>
            <w:vAlign w:val="center"/>
          </w:tcPr>
          <w:p w14:paraId="6F418585"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732</w:t>
            </w:r>
          </w:p>
        </w:tc>
        <w:tc>
          <w:tcPr>
            <w:tcW w:w="949" w:type="pct"/>
            <w:vAlign w:val="center"/>
          </w:tcPr>
          <w:p w14:paraId="3FAC3DB9"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92028</w:t>
            </w:r>
          </w:p>
        </w:tc>
        <w:tc>
          <w:tcPr>
            <w:tcW w:w="1004" w:type="pct"/>
            <w:vAlign w:val="center"/>
          </w:tcPr>
          <w:p w14:paraId="4DC8A62B"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bl>
    <w:p w14:paraId="5BE84638" w14:textId="14182F7E" w:rsidR="001D4530" w:rsidRPr="001542FF" w:rsidRDefault="001D4530" w:rsidP="001D4530">
      <w:pPr>
        <w:pStyle w:val="Heading2"/>
        <w:spacing w:before="0" w:line="276" w:lineRule="auto"/>
        <w:rPr>
          <w:rFonts w:ascii="Arial" w:hAnsi="Arial" w:cs="Arial"/>
          <w:color w:val="001353" w:themeColor="text2" w:themeShade="BF"/>
          <w:sz w:val="19"/>
          <w:szCs w:val="19"/>
        </w:rPr>
      </w:pPr>
    </w:p>
    <w:p w14:paraId="7EE2A9D2" w14:textId="5899CE34" w:rsidR="00531EEA" w:rsidRPr="001542FF" w:rsidRDefault="00531EEA" w:rsidP="00271AF2">
      <w:pPr>
        <w:rPr>
          <w:color w:val="001353" w:themeColor="text2" w:themeShade="BF"/>
        </w:rPr>
      </w:pPr>
    </w:p>
    <w:p w14:paraId="1F8896E8" w14:textId="5611F8FA" w:rsidR="00531EEA" w:rsidRPr="001542FF" w:rsidRDefault="00531EEA" w:rsidP="00271AF2">
      <w:pPr>
        <w:rPr>
          <w:color w:val="001353" w:themeColor="text2" w:themeShade="BF"/>
        </w:rPr>
      </w:pPr>
    </w:p>
    <w:p w14:paraId="0A897F97" w14:textId="77777777" w:rsidR="00531EEA" w:rsidRPr="001542FF" w:rsidRDefault="00531EEA" w:rsidP="005B4EE8">
      <w:pPr>
        <w:rPr>
          <w:color w:val="001353" w:themeColor="text2" w:themeShade="BF"/>
        </w:rPr>
      </w:pPr>
    </w:p>
    <w:p w14:paraId="78DACCA0" w14:textId="33FE6BD4" w:rsidR="001D4530" w:rsidRPr="001542FF" w:rsidRDefault="001D4530" w:rsidP="001D4530">
      <w:pPr>
        <w:pStyle w:val="Heading2"/>
        <w:spacing w:before="0" w:line="276" w:lineRule="auto"/>
        <w:rPr>
          <w:rFonts w:ascii="Arial" w:hAnsi="Arial" w:cs="Arial"/>
          <w:color w:val="001353" w:themeColor="text2" w:themeShade="BF"/>
          <w:sz w:val="19"/>
          <w:szCs w:val="19"/>
        </w:rPr>
      </w:pPr>
      <w:r w:rsidRPr="001542FF">
        <w:rPr>
          <w:rFonts w:ascii="Arial" w:hAnsi="Arial" w:cs="Arial"/>
          <w:color w:val="001353" w:themeColor="text2" w:themeShade="BF"/>
          <w:sz w:val="19"/>
          <w:szCs w:val="19"/>
        </w:rPr>
        <w:lastRenderedPageBreak/>
        <w:t xml:space="preserve">Table </w:t>
      </w:r>
      <w:r w:rsidR="00531EEA" w:rsidRPr="001542FF">
        <w:rPr>
          <w:rFonts w:ascii="Arial" w:hAnsi="Arial" w:cs="Arial"/>
          <w:color w:val="001353" w:themeColor="text2" w:themeShade="BF"/>
          <w:sz w:val="19"/>
          <w:szCs w:val="19"/>
        </w:rPr>
        <w:t>6</w:t>
      </w:r>
      <w:r w:rsidRPr="001542FF">
        <w:rPr>
          <w:rFonts w:ascii="Arial" w:hAnsi="Arial" w:cs="Arial"/>
          <w:color w:val="001353" w:themeColor="text2" w:themeShade="BF"/>
          <w:sz w:val="19"/>
          <w:szCs w:val="19"/>
        </w:rPr>
        <w:t>: Autism, pervasive developmental disorder and disability services introduced 30 March 2020</w:t>
      </w:r>
    </w:p>
    <w:tbl>
      <w:tblPr>
        <w:tblStyle w:val="TableGrid"/>
        <w:tblW w:w="5006" w:type="pct"/>
        <w:tblLook w:val="04A0" w:firstRow="1" w:lastRow="0" w:firstColumn="1" w:lastColumn="0" w:noHBand="0" w:noVBand="1"/>
        <w:tblCaption w:val="COVID-19 GP Telehealth Items for Autism, Pervasive Developmental Disorder and Disability Services "/>
        <w:tblDescription w:val="Provides the MBS item numbers for the temporary COVID-19 GP video-conference and telephone services for autism, pervasive disability disorder and disability services"/>
      </w:tblPr>
      <w:tblGrid>
        <w:gridCol w:w="4531"/>
        <w:gridCol w:w="1849"/>
        <w:gridCol w:w="1987"/>
        <w:gridCol w:w="2102"/>
      </w:tblGrid>
      <w:tr w:rsidR="00A97F86" w:rsidRPr="001542FF" w14:paraId="33BBC51A" w14:textId="77777777" w:rsidTr="001F6455">
        <w:trPr>
          <w:tblHeader/>
        </w:trPr>
        <w:tc>
          <w:tcPr>
            <w:tcW w:w="2164" w:type="pct"/>
            <w:shd w:val="clear" w:color="auto" w:fill="BFCEDD" w:themeFill="background2" w:themeFillShade="E6"/>
          </w:tcPr>
          <w:p w14:paraId="7CE900BF" w14:textId="77777777" w:rsidR="001D4530" w:rsidRPr="001542FF" w:rsidRDefault="001D4530" w:rsidP="00FC7B9B">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3" w:type="pct"/>
            <w:shd w:val="clear" w:color="auto" w:fill="BFCEDD" w:themeFill="background2" w:themeFillShade="E6"/>
          </w:tcPr>
          <w:p w14:paraId="11CE8B83"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Existing Items </w:t>
            </w:r>
            <w:r w:rsidRPr="001542FF">
              <w:rPr>
                <w:rFonts w:ascii="Arial" w:hAnsi="Arial" w:cs="Arial"/>
                <w:i/>
                <w:color w:val="001353" w:themeColor="text2" w:themeShade="BF"/>
                <w:sz w:val="19"/>
                <w:szCs w:val="19"/>
              </w:rPr>
              <w:t>face to face</w:t>
            </w:r>
          </w:p>
        </w:tc>
        <w:tc>
          <w:tcPr>
            <w:tcW w:w="949" w:type="pct"/>
            <w:shd w:val="clear" w:color="auto" w:fill="BFCEDD" w:themeFill="background2" w:themeFillShade="E6"/>
          </w:tcPr>
          <w:p w14:paraId="3BCAD843"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4" w:type="pct"/>
            <w:shd w:val="clear" w:color="auto" w:fill="BFCEDD" w:themeFill="background2" w:themeFillShade="E6"/>
          </w:tcPr>
          <w:p w14:paraId="6FD75A9A" w14:textId="77777777" w:rsidR="001D4530" w:rsidRPr="001542FF" w:rsidRDefault="001D4530" w:rsidP="00B6573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0C937CDE" w14:textId="77777777" w:rsidTr="001F6455">
        <w:tc>
          <w:tcPr>
            <w:tcW w:w="2164" w:type="pct"/>
            <w:shd w:val="clear" w:color="auto" w:fill="FFFFFF" w:themeFill="background1"/>
            <w:vAlign w:val="center"/>
          </w:tcPr>
          <w:p w14:paraId="4585335D"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Assessment, diagnosis and preparation of a treatment and management plan for patient under 13 years with an eligible disability, at least 45 minutes.</w:t>
            </w:r>
          </w:p>
        </w:tc>
        <w:tc>
          <w:tcPr>
            <w:tcW w:w="883" w:type="pct"/>
            <w:shd w:val="clear" w:color="auto" w:fill="auto"/>
            <w:vAlign w:val="center"/>
          </w:tcPr>
          <w:p w14:paraId="2210441D"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139</w:t>
            </w:r>
          </w:p>
        </w:tc>
        <w:tc>
          <w:tcPr>
            <w:tcW w:w="949" w:type="pct"/>
            <w:vAlign w:val="center"/>
          </w:tcPr>
          <w:p w14:paraId="6511D164"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92142</w:t>
            </w:r>
          </w:p>
        </w:tc>
        <w:tc>
          <w:tcPr>
            <w:tcW w:w="1004" w:type="pct"/>
            <w:vAlign w:val="center"/>
          </w:tcPr>
          <w:p w14:paraId="779AE6C1"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bl>
    <w:p w14:paraId="4064108C" w14:textId="77777777" w:rsidR="00531EEA" w:rsidRPr="001542FF" w:rsidRDefault="00531EEA" w:rsidP="001D4530">
      <w:pPr>
        <w:spacing w:after="0" w:line="276" w:lineRule="auto"/>
        <w:rPr>
          <w:color w:val="001353" w:themeColor="text2" w:themeShade="BF"/>
          <w:sz w:val="8"/>
          <w:szCs w:val="10"/>
        </w:rPr>
      </w:pPr>
    </w:p>
    <w:p w14:paraId="47C9F7F7" w14:textId="56235C4E" w:rsidR="001D4530" w:rsidRPr="001542FF" w:rsidRDefault="001D4530" w:rsidP="005B4EE8">
      <w:pPr>
        <w:spacing w:line="259" w:lineRule="auto"/>
        <w:rPr>
          <w:rFonts w:cs="Arial"/>
          <w:color w:val="001353" w:themeColor="text2" w:themeShade="BF"/>
          <w:sz w:val="19"/>
          <w:szCs w:val="19"/>
        </w:rPr>
      </w:pPr>
      <w:r w:rsidRPr="001542FF">
        <w:rPr>
          <w:rFonts w:cs="Arial"/>
          <w:color w:val="001353" w:themeColor="text2" w:themeShade="BF"/>
          <w:sz w:val="19"/>
          <w:szCs w:val="19"/>
        </w:rPr>
        <w:t xml:space="preserve">Table </w:t>
      </w:r>
      <w:r w:rsidR="00531EEA" w:rsidRPr="001542FF">
        <w:rPr>
          <w:rFonts w:cs="Arial"/>
          <w:color w:val="001353" w:themeColor="text2" w:themeShade="BF"/>
          <w:sz w:val="19"/>
          <w:szCs w:val="19"/>
        </w:rPr>
        <w:t>7</w:t>
      </w:r>
      <w:r w:rsidRPr="001542FF">
        <w:rPr>
          <w:rFonts w:cs="Arial"/>
          <w:color w:val="001353" w:themeColor="text2" w:themeShade="BF"/>
          <w:sz w:val="19"/>
          <w:szCs w:val="19"/>
        </w:rPr>
        <w:t>: Pregnancy Support Counselling program items introduced 30 March 2020</w:t>
      </w:r>
    </w:p>
    <w:tbl>
      <w:tblPr>
        <w:tblStyle w:val="TableGrid"/>
        <w:tblW w:w="5006" w:type="pct"/>
        <w:tblLook w:val="04A0" w:firstRow="1" w:lastRow="0" w:firstColumn="1" w:lastColumn="0" w:noHBand="0" w:noVBand="1"/>
        <w:tblCaption w:val="COVID-19 Telehealth Items for GP Pregnancy Support Counselling"/>
        <w:tblDescription w:val="Provides the MBS item numbers for the temporary COVID-19 GP video-conference and telephone services for pregnancy support counselling"/>
      </w:tblPr>
      <w:tblGrid>
        <w:gridCol w:w="4531"/>
        <w:gridCol w:w="1849"/>
        <w:gridCol w:w="1987"/>
        <w:gridCol w:w="2102"/>
      </w:tblGrid>
      <w:tr w:rsidR="00A97F86" w:rsidRPr="001542FF" w14:paraId="228E3B7E" w14:textId="77777777" w:rsidTr="00FC7B9B">
        <w:trPr>
          <w:tblHeader/>
        </w:trPr>
        <w:tc>
          <w:tcPr>
            <w:tcW w:w="2164" w:type="pct"/>
            <w:shd w:val="clear" w:color="auto" w:fill="BFCEDD" w:themeFill="background2" w:themeFillShade="E6"/>
          </w:tcPr>
          <w:p w14:paraId="2A3AAC94" w14:textId="77777777" w:rsidR="001D4530" w:rsidRPr="001542FF" w:rsidRDefault="001D4530" w:rsidP="00FC7B9B">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3" w:type="pct"/>
            <w:shd w:val="clear" w:color="auto" w:fill="BFCEDD" w:themeFill="background2" w:themeFillShade="E6"/>
          </w:tcPr>
          <w:p w14:paraId="27FB682F"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Existing Items </w:t>
            </w:r>
            <w:r w:rsidRPr="001542FF">
              <w:rPr>
                <w:rFonts w:ascii="Arial" w:hAnsi="Arial" w:cs="Arial"/>
                <w:i/>
                <w:color w:val="001353" w:themeColor="text2" w:themeShade="BF"/>
                <w:sz w:val="19"/>
                <w:szCs w:val="19"/>
              </w:rPr>
              <w:t>face to face</w:t>
            </w:r>
          </w:p>
        </w:tc>
        <w:tc>
          <w:tcPr>
            <w:tcW w:w="949" w:type="pct"/>
            <w:shd w:val="clear" w:color="auto" w:fill="BFCEDD" w:themeFill="background2" w:themeFillShade="E6"/>
          </w:tcPr>
          <w:p w14:paraId="72D89250"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4" w:type="pct"/>
            <w:shd w:val="clear" w:color="auto" w:fill="BFCEDD" w:themeFill="background2" w:themeFillShade="E6"/>
          </w:tcPr>
          <w:p w14:paraId="7971EC96" w14:textId="77777777" w:rsidR="001D4530" w:rsidRPr="001542FF" w:rsidRDefault="001D4530" w:rsidP="00B6573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4A5CE12D" w14:textId="77777777" w:rsidTr="00FC7B9B">
        <w:tc>
          <w:tcPr>
            <w:tcW w:w="2164" w:type="pct"/>
            <w:shd w:val="clear" w:color="auto" w:fill="FFFFFF" w:themeFill="background1"/>
            <w:vAlign w:val="center"/>
          </w:tcPr>
          <w:p w14:paraId="458D1422"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Non-directive pregnancy support counselling, at least 20 minutes</w:t>
            </w:r>
          </w:p>
        </w:tc>
        <w:tc>
          <w:tcPr>
            <w:tcW w:w="883" w:type="pct"/>
            <w:shd w:val="clear" w:color="auto" w:fill="FFFFFF" w:themeFill="background1"/>
            <w:vAlign w:val="center"/>
          </w:tcPr>
          <w:p w14:paraId="504A4181"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4001</w:t>
            </w:r>
          </w:p>
        </w:tc>
        <w:tc>
          <w:tcPr>
            <w:tcW w:w="949" w:type="pct"/>
            <w:shd w:val="clear" w:color="auto" w:fill="FFFFFF" w:themeFill="background1"/>
            <w:vAlign w:val="center"/>
          </w:tcPr>
          <w:p w14:paraId="4BBFD3F2"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92136</w:t>
            </w:r>
          </w:p>
        </w:tc>
        <w:tc>
          <w:tcPr>
            <w:tcW w:w="1004" w:type="pct"/>
            <w:shd w:val="clear" w:color="auto" w:fill="FFFFFF" w:themeFill="background1"/>
            <w:vAlign w:val="center"/>
          </w:tcPr>
          <w:p w14:paraId="1932BBD7"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92138</w:t>
            </w:r>
          </w:p>
        </w:tc>
      </w:tr>
    </w:tbl>
    <w:p w14:paraId="68374C6B" w14:textId="77777777" w:rsidR="001D4530" w:rsidRPr="001542FF" w:rsidRDefault="001D4530" w:rsidP="001D4530">
      <w:pPr>
        <w:spacing w:after="0" w:line="276" w:lineRule="auto"/>
        <w:rPr>
          <w:color w:val="001353" w:themeColor="text2" w:themeShade="BF"/>
          <w:sz w:val="10"/>
          <w:szCs w:val="12"/>
        </w:rPr>
      </w:pPr>
    </w:p>
    <w:p w14:paraId="2C7B933E" w14:textId="6D65517A" w:rsidR="001D4530" w:rsidRPr="001542FF" w:rsidRDefault="001D4530" w:rsidP="001D4530">
      <w:pPr>
        <w:pStyle w:val="Heading2"/>
        <w:spacing w:before="0" w:line="276" w:lineRule="auto"/>
        <w:rPr>
          <w:rFonts w:ascii="Arial" w:hAnsi="Arial" w:cs="Arial"/>
          <w:color w:val="001353" w:themeColor="text2" w:themeShade="BF"/>
          <w:sz w:val="19"/>
          <w:szCs w:val="19"/>
        </w:rPr>
      </w:pPr>
      <w:r w:rsidRPr="001542FF">
        <w:rPr>
          <w:rFonts w:ascii="Arial" w:hAnsi="Arial" w:cs="Arial"/>
          <w:color w:val="001353" w:themeColor="text2" w:themeShade="BF"/>
          <w:sz w:val="19"/>
          <w:szCs w:val="19"/>
        </w:rPr>
        <w:t xml:space="preserve">Table </w:t>
      </w:r>
      <w:r w:rsidR="00531EEA" w:rsidRPr="001542FF">
        <w:rPr>
          <w:rFonts w:ascii="Arial" w:hAnsi="Arial" w:cs="Arial"/>
          <w:color w:val="001353" w:themeColor="text2" w:themeShade="BF"/>
          <w:sz w:val="19"/>
          <w:szCs w:val="19"/>
        </w:rPr>
        <w:t>8</w:t>
      </w:r>
      <w:r w:rsidRPr="001542FF">
        <w:rPr>
          <w:rFonts w:ascii="Arial" w:hAnsi="Arial" w:cs="Arial"/>
          <w:color w:val="001353" w:themeColor="text2" w:themeShade="BF"/>
          <w:sz w:val="19"/>
          <w:szCs w:val="19"/>
        </w:rPr>
        <w:t xml:space="preserve">: </w:t>
      </w:r>
      <w:r w:rsidRPr="001542FF">
        <w:rPr>
          <w:rFonts w:cs="Arial"/>
          <w:color w:val="001353" w:themeColor="text2" w:themeShade="BF"/>
          <w:sz w:val="19"/>
          <w:szCs w:val="19"/>
        </w:rPr>
        <w:t>Eating Disorder Management items introduced 30 March 2020</w:t>
      </w:r>
    </w:p>
    <w:tbl>
      <w:tblPr>
        <w:tblStyle w:val="TableGrid"/>
        <w:tblW w:w="5006" w:type="pct"/>
        <w:tblLook w:val="04A0" w:firstRow="1" w:lastRow="0" w:firstColumn="1" w:lastColumn="0" w:noHBand="0" w:noVBand="1"/>
        <w:tblCaption w:val="COVID-19 GP Telehealth Items for Eating Disorder Management"/>
        <w:tblDescription w:val="Provides the MBS item numbers for the temporary COVID-19 GP video-conference and telephone services for eating disorder management"/>
      </w:tblPr>
      <w:tblGrid>
        <w:gridCol w:w="4531"/>
        <w:gridCol w:w="1849"/>
        <w:gridCol w:w="1987"/>
        <w:gridCol w:w="2102"/>
      </w:tblGrid>
      <w:tr w:rsidR="00A97F86" w:rsidRPr="001542FF" w14:paraId="0FE587DD" w14:textId="77777777" w:rsidTr="00FC7B9B">
        <w:trPr>
          <w:tblHeader/>
        </w:trPr>
        <w:tc>
          <w:tcPr>
            <w:tcW w:w="2164" w:type="pct"/>
            <w:shd w:val="clear" w:color="auto" w:fill="BFCEDD" w:themeFill="background2" w:themeFillShade="E6"/>
          </w:tcPr>
          <w:p w14:paraId="1BCC7A5B" w14:textId="77777777" w:rsidR="001D4530" w:rsidRPr="001542FF" w:rsidRDefault="001D4530" w:rsidP="00FC7B9B">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3" w:type="pct"/>
            <w:shd w:val="clear" w:color="auto" w:fill="BFCEDD" w:themeFill="background2" w:themeFillShade="E6"/>
          </w:tcPr>
          <w:p w14:paraId="0E7EBDD1"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Existing Items </w:t>
            </w:r>
            <w:r w:rsidRPr="001542FF">
              <w:rPr>
                <w:rFonts w:ascii="Arial" w:hAnsi="Arial" w:cs="Arial"/>
                <w:i/>
                <w:color w:val="001353" w:themeColor="text2" w:themeShade="BF"/>
                <w:sz w:val="19"/>
                <w:szCs w:val="19"/>
              </w:rPr>
              <w:t>face to face</w:t>
            </w:r>
          </w:p>
        </w:tc>
        <w:tc>
          <w:tcPr>
            <w:tcW w:w="949" w:type="pct"/>
            <w:shd w:val="clear" w:color="auto" w:fill="BFCEDD" w:themeFill="background2" w:themeFillShade="E6"/>
          </w:tcPr>
          <w:p w14:paraId="2F44BCB7"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4" w:type="pct"/>
            <w:shd w:val="clear" w:color="auto" w:fill="BFCEDD" w:themeFill="background2" w:themeFillShade="E6"/>
          </w:tcPr>
          <w:p w14:paraId="7B087E63" w14:textId="77777777" w:rsidR="001D4530" w:rsidRPr="001542FF" w:rsidRDefault="001D4530" w:rsidP="00F21CD8">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r w:rsidRPr="001542FF">
              <w:rPr>
                <w:rFonts w:ascii="Arial" w:hAnsi="Arial" w:cs="Arial"/>
                <w:i/>
                <w:color w:val="001353" w:themeColor="text2" w:themeShade="BF"/>
                <w:sz w:val="19"/>
                <w:szCs w:val="19"/>
              </w:rPr>
              <w:t xml:space="preserve"> </w:t>
            </w:r>
          </w:p>
        </w:tc>
      </w:tr>
      <w:tr w:rsidR="00A97F86" w:rsidRPr="001542FF" w14:paraId="7C25FCD1" w14:textId="77777777" w:rsidTr="00FC7B9B">
        <w:tc>
          <w:tcPr>
            <w:tcW w:w="2164" w:type="pct"/>
            <w:shd w:val="clear" w:color="auto" w:fill="FFFFFF" w:themeFill="background1"/>
          </w:tcPr>
          <w:p w14:paraId="7399F256"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GP without mental health skills training, preparation of an eating disorder treatment and management plan, lasting at least 20 minutes, but less than 40 minutes</w:t>
            </w:r>
          </w:p>
        </w:tc>
        <w:tc>
          <w:tcPr>
            <w:tcW w:w="883" w:type="pct"/>
          </w:tcPr>
          <w:p w14:paraId="73F2D143"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90250</w:t>
            </w:r>
          </w:p>
        </w:tc>
        <w:tc>
          <w:tcPr>
            <w:tcW w:w="949" w:type="pct"/>
          </w:tcPr>
          <w:p w14:paraId="4552F9A4"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92146</w:t>
            </w:r>
          </w:p>
        </w:tc>
        <w:tc>
          <w:tcPr>
            <w:tcW w:w="1004" w:type="pct"/>
          </w:tcPr>
          <w:p w14:paraId="1B3FDDA0"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60BA5B16" w14:textId="77777777" w:rsidTr="00FC7B9B">
        <w:tc>
          <w:tcPr>
            <w:tcW w:w="2164" w:type="pct"/>
            <w:shd w:val="clear" w:color="auto" w:fill="FFFFFF" w:themeFill="background1"/>
          </w:tcPr>
          <w:p w14:paraId="5860D8E2"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GP without mental health skills training, preparation of an eating disorder treatment and management plan, at least 40 minutes</w:t>
            </w:r>
          </w:p>
        </w:tc>
        <w:tc>
          <w:tcPr>
            <w:tcW w:w="883" w:type="pct"/>
          </w:tcPr>
          <w:p w14:paraId="166D32CA"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90251</w:t>
            </w:r>
          </w:p>
        </w:tc>
        <w:tc>
          <w:tcPr>
            <w:tcW w:w="949" w:type="pct"/>
          </w:tcPr>
          <w:p w14:paraId="76423D4E"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92147</w:t>
            </w:r>
          </w:p>
        </w:tc>
        <w:tc>
          <w:tcPr>
            <w:tcW w:w="1004" w:type="pct"/>
          </w:tcPr>
          <w:p w14:paraId="6636D5F1"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6922A236" w14:textId="77777777" w:rsidTr="00FC7B9B">
        <w:tc>
          <w:tcPr>
            <w:tcW w:w="2164" w:type="pct"/>
            <w:shd w:val="clear" w:color="auto" w:fill="FFFFFF" w:themeFill="background1"/>
          </w:tcPr>
          <w:p w14:paraId="68454158"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GP with mental health skills training, preparation of an eating disorder treatment and management plan, lasting at least 20 minutes, but less than 40 minutes</w:t>
            </w:r>
          </w:p>
        </w:tc>
        <w:tc>
          <w:tcPr>
            <w:tcW w:w="883" w:type="pct"/>
            <w:shd w:val="clear" w:color="auto" w:fill="auto"/>
          </w:tcPr>
          <w:p w14:paraId="43E8AB74"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90252</w:t>
            </w:r>
          </w:p>
        </w:tc>
        <w:tc>
          <w:tcPr>
            <w:tcW w:w="949" w:type="pct"/>
          </w:tcPr>
          <w:p w14:paraId="50065CDA"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92148</w:t>
            </w:r>
          </w:p>
        </w:tc>
        <w:tc>
          <w:tcPr>
            <w:tcW w:w="1004" w:type="pct"/>
          </w:tcPr>
          <w:p w14:paraId="1F24FDA0"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6590FC12" w14:textId="77777777" w:rsidTr="00FC7B9B">
        <w:tc>
          <w:tcPr>
            <w:tcW w:w="2164" w:type="pct"/>
            <w:shd w:val="clear" w:color="auto" w:fill="FFFFFF" w:themeFill="background1"/>
          </w:tcPr>
          <w:p w14:paraId="70B5EF92"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GP with mental health skills training, preparation of an eating disorder treatment and management plan, at least 40 minutes</w:t>
            </w:r>
          </w:p>
        </w:tc>
        <w:tc>
          <w:tcPr>
            <w:tcW w:w="883" w:type="pct"/>
            <w:shd w:val="clear" w:color="auto" w:fill="auto"/>
          </w:tcPr>
          <w:p w14:paraId="0EB49AD8"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90253</w:t>
            </w:r>
          </w:p>
        </w:tc>
        <w:tc>
          <w:tcPr>
            <w:tcW w:w="949" w:type="pct"/>
          </w:tcPr>
          <w:p w14:paraId="41A50C09"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92149</w:t>
            </w:r>
          </w:p>
        </w:tc>
        <w:tc>
          <w:tcPr>
            <w:tcW w:w="1004" w:type="pct"/>
          </w:tcPr>
          <w:p w14:paraId="73CB9E9E"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14EEF979" w14:textId="77777777" w:rsidTr="00FC7B9B">
        <w:tc>
          <w:tcPr>
            <w:tcW w:w="2164" w:type="pct"/>
            <w:shd w:val="clear" w:color="auto" w:fill="FFFFFF" w:themeFill="background1"/>
          </w:tcPr>
          <w:p w14:paraId="0623354E"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Review of an eating disorder treatment and management plan</w:t>
            </w:r>
          </w:p>
        </w:tc>
        <w:tc>
          <w:tcPr>
            <w:tcW w:w="883" w:type="pct"/>
          </w:tcPr>
          <w:p w14:paraId="0FC0A0FE"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90264</w:t>
            </w:r>
          </w:p>
        </w:tc>
        <w:tc>
          <w:tcPr>
            <w:tcW w:w="949" w:type="pct"/>
          </w:tcPr>
          <w:p w14:paraId="6BECF7D4"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92170</w:t>
            </w:r>
          </w:p>
        </w:tc>
        <w:tc>
          <w:tcPr>
            <w:tcW w:w="1004" w:type="pct"/>
          </w:tcPr>
          <w:p w14:paraId="7CEC6BC2"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92176</w:t>
            </w:r>
          </w:p>
        </w:tc>
      </w:tr>
      <w:tr w:rsidR="00A97F86" w:rsidRPr="001542FF" w14:paraId="1A7D80BB" w14:textId="77777777" w:rsidTr="00FC7B9B">
        <w:tc>
          <w:tcPr>
            <w:tcW w:w="2164" w:type="pct"/>
            <w:shd w:val="clear" w:color="auto" w:fill="FFFFFF" w:themeFill="background1"/>
          </w:tcPr>
          <w:p w14:paraId="2EE56482"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Eating disorder psychological treatment (EDPT) service, lasting at least 30 minutes, but less than 40 minutes</w:t>
            </w:r>
          </w:p>
        </w:tc>
        <w:tc>
          <w:tcPr>
            <w:tcW w:w="883" w:type="pct"/>
          </w:tcPr>
          <w:p w14:paraId="314DA8FE"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90271</w:t>
            </w:r>
          </w:p>
        </w:tc>
        <w:tc>
          <w:tcPr>
            <w:tcW w:w="949" w:type="pct"/>
          </w:tcPr>
          <w:p w14:paraId="0B58E2FB"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92182</w:t>
            </w:r>
          </w:p>
        </w:tc>
        <w:tc>
          <w:tcPr>
            <w:tcW w:w="1004" w:type="pct"/>
          </w:tcPr>
          <w:p w14:paraId="6C086E54"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92194</w:t>
            </w:r>
          </w:p>
        </w:tc>
      </w:tr>
      <w:tr w:rsidR="00A97F86" w:rsidRPr="001542FF" w14:paraId="3AB841A2" w14:textId="77777777" w:rsidTr="00FC7B9B">
        <w:tc>
          <w:tcPr>
            <w:tcW w:w="2164" w:type="pct"/>
            <w:shd w:val="clear" w:color="auto" w:fill="FFFFFF" w:themeFill="background1"/>
          </w:tcPr>
          <w:p w14:paraId="5BC05548"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EDPT service, at least 40 minutes</w:t>
            </w:r>
          </w:p>
        </w:tc>
        <w:tc>
          <w:tcPr>
            <w:tcW w:w="883" w:type="pct"/>
          </w:tcPr>
          <w:p w14:paraId="7C9492B4"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90273</w:t>
            </w:r>
          </w:p>
        </w:tc>
        <w:tc>
          <w:tcPr>
            <w:tcW w:w="949" w:type="pct"/>
          </w:tcPr>
          <w:p w14:paraId="6ACD04A4"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92184</w:t>
            </w:r>
          </w:p>
        </w:tc>
        <w:tc>
          <w:tcPr>
            <w:tcW w:w="1004" w:type="pct"/>
          </w:tcPr>
          <w:p w14:paraId="5637EE27"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92196</w:t>
            </w:r>
          </w:p>
        </w:tc>
      </w:tr>
    </w:tbl>
    <w:p w14:paraId="49BABA2B" w14:textId="77777777" w:rsidR="001D4530" w:rsidRPr="001542FF" w:rsidRDefault="001D4530" w:rsidP="00F21CD8">
      <w:pPr>
        <w:spacing w:after="0"/>
        <w:rPr>
          <w:color w:val="001353" w:themeColor="text2" w:themeShade="BF"/>
          <w:sz w:val="10"/>
          <w:szCs w:val="12"/>
        </w:rPr>
      </w:pPr>
    </w:p>
    <w:p w14:paraId="1B84E70E" w14:textId="0FC96537" w:rsidR="001D4530" w:rsidRPr="001542FF" w:rsidRDefault="001D4530" w:rsidP="001D4530">
      <w:pPr>
        <w:spacing w:after="120" w:line="276" w:lineRule="auto"/>
        <w:rPr>
          <w:color w:val="001353" w:themeColor="text2" w:themeShade="BF"/>
        </w:rPr>
      </w:pPr>
      <w:r w:rsidRPr="001542FF">
        <w:rPr>
          <w:rFonts w:cs="Arial"/>
          <w:color w:val="001353" w:themeColor="text2" w:themeShade="BF"/>
          <w:sz w:val="19"/>
          <w:szCs w:val="19"/>
        </w:rPr>
        <w:t xml:space="preserve">Table </w:t>
      </w:r>
      <w:r w:rsidR="00531EEA" w:rsidRPr="001542FF">
        <w:rPr>
          <w:rFonts w:cs="Arial"/>
          <w:color w:val="001353" w:themeColor="text2" w:themeShade="BF"/>
          <w:sz w:val="19"/>
          <w:szCs w:val="19"/>
        </w:rPr>
        <w:t>9</w:t>
      </w:r>
      <w:r w:rsidRPr="001542FF">
        <w:rPr>
          <w:rFonts w:cs="Arial"/>
          <w:color w:val="001353" w:themeColor="text2" w:themeShade="BF"/>
          <w:sz w:val="19"/>
          <w:szCs w:val="19"/>
        </w:rPr>
        <w:t>: Mental Health Services items introduced 13 March 2020</w:t>
      </w:r>
    </w:p>
    <w:tbl>
      <w:tblPr>
        <w:tblStyle w:val="TableGrid"/>
        <w:tblW w:w="5006" w:type="pct"/>
        <w:tblLook w:val="04A0" w:firstRow="1" w:lastRow="0" w:firstColumn="1" w:lastColumn="0" w:noHBand="0" w:noVBand="1"/>
        <w:tblCaption w:val="13 March 2020 - COVID-19 GP Telehealth Items for Mental Health Services "/>
        <w:tblDescription w:val="Provides the MBS item numbers for the temporary COVID-19 GP video-conference and telephone mental health services introduced on 13 March 2020"/>
      </w:tblPr>
      <w:tblGrid>
        <w:gridCol w:w="4531"/>
        <w:gridCol w:w="1849"/>
        <w:gridCol w:w="1987"/>
        <w:gridCol w:w="2102"/>
      </w:tblGrid>
      <w:tr w:rsidR="00A97F86" w:rsidRPr="001542FF" w14:paraId="19551746" w14:textId="77777777" w:rsidTr="000D1741">
        <w:trPr>
          <w:trHeight w:val="685"/>
          <w:tblHeader/>
        </w:trPr>
        <w:tc>
          <w:tcPr>
            <w:tcW w:w="2164" w:type="pct"/>
            <w:shd w:val="clear" w:color="auto" w:fill="BFCEDD" w:themeFill="background2" w:themeFillShade="E6"/>
          </w:tcPr>
          <w:p w14:paraId="54A0B8FC" w14:textId="77777777" w:rsidR="001D4530" w:rsidRPr="001542FF" w:rsidRDefault="001D4530" w:rsidP="00FC7B9B">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3" w:type="pct"/>
            <w:shd w:val="clear" w:color="auto" w:fill="BFCEDD" w:themeFill="background2" w:themeFillShade="E6"/>
          </w:tcPr>
          <w:p w14:paraId="34E57E87"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Existing Items </w:t>
            </w:r>
            <w:r w:rsidRPr="001542FF">
              <w:rPr>
                <w:rFonts w:ascii="Arial" w:hAnsi="Arial" w:cs="Arial"/>
                <w:i/>
                <w:color w:val="001353" w:themeColor="text2" w:themeShade="BF"/>
                <w:sz w:val="19"/>
                <w:szCs w:val="19"/>
              </w:rPr>
              <w:t>face to face</w:t>
            </w:r>
          </w:p>
        </w:tc>
        <w:tc>
          <w:tcPr>
            <w:tcW w:w="949" w:type="pct"/>
            <w:shd w:val="clear" w:color="auto" w:fill="BFCEDD" w:themeFill="background2" w:themeFillShade="E6"/>
          </w:tcPr>
          <w:p w14:paraId="6333D8DB"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4" w:type="pct"/>
            <w:shd w:val="clear" w:color="auto" w:fill="BFCEDD" w:themeFill="background2" w:themeFillShade="E6"/>
          </w:tcPr>
          <w:p w14:paraId="57134544" w14:textId="77777777" w:rsidR="001D4530" w:rsidRPr="001542FF" w:rsidRDefault="001D4530" w:rsidP="00F21CD8">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3615A306" w14:textId="77777777" w:rsidTr="00FC7B9B">
        <w:tc>
          <w:tcPr>
            <w:tcW w:w="2164" w:type="pct"/>
            <w:shd w:val="clear" w:color="auto" w:fill="FFFFFF" w:themeFill="background1"/>
          </w:tcPr>
          <w:p w14:paraId="706A9C89"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Focussed Psychological Strategies (FPS) treatment, lasting at least 30 minutes, but less than 40 minutes</w:t>
            </w:r>
          </w:p>
        </w:tc>
        <w:tc>
          <w:tcPr>
            <w:tcW w:w="883" w:type="pct"/>
            <w:shd w:val="clear" w:color="auto" w:fill="FFFFFF" w:themeFill="background1"/>
          </w:tcPr>
          <w:p w14:paraId="4504383E" w14:textId="5F20F1FD" w:rsidR="001D4530" w:rsidRPr="001542FF" w:rsidRDefault="001D4530" w:rsidP="000D1741">
            <w:pPr>
              <w:tabs>
                <w:tab w:val="center" w:pos="816"/>
              </w:tabs>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Cs w:val="20"/>
              </w:rPr>
              <w:t>2721</w:t>
            </w:r>
          </w:p>
        </w:tc>
        <w:tc>
          <w:tcPr>
            <w:tcW w:w="949" w:type="pct"/>
            <w:shd w:val="clear" w:color="auto" w:fill="FFFFFF" w:themeFill="background1"/>
          </w:tcPr>
          <w:p w14:paraId="4DEE81C2" w14:textId="77777777" w:rsidR="001D4530" w:rsidRPr="001542FF" w:rsidRDefault="001D4530" w:rsidP="00FC7B9B">
            <w:pPr>
              <w:spacing w:after="160"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91818</w:t>
            </w:r>
          </w:p>
        </w:tc>
        <w:tc>
          <w:tcPr>
            <w:tcW w:w="1004" w:type="pct"/>
            <w:shd w:val="clear" w:color="auto" w:fill="FFFFFF" w:themeFill="background1"/>
          </w:tcPr>
          <w:p w14:paraId="51F4C425" w14:textId="77777777" w:rsidR="001D4530" w:rsidRPr="001542FF" w:rsidRDefault="001D4530" w:rsidP="00FC7B9B">
            <w:pPr>
              <w:spacing w:after="160"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91842</w:t>
            </w:r>
          </w:p>
        </w:tc>
      </w:tr>
      <w:tr w:rsidR="00A97F86" w:rsidRPr="001542FF" w14:paraId="75102063" w14:textId="77777777" w:rsidTr="00FC7B9B">
        <w:trPr>
          <w:trHeight w:val="70"/>
        </w:trPr>
        <w:tc>
          <w:tcPr>
            <w:tcW w:w="2164" w:type="pct"/>
            <w:shd w:val="clear" w:color="auto" w:fill="FFFFFF" w:themeFill="background1"/>
          </w:tcPr>
          <w:p w14:paraId="771BE003"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FPS treatment, at least 40 minutes</w:t>
            </w:r>
          </w:p>
        </w:tc>
        <w:tc>
          <w:tcPr>
            <w:tcW w:w="883" w:type="pct"/>
            <w:shd w:val="clear" w:color="auto" w:fill="FFFFFF" w:themeFill="background1"/>
          </w:tcPr>
          <w:p w14:paraId="036DD432" w14:textId="3093BA13"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Cs w:val="20"/>
              </w:rPr>
              <w:t>2725</w:t>
            </w:r>
          </w:p>
        </w:tc>
        <w:tc>
          <w:tcPr>
            <w:tcW w:w="949" w:type="pct"/>
            <w:shd w:val="clear" w:color="auto" w:fill="FFFFFF" w:themeFill="background1"/>
          </w:tcPr>
          <w:p w14:paraId="27723471" w14:textId="77777777" w:rsidR="001D4530" w:rsidRPr="001542FF" w:rsidRDefault="001D4530" w:rsidP="00FC7B9B">
            <w:pPr>
              <w:spacing w:after="160"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91819</w:t>
            </w:r>
          </w:p>
        </w:tc>
        <w:tc>
          <w:tcPr>
            <w:tcW w:w="1004" w:type="pct"/>
            <w:shd w:val="clear" w:color="auto" w:fill="FFFFFF" w:themeFill="background1"/>
          </w:tcPr>
          <w:p w14:paraId="6352A851" w14:textId="77777777" w:rsidR="001D4530" w:rsidRPr="001542FF" w:rsidRDefault="001D4530" w:rsidP="00FC7B9B">
            <w:pPr>
              <w:spacing w:after="160"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91843</w:t>
            </w:r>
          </w:p>
        </w:tc>
      </w:tr>
    </w:tbl>
    <w:p w14:paraId="44999FAF" w14:textId="724FBB35" w:rsidR="001D4530" w:rsidRPr="001542FF" w:rsidRDefault="001D4530" w:rsidP="001D4530">
      <w:pPr>
        <w:spacing w:after="120" w:line="276" w:lineRule="auto"/>
        <w:rPr>
          <w:rFonts w:cs="Arial"/>
          <w:color w:val="001353" w:themeColor="text2" w:themeShade="BF"/>
          <w:sz w:val="19"/>
          <w:szCs w:val="19"/>
        </w:rPr>
      </w:pPr>
      <w:r w:rsidRPr="001542FF">
        <w:rPr>
          <w:rFonts w:cs="Arial"/>
          <w:color w:val="001353" w:themeColor="text2" w:themeShade="BF"/>
          <w:sz w:val="19"/>
          <w:szCs w:val="19"/>
        </w:rPr>
        <w:lastRenderedPageBreak/>
        <w:t xml:space="preserve">Table </w:t>
      </w:r>
      <w:r w:rsidR="00531EEA" w:rsidRPr="001542FF">
        <w:rPr>
          <w:rFonts w:cs="Arial"/>
          <w:color w:val="001353" w:themeColor="text2" w:themeShade="BF"/>
          <w:sz w:val="19"/>
          <w:szCs w:val="19"/>
        </w:rPr>
        <w:t>10</w:t>
      </w:r>
      <w:r w:rsidRPr="001542FF">
        <w:rPr>
          <w:rFonts w:cs="Arial"/>
          <w:color w:val="001353" w:themeColor="text2" w:themeShade="BF"/>
          <w:sz w:val="19"/>
          <w:szCs w:val="19"/>
        </w:rPr>
        <w:t>: Mental Health Services items introduced 30 March 2020</w:t>
      </w:r>
    </w:p>
    <w:tbl>
      <w:tblPr>
        <w:tblStyle w:val="TableGrid"/>
        <w:tblW w:w="5006" w:type="pct"/>
        <w:tblLook w:val="04A0" w:firstRow="1" w:lastRow="0" w:firstColumn="1" w:lastColumn="0" w:noHBand="0" w:noVBand="1"/>
        <w:tblCaption w:val="30 March 2020 - COVID-19 GP Telehealth Items for Mental Health Services "/>
        <w:tblDescription w:val="Provides the MBS item numbers for the temporary COVID-19 GP video-conference and telephone mental health services introduced on 30 March 2020"/>
      </w:tblPr>
      <w:tblGrid>
        <w:gridCol w:w="4531"/>
        <w:gridCol w:w="1849"/>
        <w:gridCol w:w="1987"/>
        <w:gridCol w:w="2102"/>
      </w:tblGrid>
      <w:tr w:rsidR="00A97F86" w:rsidRPr="001542FF" w14:paraId="100B1E27" w14:textId="77777777" w:rsidTr="00FC7B9B">
        <w:trPr>
          <w:tblHeader/>
        </w:trPr>
        <w:tc>
          <w:tcPr>
            <w:tcW w:w="2164" w:type="pct"/>
            <w:shd w:val="clear" w:color="auto" w:fill="BFCEDD" w:themeFill="background2" w:themeFillShade="E6"/>
          </w:tcPr>
          <w:p w14:paraId="548FDF54" w14:textId="77777777" w:rsidR="001D4530" w:rsidRPr="001542FF" w:rsidRDefault="001D4530" w:rsidP="00FC7B9B">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3" w:type="pct"/>
            <w:shd w:val="clear" w:color="auto" w:fill="BFCEDD" w:themeFill="background2" w:themeFillShade="E6"/>
          </w:tcPr>
          <w:p w14:paraId="2E7782CB"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Existing Items </w:t>
            </w:r>
            <w:r w:rsidRPr="001542FF">
              <w:rPr>
                <w:rFonts w:ascii="Arial" w:hAnsi="Arial" w:cs="Arial"/>
                <w:i/>
                <w:color w:val="001353" w:themeColor="text2" w:themeShade="BF"/>
                <w:sz w:val="19"/>
                <w:szCs w:val="19"/>
              </w:rPr>
              <w:t>face to face</w:t>
            </w:r>
          </w:p>
        </w:tc>
        <w:tc>
          <w:tcPr>
            <w:tcW w:w="949" w:type="pct"/>
            <w:shd w:val="clear" w:color="auto" w:fill="BFCEDD" w:themeFill="background2" w:themeFillShade="E6"/>
          </w:tcPr>
          <w:p w14:paraId="39E16117"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4" w:type="pct"/>
            <w:shd w:val="clear" w:color="auto" w:fill="BFCEDD" w:themeFill="background2" w:themeFillShade="E6"/>
          </w:tcPr>
          <w:p w14:paraId="165683CD" w14:textId="77777777" w:rsidR="001D4530" w:rsidRPr="001542FF" w:rsidRDefault="001D4530" w:rsidP="00F21CD8">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2AE30302" w14:textId="77777777" w:rsidTr="00FC7B9B">
        <w:tc>
          <w:tcPr>
            <w:tcW w:w="2164" w:type="pct"/>
            <w:shd w:val="clear" w:color="auto" w:fill="FFFFFF" w:themeFill="background1"/>
            <w:vAlign w:val="center"/>
          </w:tcPr>
          <w:p w14:paraId="15906702"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 xml:space="preserve">GP without mental health skills training, preparation of a GP mental health treatment plan, lasting at least 20 minutes, but less than </w:t>
            </w:r>
            <w:r w:rsidRPr="001542FF">
              <w:rPr>
                <w:rFonts w:eastAsia="Times New Roman" w:cs="Arial"/>
                <w:color w:val="001353" w:themeColor="text2" w:themeShade="BF"/>
                <w:sz w:val="19"/>
                <w:szCs w:val="19"/>
              </w:rPr>
              <w:t>40</w:t>
            </w:r>
            <w:r w:rsidRPr="001542FF">
              <w:rPr>
                <w:rFonts w:cs="Arial"/>
                <w:color w:val="001353" w:themeColor="text2" w:themeShade="BF"/>
                <w:sz w:val="19"/>
                <w:szCs w:val="19"/>
              </w:rPr>
              <w:t xml:space="preserve"> minutes</w:t>
            </w:r>
          </w:p>
        </w:tc>
        <w:tc>
          <w:tcPr>
            <w:tcW w:w="883" w:type="pct"/>
            <w:shd w:val="clear" w:color="auto" w:fill="auto"/>
            <w:vAlign w:val="center"/>
          </w:tcPr>
          <w:p w14:paraId="5FCC6AFA"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2700</w:t>
            </w:r>
          </w:p>
        </w:tc>
        <w:tc>
          <w:tcPr>
            <w:tcW w:w="949" w:type="pct"/>
            <w:vAlign w:val="center"/>
          </w:tcPr>
          <w:p w14:paraId="4030DBF3"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92112</w:t>
            </w:r>
          </w:p>
        </w:tc>
        <w:tc>
          <w:tcPr>
            <w:tcW w:w="1004" w:type="pct"/>
            <w:vAlign w:val="center"/>
          </w:tcPr>
          <w:p w14:paraId="2D72DF08"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700B5EBB" w14:textId="77777777" w:rsidTr="00FC7B9B">
        <w:tc>
          <w:tcPr>
            <w:tcW w:w="2164" w:type="pct"/>
            <w:shd w:val="clear" w:color="auto" w:fill="FFFFFF" w:themeFill="background1"/>
            <w:vAlign w:val="center"/>
          </w:tcPr>
          <w:p w14:paraId="61F73A0B"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GP without mental health skills training, preparation of a GP mental health treatment plan, at least 40 minutes</w:t>
            </w:r>
          </w:p>
        </w:tc>
        <w:tc>
          <w:tcPr>
            <w:tcW w:w="883" w:type="pct"/>
            <w:shd w:val="clear" w:color="auto" w:fill="auto"/>
            <w:vAlign w:val="center"/>
          </w:tcPr>
          <w:p w14:paraId="647A9B6D"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2701</w:t>
            </w:r>
          </w:p>
        </w:tc>
        <w:tc>
          <w:tcPr>
            <w:tcW w:w="949" w:type="pct"/>
            <w:vAlign w:val="center"/>
          </w:tcPr>
          <w:p w14:paraId="4EA97FDC"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92113</w:t>
            </w:r>
          </w:p>
        </w:tc>
        <w:tc>
          <w:tcPr>
            <w:tcW w:w="1004" w:type="pct"/>
            <w:vAlign w:val="center"/>
          </w:tcPr>
          <w:p w14:paraId="579AFDE7"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4798AC3A" w14:textId="77777777" w:rsidTr="00FC7B9B">
        <w:tc>
          <w:tcPr>
            <w:tcW w:w="2164" w:type="pct"/>
            <w:shd w:val="clear" w:color="auto" w:fill="FFFFFF" w:themeFill="background1"/>
            <w:vAlign w:val="center"/>
          </w:tcPr>
          <w:p w14:paraId="7F3E27A3"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Review of a GP mental health treatment plan or Psychiatrist Assessment and Management Plan</w:t>
            </w:r>
          </w:p>
        </w:tc>
        <w:tc>
          <w:tcPr>
            <w:tcW w:w="883" w:type="pct"/>
            <w:shd w:val="clear" w:color="auto" w:fill="auto"/>
            <w:vAlign w:val="center"/>
          </w:tcPr>
          <w:p w14:paraId="0E839439"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2712</w:t>
            </w:r>
          </w:p>
        </w:tc>
        <w:tc>
          <w:tcPr>
            <w:tcW w:w="949" w:type="pct"/>
            <w:vAlign w:val="center"/>
          </w:tcPr>
          <w:p w14:paraId="68DA19DC"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92114</w:t>
            </w:r>
          </w:p>
        </w:tc>
        <w:tc>
          <w:tcPr>
            <w:tcW w:w="1004" w:type="pct"/>
            <w:vAlign w:val="center"/>
          </w:tcPr>
          <w:p w14:paraId="121EEDE2" w14:textId="77777777" w:rsidR="001D4530" w:rsidRPr="001542FF" w:rsidRDefault="00F169B5"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92126</w:t>
            </w:r>
          </w:p>
        </w:tc>
      </w:tr>
      <w:tr w:rsidR="00A97F86" w:rsidRPr="001542FF" w14:paraId="00584FF7" w14:textId="77777777" w:rsidTr="00FC7B9B">
        <w:tc>
          <w:tcPr>
            <w:tcW w:w="2164" w:type="pct"/>
            <w:shd w:val="clear" w:color="auto" w:fill="FFFFFF" w:themeFill="background1"/>
            <w:vAlign w:val="center"/>
          </w:tcPr>
          <w:p w14:paraId="4713FE98"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Mental health treatment consultation, at least 20 minutes</w:t>
            </w:r>
          </w:p>
        </w:tc>
        <w:tc>
          <w:tcPr>
            <w:tcW w:w="883" w:type="pct"/>
            <w:shd w:val="clear" w:color="auto" w:fill="auto"/>
            <w:vAlign w:val="center"/>
          </w:tcPr>
          <w:p w14:paraId="651AD8AB"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2713</w:t>
            </w:r>
          </w:p>
        </w:tc>
        <w:tc>
          <w:tcPr>
            <w:tcW w:w="949" w:type="pct"/>
            <w:vAlign w:val="center"/>
          </w:tcPr>
          <w:p w14:paraId="51F714F3"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92115</w:t>
            </w:r>
          </w:p>
        </w:tc>
        <w:tc>
          <w:tcPr>
            <w:tcW w:w="1004" w:type="pct"/>
            <w:vAlign w:val="center"/>
          </w:tcPr>
          <w:p w14:paraId="0EEB9FA6"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92127</w:t>
            </w:r>
          </w:p>
        </w:tc>
      </w:tr>
      <w:tr w:rsidR="00A97F86" w:rsidRPr="001542FF" w14:paraId="4B44CEAF" w14:textId="77777777" w:rsidTr="00FC7B9B">
        <w:tc>
          <w:tcPr>
            <w:tcW w:w="2164" w:type="pct"/>
            <w:shd w:val="clear" w:color="auto" w:fill="FFFFFF" w:themeFill="background1"/>
            <w:vAlign w:val="center"/>
          </w:tcPr>
          <w:p w14:paraId="57007418"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GP with mental health skills training, preparation of a GP mental health treatment plan, lasting at least 20 minutes, but less than 40 minutes</w:t>
            </w:r>
          </w:p>
        </w:tc>
        <w:tc>
          <w:tcPr>
            <w:tcW w:w="883" w:type="pct"/>
            <w:shd w:val="clear" w:color="auto" w:fill="auto"/>
            <w:vAlign w:val="center"/>
          </w:tcPr>
          <w:p w14:paraId="4772B3DB"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2715</w:t>
            </w:r>
          </w:p>
        </w:tc>
        <w:tc>
          <w:tcPr>
            <w:tcW w:w="949" w:type="pct"/>
            <w:vAlign w:val="center"/>
          </w:tcPr>
          <w:p w14:paraId="166AB972"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92116</w:t>
            </w:r>
          </w:p>
        </w:tc>
        <w:tc>
          <w:tcPr>
            <w:tcW w:w="1004" w:type="pct"/>
            <w:vAlign w:val="center"/>
          </w:tcPr>
          <w:p w14:paraId="1758F893"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367FC88C" w14:textId="77777777" w:rsidTr="00FC7B9B">
        <w:tc>
          <w:tcPr>
            <w:tcW w:w="2164" w:type="pct"/>
            <w:shd w:val="clear" w:color="auto" w:fill="FFFFFF" w:themeFill="background1"/>
            <w:vAlign w:val="center"/>
          </w:tcPr>
          <w:p w14:paraId="29B9DAA7"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GP with mental health skills training, preparation of a GP mental health treatment plan, at least 40 minutes</w:t>
            </w:r>
          </w:p>
        </w:tc>
        <w:tc>
          <w:tcPr>
            <w:tcW w:w="883" w:type="pct"/>
            <w:shd w:val="clear" w:color="auto" w:fill="auto"/>
            <w:vAlign w:val="center"/>
          </w:tcPr>
          <w:p w14:paraId="5A0612A8"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2717</w:t>
            </w:r>
          </w:p>
        </w:tc>
        <w:tc>
          <w:tcPr>
            <w:tcW w:w="949" w:type="pct"/>
            <w:vAlign w:val="center"/>
          </w:tcPr>
          <w:p w14:paraId="360696A4"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92117</w:t>
            </w:r>
          </w:p>
        </w:tc>
        <w:tc>
          <w:tcPr>
            <w:tcW w:w="1004" w:type="pct"/>
            <w:vAlign w:val="center"/>
          </w:tcPr>
          <w:p w14:paraId="35CDE2BA"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bl>
    <w:p w14:paraId="5F3D6791" w14:textId="77777777" w:rsidR="001D4530" w:rsidRPr="001542FF" w:rsidRDefault="001D4530" w:rsidP="001D4530">
      <w:pPr>
        <w:spacing w:after="120" w:line="276" w:lineRule="auto"/>
        <w:rPr>
          <w:color w:val="001353" w:themeColor="text2" w:themeShade="BF"/>
          <w:sz w:val="2"/>
          <w:szCs w:val="2"/>
        </w:rPr>
      </w:pPr>
    </w:p>
    <w:p w14:paraId="51BB152B" w14:textId="4D774234" w:rsidR="001D4530" w:rsidRPr="001542FF" w:rsidRDefault="001D4530" w:rsidP="001D4530">
      <w:pPr>
        <w:spacing w:after="120" w:line="276" w:lineRule="auto"/>
        <w:rPr>
          <w:rFonts w:cs="Arial"/>
          <w:color w:val="001353" w:themeColor="text2" w:themeShade="BF"/>
          <w:sz w:val="19"/>
          <w:szCs w:val="19"/>
        </w:rPr>
      </w:pPr>
      <w:r w:rsidRPr="001542FF">
        <w:rPr>
          <w:rFonts w:cs="Arial"/>
          <w:color w:val="001353" w:themeColor="text2" w:themeShade="BF"/>
          <w:sz w:val="19"/>
          <w:szCs w:val="19"/>
        </w:rPr>
        <w:t xml:space="preserve">Table </w:t>
      </w:r>
      <w:r w:rsidR="00F21CD8" w:rsidRPr="001542FF">
        <w:rPr>
          <w:rFonts w:cs="Arial"/>
          <w:color w:val="001353" w:themeColor="text2" w:themeShade="BF"/>
          <w:sz w:val="19"/>
          <w:szCs w:val="19"/>
        </w:rPr>
        <w:t>1</w:t>
      </w:r>
      <w:r w:rsidR="00531EEA" w:rsidRPr="001542FF">
        <w:rPr>
          <w:rFonts w:cs="Arial"/>
          <w:color w:val="001353" w:themeColor="text2" w:themeShade="BF"/>
          <w:sz w:val="19"/>
          <w:szCs w:val="19"/>
        </w:rPr>
        <w:t>1</w:t>
      </w:r>
      <w:r w:rsidRPr="001542FF">
        <w:rPr>
          <w:rFonts w:cs="Arial"/>
          <w:color w:val="001353" w:themeColor="text2" w:themeShade="BF"/>
          <w:sz w:val="19"/>
          <w:szCs w:val="19"/>
        </w:rPr>
        <w:t xml:space="preserve">: Urgent </w:t>
      </w:r>
      <w:proofErr w:type="gramStart"/>
      <w:r w:rsidRPr="001542FF">
        <w:rPr>
          <w:rFonts w:cs="Arial"/>
          <w:color w:val="001353" w:themeColor="text2" w:themeShade="BF"/>
          <w:sz w:val="19"/>
          <w:szCs w:val="19"/>
        </w:rPr>
        <w:t>After Hours</w:t>
      </w:r>
      <w:proofErr w:type="gramEnd"/>
      <w:r w:rsidRPr="001542FF">
        <w:rPr>
          <w:rFonts w:cs="Arial"/>
          <w:color w:val="001353" w:themeColor="text2" w:themeShade="BF"/>
          <w:sz w:val="19"/>
          <w:szCs w:val="19"/>
        </w:rPr>
        <w:t xml:space="preserve"> Attendance items introduced 30 March 2020</w:t>
      </w:r>
    </w:p>
    <w:tbl>
      <w:tblPr>
        <w:tblStyle w:val="TableGrid"/>
        <w:tblW w:w="5006" w:type="pct"/>
        <w:tblLook w:val="04A0" w:firstRow="1" w:lastRow="0" w:firstColumn="1" w:lastColumn="0" w:noHBand="0" w:noVBand="1"/>
        <w:tblCaption w:val="COVID-19 GP Telehealth Items for Urgent After Hours Services"/>
        <w:tblDescription w:val="Provides the MBS item numbers for the temporary COVID-19 GP video-conference and telephone urgent after hours services"/>
      </w:tblPr>
      <w:tblGrid>
        <w:gridCol w:w="4531"/>
        <w:gridCol w:w="1849"/>
        <w:gridCol w:w="1987"/>
        <w:gridCol w:w="2102"/>
      </w:tblGrid>
      <w:tr w:rsidR="00A97F86" w:rsidRPr="001542FF" w14:paraId="4648FA2B" w14:textId="77777777" w:rsidTr="00FC7B9B">
        <w:trPr>
          <w:tblHeader/>
        </w:trPr>
        <w:tc>
          <w:tcPr>
            <w:tcW w:w="2164" w:type="pct"/>
            <w:shd w:val="clear" w:color="auto" w:fill="BFCEDD" w:themeFill="background2" w:themeFillShade="E6"/>
          </w:tcPr>
          <w:p w14:paraId="1127F741" w14:textId="77777777" w:rsidR="001D4530" w:rsidRPr="001542FF" w:rsidRDefault="001D4530" w:rsidP="00FC7B9B">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3" w:type="pct"/>
            <w:shd w:val="clear" w:color="auto" w:fill="BFCEDD" w:themeFill="background2" w:themeFillShade="E6"/>
          </w:tcPr>
          <w:p w14:paraId="454529EB"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Existing Items </w:t>
            </w:r>
            <w:r w:rsidRPr="001542FF">
              <w:rPr>
                <w:rFonts w:ascii="Arial" w:hAnsi="Arial" w:cs="Arial"/>
                <w:i/>
                <w:color w:val="001353" w:themeColor="text2" w:themeShade="BF"/>
                <w:sz w:val="19"/>
                <w:szCs w:val="19"/>
              </w:rPr>
              <w:t>face to face</w:t>
            </w:r>
          </w:p>
        </w:tc>
        <w:tc>
          <w:tcPr>
            <w:tcW w:w="949" w:type="pct"/>
            <w:shd w:val="clear" w:color="auto" w:fill="BFCEDD" w:themeFill="background2" w:themeFillShade="E6"/>
          </w:tcPr>
          <w:p w14:paraId="0965E3C8"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4" w:type="pct"/>
            <w:shd w:val="clear" w:color="auto" w:fill="BFCEDD" w:themeFill="background2" w:themeFillShade="E6"/>
          </w:tcPr>
          <w:p w14:paraId="24E0271B" w14:textId="77777777" w:rsidR="001D4530" w:rsidRPr="001542FF" w:rsidRDefault="001D4530" w:rsidP="00F21CD8">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247E48A5" w14:textId="77777777" w:rsidTr="00FC7B9B">
        <w:tc>
          <w:tcPr>
            <w:tcW w:w="2164" w:type="pct"/>
            <w:shd w:val="clear" w:color="auto" w:fill="FFFFFF" w:themeFill="background1"/>
            <w:vAlign w:val="center"/>
          </w:tcPr>
          <w:p w14:paraId="78B228C5"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Urgent attendance, unsociable after hours</w:t>
            </w:r>
          </w:p>
        </w:tc>
        <w:tc>
          <w:tcPr>
            <w:tcW w:w="883" w:type="pct"/>
            <w:shd w:val="clear" w:color="auto" w:fill="FFFFFF" w:themeFill="background1"/>
            <w:vAlign w:val="center"/>
          </w:tcPr>
          <w:p w14:paraId="65D31602"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599</w:t>
            </w:r>
          </w:p>
        </w:tc>
        <w:tc>
          <w:tcPr>
            <w:tcW w:w="949" w:type="pct"/>
            <w:shd w:val="clear" w:color="auto" w:fill="FFFFFF" w:themeFill="background1"/>
            <w:vAlign w:val="center"/>
          </w:tcPr>
          <w:p w14:paraId="6E004216"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92210</w:t>
            </w:r>
          </w:p>
        </w:tc>
        <w:tc>
          <w:tcPr>
            <w:tcW w:w="1004" w:type="pct"/>
            <w:shd w:val="clear" w:color="auto" w:fill="FFFFFF" w:themeFill="background1"/>
            <w:vAlign w:val="center"/>
          </w:tcPr>
          <w:p w14:paraId="1AF42D65" w14:textId="77777777" w:rsidR="001D4530" w:rsidRPr="001542FF" w:rsidRDefault="001D4530" w:rsidP="00064505">
            <w:pPr>
              <w:spacing w:line="276" w:lineRule="auto"/>
              <w:outlineLvl w:val="1"/>
              <w:rPr>
                <w:rFonts w:eastAsia="Times New Roman" w:cs="Arial"/>
                <w:strike/>
                <w:color w:val="001353" w:themeColor="text2" w:themeShade="BF"/>
                <w:sz w:val="19"/>
                <w:szCs w:val="19"/>
              </w:rPr>
            </w:pPr>
          </w:p>
        </w:tc>
      </w:tr>
    </w:tbl>
    <w:p w14:paraId="1502573F" w14:textId="77777777" w:rsidR="00531EEA" w:rsidRPr="001542FF" w:rsidRDefault="00531EEA" w:rsidP="000D15FA">
      <w:pPr>
        <w:spacing w:after="120" w:line="276" w:lineRule="auto"/>
        <w:rPr>
          <w:rFonts w:cs="Arial"/>
          <w:color w:val="001353" w:themeColor="text2" w:themeShade="BF"/>
          <w:sz w:val="4"/>
          <w:szCs w:val="4"/>
        </w:rPr>
      </w:pPr>
    </w:p>
    <w:p w14:paraId="2353F777" w14:textId="6C268F68" w:rsidR="000D15FA" w:rsidRPr="001542FF" w:rsidRDefault="000D15FA" w:rsidP="000D15FA">
      <w:pPr>
        <w:spacing w:after="120" w:line="276" w:lineRule="auto"/>
        <w:rPr>
          <w:color w:val="001353" w:themeColor="text2" w:themeShade="BF"/>
        </w:rPr>
      </w:pPr>
      <w:r w:rsidRPr="001542FF">
        <w:rPr>
          <w:rFonts w:cs="Arial"/>
          <w:color w:val="001353" w:themeColor="text2" w:themeShade="BF"/>
          <w:sz w:val="19"/>
          <w:szCs w:val="19"/>
        </w:rPr>
        <w:t xml:space="preserve">Table </w:t>
      </w:r>
      <w:r w:rsidR="00531EEA" w:rsidRPr="001542FF">
        <w:rPr>
          <w:rFonts w:cs="Arial"/>
          <w:color w:val="001353" w:themeColor="text2" w:themeShade="BF"/>
          <w:sz w:val="19"/>
          <w:szCs w:val="19"/>
        </w:rPr>
        <w:t>12</w:t>
      </w:r>
      <w:r w:rsidRPr="001542FF">
        <w:rPr>
          <w:rFonts w:cs="Arial"/>
          <w:color w:val="001353" w:themeColor="text2" w:themeShade="BF"/>
          <w:sz w:val="19"/>
          <w:szCs w:val="19"/>
        </w:rPr>
        <w:t xml:space="preserve">: </w:t>
      </w:r>
      <w:r w:rsidR="00C8084C" w:rsidRPr="001542FF">
        <w:rPr>
          <w:rFonts w:cs="Arial"/>
          <w:color w:val="001353" w:themeColor="text2" w:themeShade="BF"/>
          <w:sz w:val="19"/>
          <w:szCs w:val="19"/>
        </w:rPr>
        <w:t>Blood borne viruses, s</w:t>
      </w:r>
      <w:r w:rsidRPr="001542FF">
        <w:rPr>
          <w:rFonts w:cs="Arial"/>
          <w:color w:val="001353" w:themeColor="text2" w:themeShade="BF"/>
          <w:sz w:val="19"/>
          <w:szCs w:val="19"/>
        </w:rPr>
        <w:t xml:space="preserve">exual </w:t>
      </w:r>
      <w:r w:rsidR="00C8084C" w:rsidRPr="001542FF">
        <w:rPr>
          <w:rFonts w:cs="Arial"/>
          <w:color w:val="001353" w:themeColor="text2" w:themeShade="BF"/>
          <w:sz w:val="19"/>
          <w:szCs w:val="19"/>
        </w:rPr>
        <w:t>or</w:t>
      </w:r>
      <w:r w:rsidRPr="001542FF">
        <w:rPr>
          <w:rFonts w:cs="Arial"/>
          <w:color w:val="001353" w:themeColor="text2" w:themeShade="BF"/>
          <w:sz w:val="19"/>
          <w:szCs w:val="19"/>
        </w:rPr>
        <w:t xml:space="preserve"> reproductive health consultation introduced 1 July 2021</w:t>
      </w:r>
    </w:p>
    <w:tbl>
      <w:tblPr>
        <w:tblStyle w:val="TableGrid"/>
        <w:tblW w:w="5006" w:type="pct"/>
        <w:tblLook w:val="04A0" w:firstRow="1" w:lastRow="0" w:firstColumn="1" w:lastColumn="0" w:noHBand="0" w:noVBand="1"/>
        <w:tblCaption w:val="13 March 2020 - COVID-19 GP Telehealth Items for Mental Health Services "/>
        <w:tblDescription w:val="Provides the MBS item numbers for the temporary COVID-19 GP video-conference and telephone mental health services introduced on 13 March 2020"/>
      </w:tblPr>
      <w:tblGrid>
        <w:gridCol w:w="4531"/>
        <w:gridCol w:w="1849"/>
        <w:gridCol w:w="1987"/>
        <w:gridCol w:w="2102"/>
      </w:tblGrid>
      <w:tr w:rsidR="00A97F86" w:rsidRPr="001542FF" w14:paraId="722A0666" w14:textId="77777777" w:rsidTr="00045FB6">
        <w:trPr>
          <w:tblHeader/>
        </w:trPr>
        <w:tc>
          <w:tcPr>
            <w:tcW w:w="2164" w:type="pct"/>
            <w:shd w:val="clear" w:color="auto" w:fill="BFCEDD" w:themeFill="background2" w:themeFillShade="E6"/>
          </w:tcPr>
          <w:p w14:paraId="67494461" w14:textId="77777777" w:rsidR="000D15FA" w:rsidRPr="001542FF" w:rsidRDefault="000D15FA" w:rsidP="00045FB6">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3" w:type="pct"/>
            <w:shd w:val="clear" w:color="auto" w:fill="BFCEDD" w:themeFill="background2" w:themeFillShade="E6"/>
          </w:tcPr>
          <w:p w14:paraId="00D12744" w14:textId="77777777" w:rsidR="000D15FA" w:rsidRPr="001542FF" w:rsidRDefault="00607047" w:rsidP="00045FB6">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i/>
                <w:color w:val="001353" w:themeColor="text2" w:themeShade="BF"/>
                <w:sz w:val="19"/>
                <w:szCs w:val="19"/>
              </w:rPr>
              <w:t>F</w:t>
            </w:r>
            <w:r w:rsidR="000D15FA" w:rsidRPr="001542FF">
              <w:rPr>
                <w:rFonts w:ascii="Arial" w:hAnsi="Arial" w:cs="Arial"/>
                <w:i/>
                <w:color w:val="001353" w:themeColor="text2" w:themeShade="BF"/>
                <w:sz w:val="19"/>
                <w:szCs w:val="19"/>
              </w:rPr>
              <w:t>ace to face</w:t>
            </w:r>
          </w:p>
        </w:tc>
        <w:tc>
          <w:tcPr>
            <w:tcW w:w="949" w:type="pct"/>
            <w:shd w:val="clear" w:color="auto" w:fill="BFCEDD" w:themeFill="background2" w:themeFillShade="E6"/>
          </w:tcPr>
          <w:p w14:paraId="72DC1000" w14:textId="77777777" w:rsidR="000D15FA" w:rsidRPr="001542FF" w:rsidRDefault="000D15FA" w:rsidP="00045FB6">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4" w:type="pct"/>
            <w:shd w:val="clear" w:color="auto" w:fill="BFCEDD" w:themeFill="background2" w:themeFillShade="E6"/>
          </w:tcPr>
          <w:p w14:paraId="7F5EC7F5" w14:textId="77777777" w:rsidR="000D15FA" w:rsidRPr="001542FF" w:rsidRDefault="000D15FA" w:rsidP="00045FB6">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10D27259" w14:textId="77777777" w:rsidTr="00045FB6">
        <w:tc>
          <w:tcPr>
            <w:tcW w:w="2164" w:type="pct"/>
            <w:shd w:val="clear" w:color="auto" w:fill="FFFFFF" w:themeFill="background1"/>
          </w:tcPr>
          <w:p w14:paraId="514475C2" w14:textId="77777777" w:rsidR="00FD4321" w:rsidRPr="001542FF" w:rsidRDefault="00FD4321" w:rsidP="00FD4321">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Professional attendance for the provision of services related to blood borne viruses, sexual or reproductive health by a general practitioner of not more than 5 minutes</w:t>
            </w:r>
          </w:p>
        </w:tc>
        <w:tc>
          <w:tcPr>
            <w:tcW w:w="883" w:type="pct"/>
            <w:shd w:val="clear" w:color="auto" w:fill="FFFFFF" w:themeFill="background1"/>
          </w:tcPr>
          <w:p w14:paraId="4A66734F" w14:textId="77777777" w:rsidR="00FD4321" w:rsidRPr="001542FF" w:rsidRDefault="00FD4321" w:rsidP="00FD4321">
            <w:pPr>
              <w:tabs>
                <w:tab w:val="center" w:pos="816"/>
              </w:tabs>
              <w:spacing w:line="276" w:lineRule="auto"/>
              <w:outlineLvl w:val="1"/>
              <w:rPr>
                <w:rFonts w:eastAsia="Times New Roman" w:cs="Arial"/>
                <w:color w:val="001353" w:themeColor="text2" w:themeShade="BF"/>
                <w:szCs w:val="20"/>
              </w:rPr>
            </w:pPr>
          </w:p>
          <w:p w14:paraId="576283C0" w14:textId="77777777" w:rsidR="00FD4321" w:rsidRPr="001542FF" w:rsidRDefault="00FD4321" w:rsidP="00FD4321">
            <w:pPr>
              <w:tabs>
                <w:tab w:val="center" w:pos="816"/>
              </w:tabs>
              <w:spacing w:line="276" w:lineRule="auto"/>
              <w:outlineLvl w:val="1"/>
              <w:rPr>
                <w:rFonts w:eastAsia="Times New Roman" w:cs="Arial"/>
                <w:color w:val="001353" w:themeColor="text2" w:themeShade="BF"/>
                <w:sz w:val="19"/>
                <w:szCs w:val="19"/>
              </w:rPr>
            </w:pPr>
          </w:p>
        </w:tc>
        <w:tc>
          <w:tcPr>
            <w:tcW w:w="949" w:type="pct"/>
            <w:shd w:val="clear" w:color="auto" w:fill="FFFFFF" w:themeFill="background1"/>
          </w:tcPr>
          <w:p w14:paraId="796545B9" w14:textId="77777777" w:rsidR="00FD4321" w:rsidRPr="001542FF" w:rsidRDefault="00FD4321" w:rsidP="00FD4321">
            <w:pPr>
              <w:spacing w:after="160"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92715</w:t>
            </w:r>
          </w:p>
        </w:tc>
        <w:tc>
          <w:tcPr>
            <w:tcW w:w="1004" w:type="pct"/>
            <w:shd w:val="clear" w:color="auto" w:fill="FFFFFF" w:themeFill="background1"/>
          </w:tcPr>
          <w:p w14:paraId="3D30B667" w14:textId="77777777" w:rsidR="00FD4321" w:rsidRPr="001542FF" w:rsidRDefault="00FD4321" w:rsidP="00FD4321">
            <w:pPr>
              <w:spacing w:after="160"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92731</w:t>
            </w:r>
          </w:p>
        </w:tc>
      </w:tr>
      <w:tr w:rsidR="00A97F86" w:rsidRPr="001542FF" w14:paraId="2E3DFD06" w14:textId="77777777" w:rsidTr="00045FB6">
        <w:tc>
          <w:tcPr>
            <w:tcW w:w="2164" w:type="pct"/>
            <w:shd w:val="clear" w:color="auto" w:fill="FFFFFF" w:themeFill="background1"/>
          </w:tcPr>
          <w:p w14:paraId="74798D81" w14:textId="77777777" w:rsidR="00FD4321" w:rsidRPr="001542FF" w:rsidDel="009B0D01" w:rsidRDefault="00FD4321" w:rsidP="00FD4321">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Professional attendance for the provision of services related to blood borne viruses, sexual or reproductive health by a general practitioner of more than 5 minutes in duration but not more than 20 minutes</w:t>
            </w:r>
          </w:p>
        </w:tc>
        <w:tc>
          <w:tcPr>
            <w:tcW w:w="883" w:type="pct"/>
            <w:shd w:val="clear" w:color="auto" w:fill="FFFFFF" w:themeFill="background1"/>
          </w:tcPr>
          <w:p w14:paraId="76369182" w14:textId="77777777" w:rsidR="00FD4321" w:rsidRPr="001542FF" w:rsidRDefault="00FD4321" w:rsidP="00FD4321">
            <w:pPr>
              <w:tabs>
                <w:tab w:val="center" w:pos="816"/>
              </w:tabs>
              <w:spacing w:line="276" w:lineRule="auto"/>
              <w:outlineLvl w:val="1"/>
              <w:rPr>
                <w:rFonts w:eastAsia="Times New Roman" w:cs="Arial"/>
                <w:color w:val="001353" w:themeColor="text2" w:themeShade="BF"/>
                <w:szCs w:val="20"/>
              </w:rPr>
            </w:pPr>
          </w:p>
        </w:tc>
        <w:tc>
          <w:tcPr>
            <w:tcW w:w="949" w:type="pct"/>
            <w:shd w:val="clear" w:color="auto" w:fill="FFFFFF" w:themeFill="background1"/>
          </w:tcPr>
          <w:p w14:paraId="26792DFA" w14:textId="77777777" w:rsidR="00FD4321" w:rsidRPr="001542FF" w:rsidRDefault="00FD4321" w:rsidP="00FD4321">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92718</w:t>
            </w:r>
          </w:p>
        </w:tc>
        <w:tc>
          <w:tcPr>
            <w:tcW w:w="1004" w:type="pct"/>
            <w:shd w:val="clear" w:color="auto" w:fill="FFFFFF" w:themeFill="background1"/>
          </w:tcPr>
          <w:p w14:paraId="11E58C24" w14:textId="77777777" w:rsidR="00FD4321" w:rsidRPr="001542FF" w:rsidRDefault="00FD4321" w:rsidP="00FD4321">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92734</w:t>
            </w:r>
          </w:p>
        </w:tc>
      </w:tr>
      <w:tr w:rsidR="00A97F86" w:rsidRPr="001542FF" w14:paraId="67F72CE4" w14:textId="77777777" w:rsidTr="00045FB6">
        <w:tc>
          <w:tcPr>
            <w:tcW w:w="2164" w:type="pct"/>
            <w:shd w:val="clear" w:color="auto" w:fill="FFFFFF" w:themeFill="background1"/>
          </w:tcPr>
          <w:p w14:paraId="1B208EA6" w14:textId="77777777" w:rsidR="00FD4321" w:rsidRPr="001542FF" w:rsidDel="009B0D01" w:rsidRDefault="00FD4321" w:rsidP="00FD4321">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Professional attendance for the provision of services related to blood borne viruses, sexual or reproductive health by a general practitioner of more than 20 minutes in duration but not more than 40 minutes</w:t>
            </w:r>
          </w:p>
        </w:tc>
        <w:tc>
          <w:tcPr>
            <w:tcW w:w="883" w:type="pct"/>
            <w:shd w:val="clear" w:color="auto" w:fill="FFFFFF" w:themeFill="background1"/>
          </w:tcPr>
          <w:p w14:paraId="4B0D2403" w14:textId="77777777" w:rsidR="00FD4321" w:rsidRPr="001542FF" w:rsidRDefault="00FD4321" w:rsidP="00FD4321">
            <w:pPr>
              <w:tabs>
                <w:tab w:val="center" w:pos="816"/>
              </w:tabs>
              <w:spacing w:line="276" w:lineRule="auto"/>
              <w:outlineLvl w:val="1"/>
              <w:rPr>
                <w:rFonts w:eastAsia="Times New Roman" w:cs="Arial"/>
                <w:color w:val="001353" w:themeColor="text2" w:themeShade="BF"/>
                <w:szCs w:val="20"/>
              </w:rPr>
            </w:pPr>
          </w:p>
        </w:tc>
        <w:tc>
          <w:tcPr>
            <w:tcW w:w="949" w:type="pct"/>
            <w:shd w:val="clear" w:color="auto" w:fill="FFFFFF" w:themeFill="background1"/>
          </w:tcPr>
          <w:p w14:paraId="522B5949" w14:textId="77777777" w:rsidR="00FD4321" w:rsidRPr="001542FF" w:rsidRDefault="00FD4321" w:rsidP="00FD4321">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92721</w:t>
            </w:r>
          </w:p>
        </w:tc>
        <w:tc>
          <w:tcPr>
            <w:tcW w:w="1004" w:type="pct"/>
            <w:shd w:val="clear" w:color="auto" w:fill="FFFFFF" w:themeFill="background1"/>
          </w:tcPr>
          <w:p w14:paraId="640D2952" w14:textId="77777777" w:rsidR="00FD4321" w:rsidRPr="001542FF" w:rsidRDefault="00FD4321" w:rsidP="00FD4321">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92737</w:t>
            </w:r>
          </w:p>
        </w:tc>
      </w:tr>
      <w:tr w:rsidR="00A97F86" w:rsidRPr="001542FF" w14:paraId="2729ACC6" w14:textId="77777777" w:rsidTr="00045FB6">
        <w:tc>
          <w:tcPr>
            <w:tcW w:w="2164" w:type="pct"/>
            <w:shd w:val="clear" w:color="auto" w:fill="FFFFFF" w:themeFill="background1"/>
          </w:tcPr>
          <w:p w14:paraId="10821B92" w14:textId="77777777" w:rsidR="00FD4321" w:rsidRPr="001542FF" w:rsidDel="009B0D01" w:rsidRDefault="00FD4321" w:rsidP="00FD4321">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 xml:space="preserve">Professional attendance for the provision of services related to blood borne viruses, sexual or </w:t>
            </w:r>
            <w:r w:rsidRPr="001542FF">
              <w:rPr>
                <w:rFonts w:eastAsia="Times New Roman" w:cs="Arial"/>
                <w:color w:val="001353" w:themeColor="text2" w:themeShade="BF"/>
                <w:sz w:val="19"/>
                <w:szCs w:val="19"/>
              </w:rPr>
              <w:lastRenderedPageBreak/>
              <w:t>reproductive health by a general practitioner lasting at least 40 minutes in duration</w:t>
            </w:r>
          </w:p>
        </w:tc>
        <w:tc>
          <w:tcPr>
            <w:tcW w:w="883" w:type="pct"/>
            <w:shd w:val="clear" w:color="auto" w:fill="FFFFFF" w:themeFill="background1"/>
          </w:tcPr>
          <w:p w14:paraId="6A68635D" w14:textId="77777777" w:rsidR="00FD4321" w:rsidRPr="001542FF" w:rsidRDefault="00FD4321" w:rsidP="00FD4321">
            <w:pPr>
              <w:tabs>
                <w:tab w:val="center" w:pos="816"/>
              </w:tabs>
              <w:spacing w:line="276" w:lineRule="auto"/>
              <w:outlineLvl w:val="1"/>
              <w:rPr>
                <w:rFonts w:eastAsia="Times New Roman" w:cs="Arial"/>
                <w:color w:val="001353" w:themeColor="text2" w:themeShade="BF"/>
                <w:szCs w:val="20"/>
              </w:rPr>
            </w:pPr>
          </w:p>
        </w:tc>
        <w:tc>
          <w:tcPr>
            <w:tcW w:w="949" w:type="pct"/>
            <w:shd w:val="clear" w:color="auto" w:fill="FFFFFF" w:themeFill="background1"/>
          </w:tcPr>
          <w:p w14:paraId="41B8D0E2" w14:textId="77777777" w:rsidR="00FD4321" w:rsidRPr="001542FF" w:rsidRDefault="00FD4321" w:rsidP="00FD4321">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92724</w:t>
            </w:r>
          </w:p>
        </w:tc>
        <w:tc>
          <w:tcPr>
            <w:tcW w:w="1004" w:type="pct"/>
            <w:shd w:val="clear" w:color="auto" w:fill="FFFFFF" w:themeFill="background1"/>
          </w:tcPr>
          <w:p w14:paraId="6A324FBB" w14:textId="77777777" w:rsidR="00FD4321" w:rsidRPr="001542FF" w:rsidRDefault="00FD4321" w:rsidP="00FD4321">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92740</w:t>
            </w:r>
          </w:p>
        </w:tc>
      </w:tr>
    </w:tbl>
    <w:p w14:paraId="04D5FABB" w14:textId="77777777" w:rsidR="00CE6A40" w:rsidRPr="001542FF" w:rsidRDefault="00CE6A40" w:rsidP="001D4530">
      <w:pPr>
        <w:spacing w:line="259" w:lineRule="auto"/>
        <w:rPr>
          <w:color w:val="001353" w:themeColor="text2" w:themeShade="BF"/>
        </w:rPr>
      </w:pPr>
    </w:p>
    <w:p w14:paraId="73EB42BF" w14:textId="77777777" w:rsidR="00531EEA" w:rsidRPr="001542FF" w:rsidRDefault="00531EEA">
      <w:pPr>
        <w:spacing w:line="259" w:lineRule="auto"/>
        <w:rPr>
          <w:rFonts w:cs="Arial"/>
          <w:b/>
          <w:color w:val="001353" w:themeColor="text2" w:themeShade="BF"/>
          <w:sz w:val="24"/>
          <w:szCs w:val="24"/>
        </w:rPr>
      </w:pPr>
      <w:r w:rsidRPr="001542FF">
        <w:rPr>
          <w:rFonts w:cs="Arial"/>
          <w:b/>
          <w:color w:val="001353" w:themeColor="text2" w:themeShade="BF"/>
          <w:sz w:val="24"/>
          <w:szCs w:val="24"/>
        </w:rPr>
        <w:br w:type="page"/>
      </w:r>
    </w:p>
    <w:p w14:paraId="20008066" w14:textId="476B215A" w:rsidR="001D4530" w:rsidRPr="001542FF" w:rsidRDefault="001D4530" w:rsidP="001D4530">
      <w:pPr>
        <w:pStyle w:val="Heading2"/>
        <w:spacing w:before="0" w:line="276" w:lineRule="auto"/>
        <w:rPr>
          <w:rFonts w:ascii="Arial" w:hAnsi="Arial" w:cs="Arial"/>
          <w:b/>
          <w:color w:val="001353" w:themeColor="text2" w:themeShade="BF"/>
          <w:sz w:val="24"/>
          <w:szCs w:val="24"/>
        </w:rPr>
      </w:pPr>
      <w:r w:rsidRPr="001542FF">
        <w:rPr>
          <w:rFonts w:ascii="Arial" w:hAnsi="Arial" w:cs="Arial"/>
          <w:b/>
          <w:color w:val="001353" w:themeColor="text2" w:themeShade="BF"/>
          <w:sz w:val="24"/>
          <w:szCs w:val="24"/>
        </w:rPr>
        <w:lastRenderedPageBreak/>
        <w:t>Other Medical Practitioner (OMP) Services</w:t>
      </w:r>
      <w:r w:rsidR="00616A1E" w:rsidRPr="001542FF">
        <w:rPr>
          <w:rFonts w:ascii="Arial" w:hAnsi="Arial" w:cs="Arial"/>
          <w:b/>
          <w:color w:val="001353" w:themeColor="text2" w:themeShade="BF"/>
          <w:sz w:val="24"/>
          <w:szCs w:val="24"/>
        </w:rPr>
        <w:t xml:space="preserve"> (as of 1 July 2021)</w:t>
      </w:r>
    </w:p>
    <w:p w14:paraId="4E4A7FD4" w14:textId="51855294" w:rsidR="001D4530" w:rsidRPr="001542FF" w:rsidRDefault="001D4530" w:rsidP="001D4530">
      <w:pPr>
        <w:spacing w:after="120" w:line="276" w:lineRule="auto"/>
        <w:rPr>
          <w:color w:val="001353" w:themeColor="text2" w:themeShade="BF"/>
        </w:rPr>
      </w:pPr>
      <w:r w:rsidRPr="001542FF">
        <w:rPr>
          <w:rFonts w:cs="Arial"/>
          <w:color w:val="001353" w:themeColor="text2" w:themeShade="BF"/>
          <w:sz w:val="19"/>
          <w:szCs w:val="19"/>
        </w:rPr>
        <w:t xml:space="preserve">Table </w:t>
      </w:r>
      <w:r w:rsidR="00D55165" w:rsidRPr="001542FF">
        <w:rPr>
          <w:rFonts w:cs="Arial"/>
          <w:color w:val="001353" w:themeColor="text2" w:themeShade="BF"/>
          <w:sz w:val="19"/>
          <w:szCs w:val="19"/>
        </w:rPr>
        <w:t>1</w:t>
      </w:r>
      <w:r w:rsidR="00531EEA" w:rsidRPr="001542FF">
        <w:rPr>
          <w:rFonts w:cs="Arial"/>
          <w:color w:val="001353" w:themeColor="text2" w:themeShade="BF"/>
          <w:sz w:val="19"/>
          <w:szCs w:val="19"/>
        </w:rPr>
        <w:t>3</w:t>
      </w:r>
      <w:r w:rsidRPr="001542FF">
        <w:rPr>
          <w:rFonts w:cs="Arial"/>
          <w:color w:val="001353" w:themeColor="text2" w:themeShade="BF"/>
          <w:sz w:val="19"/>
          <w:szCs w:val="19"/>
        </w:rPr>
        <w:t>: Standard OMP services introduced on 13 March 2020</w:t>
      </w:r>
    </w:p>
    <w:tbl>
      <w:tblPr>
        <w:tblStyle w:val="TableGrid"/>
        <w:tblW w:w="5000" w:type="pct"/>
        <w:tblLook w:val="04A0" w:firstRow="1" w:lastRow="0" w:firstColumn="1" w:lastColumn="0" w:noHBand="0" w:noVBand="1"/>
        <w:tblCaption w:val="COVID-19 Standard OMP Telehealth Services"/>
        <w:tblDescription w:val="Provides the MBS item numbers for the temporary COVID-19 standard OMP video-conference and telephone services "/>
      </w:tblPr>
      <w:tblGrid>
        <w:gridCol w:w="4532"/>
        <w:gridCol w:w="1842"/>
        <w:gridCol w:w="1985"/>
        <w:gridCol w:w="2097"/>
      </w:tblGrid>
      <w:tr w:rsidR="00A97F86" w:rsidRPr="001542FF" w14:paraId="29C89ECC" w14:textId="77777777" w:rsidTr="00FC7B9B">
        <w:trPr>
          <w:tblHeader/>
        </w:trPr>
        <w:tc>
          <w:tcPr>
            <w:tcW w:w="2167" w:type="pct"/>
            <w:shd w:val="clear" w:color="auto" w:fill="BFCEDD" w:themeFill="background2" w:themeFillShade="E6"/>
          </w:tcPr>
          <w:p w14:paraId="1B16B964" w14:textId="77777777" w:rsidR="001D4530" w:rsidRPr="001542FF" w:rsidRDefault="001D4530" w:rsidP="00FC7B9B">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1" w:type="pct"/>
            <w:shd w:val="clear" w:color="auto" w:fill="BFCEDD" w:themeFill="background2" w:themeFillShade="E6"/>
          </w:tcPr>
          <w:p w14:paraId="51D2EED8"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Existing Items </w:t>
            </w:r>
            <w:r w:rsidRPr="001542FF">
              <w:rPr>
                <w:rFonts w:ascii="Arial" w:hAnsi="Arial" w:cs="Arial"/>
                <w:i/>
                <w:color w:val="001353" w:themeColor="text2" w:themeShade="BF"/>
                <w:sz w:val="19"/>
                <w:szCs w:val="19"/>
              </w:rPr>
              <w:t>face to face</w:t>
            </w:r>
          </w:p>
        </w:tc>
        <w:tc>
          <w:tcPr>
            <w:tcW w:w="949" w:type="pct"/>
            <w:shd w:val="clear" w:color="auto" w:fill="BFCEDD" w:themeFill="background2" w:themeFillShade="E6"/>
          </w:tcPr>
          <w:p w14:paraId="2421B32E"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3" w:type="pct"/>
            <w:shd w:val="clear" w:color="auto" w:fill="BFCEDD" w:themeFill="background2" w:themeFillShade="E6"/>
          </w:tcPr>
          <w:p w14:paraId="3BE3B5F7" w14:textId="77777777" w:rsidR="001D4530" w:rsidRPr="001542FF" w:rsidRDefault="001D4530" w:rsidP="00384C65">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12F8C30A" w14:textId="77777777" w:rsidTr="00FC7B9B">
        <w:tc>
          <w:tcPr>
            <w:tcW w:w="2167" w:type="pct"/>
            <w:shd w:val="clear" w:color="auto" w:fill="FFFFFF" w:themeFill="background1"/>
          </w:tcPr>
          <w:p w14:paraId="1080B853"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Attendance of not more than 5 minutes</w:t>
            </w:r>
          </w:p>
        </w:tc>
        <w:tc>
          <w:tcPr>
            <w:tcW w:w="881" w:type="pct"/>
            <w:shd w:val="clear" w:color="auto" w:fill="auto"/>
          </w:tcPr>
          <w:p w14:paraId="352C152E" w14:textId="77777777" w:rsidR="001D4530" w:rsidRPr="001542FF" w:rsidRDefault="001D4530" w:rsidP="00FC7B9B">
            <w:pPr>
              <w:pStyle w:val="Heading2"/>
              <w:spacing w:before="0" w:after="0" w:line="276" w:lineRule="auto"/>
              <w:jc w:val="center"/>
              <w:outlineLvl w:val="1"/>
              <w:rPr>
                <w:rFonts w:ascii="Arial" w:hAnsi="Arial" w:cs="Arial"/>
                <w:color w:val="001353" w:themeColor="text2" w:themeShade="BF"/>
                <w:sz w:val="19"/>
                <w:szCs w:val="19"/>
              </w:rPr>
            </w:pPr>
            <w:r w:rsidRPr="001542FF">
              <w:rPr>
                <w:rFonts w:ascii="Arial" w:hAnsi="Arial" w:cs="Arial"/>
                <w:color w:val="001353" w:themeColor="text2" w:themeShade="BF"/>
                <w:sz w:val="19"/>
                <w:szCs w:val="19"/>
              </w:rPr>
              <w:t>52</w:t>
            </w:r>
          </w:p>
        </w:tc>
        <w:tc>
          <w:tcPr>
            <w:tcW w:w="949" w:type="pct"/>
          </w:tcPr>
          <w:p w14:paraId="7735550F" w14:textId="77777777" w:rsidR="001D4530" w:rsidRPr="001542FF" w:rsidRDefault="001D4530" w:rsidP="00FC7B9B">
            <w:pPr>
              <w:spacing w:line="276" w:lineRule="auto"/>
              <w:jc w:val="center"/>
              <w:rPr>
                <w:rFonts w:cs="Arial"/>
                <w:color w:val="001353" w:themeColor="text2" w:themeShade="BF"/>
                <w:sz w:val="19"/>
                <w:szCs w:val="19"/>
              </w:rPr>
            </w:pPr>
            <w:r w:rsidRPr="001542FF">
              <w:rPr>
                <w:rFonts w:cs="Arial"/>
                <w:color w:val="001353" w:themeColor="text2" w:themeShade="BF"/>
                <w:sz w:val="19"/>
                <w:szCs w:val="19"/>
              </w:rPr>
              <w:t>91792</w:t>
            </w:r>
          </w:p>
        </w:tc>
        <w:tc>
          <w:tcPr>
            <w:tcW w:w="1003" w:type="pct"/>
          </w:tcPr>
          <w:p w14:paraId="540D0800" w14:textId="77777777" w:rsidR="001D4530" w:rsidRPr="001542FF" w:rsidRDefault="001D4530" w:rsidP="00FC7B9B">
            <w:pPr>
              <w:spacing w:line="276" w:lineRule="auto"/>
              <w:jc w:val="center"/>
              <w:rPr>
                <w:rFonts w:cs="Arial"/>
                <w:strike/>
                <w:color w:val="001353" w:themeColor="text2" w:themeShade="BF"/>
                <w:sz w:val="19"/>
                <w:szCs w:val="19"/>
              </w:rPr>
            </w:pPr>
          </w:p>
        </w:tc>
      </w:tr>
      <w:tr w:rsidR="00A97F86" w:rsidRPr="001542FF" w14:paraId="67CDE570" w14:textId="77777777" w:rsidTr="00FC7B9B">
        <w:tc>
          <w:tcPr>
            <w:tcW w:w="2167" w:type="pct"/>
            <w:shd w:val="clear" w:color="auto" w:fill="FFFFFF" w:themeFill="background1"/>
          </w:tcPr>
          <w:p w14:paraId="6C5F24B5"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Attendance of more than 5 minutes but not more than 25 minutes</w:t>
            </w:r>
          </w:p>
        </w:tc>
        <w:tc>
          <w:tcPr>
            <w:tcW w:w="881" w:type="pct"/>
            <w:shd w:val="clear" w:color="auto" w:fill="auto"/>
          </w:tcPr>
          <w:p w14:paraId="191017F0" w14:textId="77777777" w:rsidR="001D4530" w:rsidRPr="001542FF" w:rsidRDefault="001D4530" w:rsidP="00FC7B9B">
            <w:pPr>
              <w:pStyle w:val="Heading2"/>
              <w:spacing w:before="0" w:after="0" w:line="276" w:lineRule="auto"/>
              <w:jc w:val="center"/>
              <w:outlineLvl w:val="1"/>
              <w:rPr>
                <w:rFonts w:ascii="Arial" w:hAnsi="Arial" w:cs="Arial"/>
                <w:color w:val="001353" w:themeColor="text2" w:themeShade="BF"/>
                <w:sz w:val="19"/>
                <w:szCs w:val="19"/>
              </w:rPr>
            </w:pPr>
            <w:r w:rsidRPr="001542FF">
              <w:rPr>
                <w:rFonts w:ascii="Arial" w:hAnsi="Arial" w:cs="Arial"/>
                <w:color w:val="001353" w:themeColor="text2" w:themeShade="BF"/>
                <w:sz w:val="19"/>
                <w:szCs w:val="19"/>
              </w:rPr>
              <w:t>53</w:t>
            </w:r>
          </w:p>
        </w:tc>
        <w:tc>
          <w:tcPr>
            <w:tcW w:w="949" w:type="pct"/>
          </w:tcPr>
          <w:p w14:paraId="1973001F" w14:textId="77777777" w:rsidR="001D4530" w:rsidRPr="001542FF" w:rsidRDefault="001D4530" w:rsidP="00FC7B9B">
            <w:pPr>
              <w:spacing w:line="276" w:lineRule="auto"/>
              <w:jc w:val="center"/>
              <w:rPr>
                <w:rFonts w:cs="Arial"/>
                <w:color w:val="001353" w:themeColor="text2" w:themeShade="BF"/>
                <w:sz w:val="19"/>
                <w:szCs w:val="19"/>
              </w:rPr>
            </w:pPr>
            <w:r w:rsidRPr="001542FF">
              <w:rPr>
                <w:rFonts w:cs="Arial"/>
                <w:color w:val="001353" w:themeColor="text2" w:themeShade="BF"/>
                <w:sz w:val="19"/>
                <w:szCs w:val="19"/>
              </w:rPr>
              <w:t>91803</w:t>
            </w:r>
          </w:p>
        </w:tc>
        <w:tc>
          <w:tcPr>
            <w:tcW w:w="1003" w:type="pct"/>
          </w:tcPr>
          <w:p w14:paraId="6BD865FF" w14:textId="77777777" w:rsidR="001D4530" w:rsidRPr="001542FF" w:rsidRDefault="001D4530" w:rsidP="00FC7B9B">
            <w:pPr>
              <w:spacing w:line="276" w:lineRule="auto"/>
              <w:jc w:val="center"/>
              <w:rPr>
                <w:rFonts w:cs="Arial"/>
                <w:strike/>
                <w:color w:val="001353" w:themeColor="text2" w:themeShade="BF"/>
                <w:sz w:val="19"/>
                <w:szCs w:val="19"/>
              </w:rPr>
            </w:pPr>
          </w:p>
        </w:tc>
      </w:tr>
      <w:tr w:rsidR="00A97F86" w:rsidRPr="001542FF" w14:paraId="5237F569" w14:textId="77777777" w:rsidTr="00FC7B9B">
        <w:tc>
          <w:tcPr>
            <w:tcW w:w="2167" w:type="pct"/>
            <w:shd w:val="clear" w:color="auto" w:fill="FFFFFF" w:themeFill="background1"/>
          </w:tcPr>
          <w:p w14:paraId="60E7F8FD"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Attendance of more than 25 minutes but not more than 45 minutes</w:t>
            </w:r>
          </w:p>
        </w:tc>
        <w:tc>
          <w:tcPr>
            <w:tcW w:w="881" w:type="pct"/>
            <w:shd w:val="clear" w:color="auto" w:fill="auto"/>
          </w:tcPr>
          <w:p w14:paraId="3E47F30D" w14:textId="77777777" w:rsidR="001D4530" w:rsidRPr="001542FF" w:rsidRDefault="001D4530" w:rsidP="00FC7B9B">
            <w:pPr>
              <w:pStyle w:val="Heading2"/>
              <w:spacing w:before="0" w:after="0" w:line="276" w:lineRule="auto"/>
              <w:jc w:val="center"/>
              <w:outlineLvl w:val="1"/>
              <w:rPr>
                <w:rFonts w:ascii="Arial" w:hAnsi="Arial" w:cs="Arial"/>
                <w:color w:val="001353" w:themeColor="text2" w:themeShade="BF"/>
                <w:sz w:val="19"/>
                <w:szCs w:val="19"/>
              </w:rPr>
            </w:pPr>
            <w:r w:rsidRPr="001542FF">
              <w:rPr>
                <w:rFonts w:ascii="Arial" w:hAnsi="Arial" w:cs="Arial"/>
                <w:color w:val="001353" w:themeColor="text2" w:themeShade="BF"/>
                <w:sz w:val="19"/>
                <w:szCs w:val="19"/>
              </w:rPr>
              <w:t>54</w:t>
            </w:r>
          </w:p>
        </w:tc>
        <w:tc>
          <w:tcPr>
            <w:tcW w:w="949" w:type="pct"/>
          </w:tcPr>
          <w:p w14:paraId="69441E33" w14:textId="77777777" w:rsidR="001D4530" w:rsidRPr="001542FF" w:rsidRDefault="001D4530" w:rsidP="00FC7B9B">
            <w:pPr>
              <w:spacing w:line="276" w:lineRule="auto"/>
              <w:jc w:val="center"/>
              <w:rPr>
                <w:rFonts w:cs="Arial"/>
                <w:color w:val="001353" w:themeColor="text2" w:themeShade="BF"/>
                <w:sz w:val="19"/>
                <w:szCs w:val="19"/>
              </w:rPr>
            </w:pPr>
            <w:r w:rsidRPr="001542FF">
              <w:rPr>
                <w:rFonts w:cs="Arial"/>
                <w:color w:val="001353" w:themeColor="text2" w:themeShade="BF"/>
                <w:sz w:val="19"/>
                <w:szCs w:val="19"/>
              </w:rPr>
              <w:t>91804</w:t>
            </w:r>
          </w:p>
        </w:tc>
        <w:tc>
          <w:tcPr>
            <w:tcW w:w="1003" w:type="pct"/>
          </w:tcPr>
          <w:p w14:paraId="75477A9E" w14:textId="77777777" w:rsidR="001D4530" w:rsidRPr="001542FF" w:rsidRDefault="001D4530" w:rsidP="00FC7B9B">
            <w:pPr>
              <w:spacing w:line="276" w:lineRule="auto"/>
              <w:jc w:val="center"/>
              <w:rPr>
                <w:rFonts w:cs="Arial"/>
                <w:strike/>
                <w:color w:val="001353" w:themeColor="text2" w:themeShade="BF"/>
                <w:sz w:val="19"/>
                <w:szCs w:val="19"/>
              </w:rPr>
            </w:pPr>
          </w:p>
        </w:tc>
      </w:tr>
      <w:tr w:rsidR="00A97F86" w:rsidRPr="001542FF" w14:paraId="7FE1FAAA" w14:textId="77777777" w:rsidTr="00FC7B9B">
        <w:tc>
          <w:tcPr>
            <w:tcW w:w="2167" w:type="pct"/>
            <w:shd w:val="clear" w:color="auto" w:fill="FFFFFF" w:themeFill="background1"/>
          </w:tcPr>
          <w:p w14:paraId="47CE9A48"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Attendance of more than 45 minutes</w:t>
            </w:r>
          </w:p>
        </w:tc>
        <w:tc>
          <w:tcPr>
            <w:tcW w:w="881" w:type="pct"/>
            <w:shd w:val="clear" w:color="auto" w:fill="auto"/>
          </w:tcPr>
          <w:p w14:paraId="5C018D87" w14:textId="77777777" w:rsidR="001D4530" w:rsidRPr="001542FF" w:rsidRDefault="001D4530" w:rsidP="00FC7B9B">
            <w:pPr>
              <w:pStyle w:val="Heading2"/>
              <w:spacing w:before="0" w:after="0" w:line="276" w:lineRule="auto"/>
              <w:jc w:val="center"/>
              <w:outlineLvl w:val="1"/>
              <w:rPr>
                <w:rFonts w:ascii="Arial" w:hAnsi="Arial" w:cs="Arial"/>
                <w:color w:val="001353" w:themeColor="text2" w:themeShade="BF"/>
                <w:sz w:val="19"/>
                <w:szCs w:val="19"/>
              </w:rPr>
            </w:pPr>
            <w:r w:rsidRPr="001542FF">
              <w:rPr>
                <w:rFonts w:ascii="Arial" w:hAnsi="Arial" w:cs="Arial"/>
                <w:color w:val="001353" w:themeColor="text2" w:themeShade="BF"/>
                <w:sz w:val="19"/>
                <w:szCs w:val="19"/>
              </w:rPr>
              <w:t>57</w:t>
            </w:r>
          </w:p>
        </w:tc>
        <w:tc>
          <w:tcPr>
            <w:tcW w:w="949" w:type="pct"/>
          </w:tcPr>
          <w:p w14:paraId="429F57EC" w14:textId="77777777" w:rsidR="001D4530" w:rsidRPr="001542FF" w:rsidRDefault="001D4530" w:rsidP="00FC7B9B">
            <w:pPr>
              <w:spacing w:line="276" w:lineRule="auto"/>
              <w:jc w:val="center"/>
              <w:rPr>
                <w:rFonts w:cs="Arial"/>
                <w:color w:val="001353" w:themeColor="text2" w:themeShade="BF"/>
                <w:sz w:val="19"/>
                <w:szCs w:val="19"/>
              </w:rPr>
            </w:pPr>
            <w:r w:rsidRPr="001542FF">
              <w:rPr>
                <w:rFonts w:cs="Arial"/>
                <w:color w:val="001353" w:themeColor="text2" w:themeShade="BF"/>
                <w:sz w:val="19"/>
                <w:szCs w:val="19"/>
              </w:rPr>
              <w:t>91805</w:t>
            </w:r>
          </w:p>
        </w:tc>
        <w:tc>
          <w:tcPr>
            <w:tcW w:w="1003" w:type="pct"/>
          </w:tcPr>
          <w:p w14:paraId="75FCD771" w14:textId="77777777" w:rsidR="001D4530" w:rsidRPr="001542FF" w:rsidRDefault="001D4530" w:rsidP="00FC7B9B">
            <w:pPr>
              <w:spacing w:line="276" w:lineRule="auto"/>
              <w:jc w:val="center"/>
              <w:rPr>
                <w:rFonts w:cs="Arial"/>
                <w:strike/>
                <w:color w:val="001353" w:themeColor="text2" w:themeShade="BF"/>
                <w:sz w:val="19"/>
                <w:szCs w:val="19"/>
              </w:rPr>
            </w:pPr>
          </w:p>
        </w:tc>
      </w:tr>
      <w:tr w:rsidR="00A97F86" w:rsidRPr="001542FF" w14:paraId="7131B9F4" w14:textId="77777777" w:rsidTr="00FC7B9B">
        <w:tc>
          <w:tcPr>
            <w:tcW w:w="2167" w:type="pct"/>
            <w:shd w:val="clear" w:color="auto" w:fill="FFFFFF" w:themeFill="background1"/>
          </w:tcPr>
          <w:p w14:paraId="1B5A4C43"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Attendance of not more than 5 minutes</w:t>
            </w:r>
          </w:p>
        </w:tc>
        <w:tc>
          <w:tcPr>
            <w:tcW w:w="881" w:type="pct"/>
            <w:shd w:val="clear" w:color="auto" w:fill="auto"/>
          </w:tcPr>
          <w:p w14:paraId="722C6D98" w14:textId="77777777" w:rsidR="001D4530" w:rsidRPr="001542FF" w:rsidRDefault="001D4530" w:rsidP="00FC7B9B">
            <w:pPr>
              <w:pStyle w:val="Heading2"/>
              <w:spacing w:before="0" w:after="0" w:line="276" w:lineRule="auto"/>
              <w:jc w:val="center"/>
              <w:outlineLvl w:val="1"/>
              <w:rPr>
                <w:rFonts w:ascii="Arial" w:hAnsi="Arial" w:cs="Arial"/>
                <w:color w:val="001353" w:themeColor="text2" w:themeShade="BF"/>
                <w:sz w:val="19"/>
                <w:szCs w:val="19"/>
              </w:rPr>
            </w:pPr>
            <w:r w:rsidRPr="001542FF">
              <w:rPr>
                <w:rFonts w:ascii="Arial" w:hAnsi="Arial" w:cs="Arial"/>
                <w:color w:val="001353" w:themeColor="text2" w:themeShade="BF"/>
                <w:sz w:val="19"/>
                <w:szCs w:val="19"/>
              </w:rPr>
              <w:t>179</w:t>
            </w:r>
          </w:p>
        </w:tc>
        <w:tc>
          <w:tcPr>
            <w:tcW w:w="949" w:type="pct"/>
          </w:tcPr>
          <w:p w14:paraId="2D755675" w14:textId="77777777" w:rsidR="001D4530" w:rsidRPr="001542FF" w:rsidRDefault="001D4530" w:rsidP="00FC7B9B">
            <w:pPr>
              <w:spacing w:line="276" w:lineRule="auto"/>
              <w:jc w:val="center"/>
              <w:rPr>
                <w:rFonts w:cs="Arial"/>
                <w:color w:val="001353" w:themeColor="text2" w:themeShade="BF"/>
                <w:sz w:val="19"/>
                <w:szCs w:val="19"/>
              </w:rPr>
            </w:pPr>
            <w:r w:rsidRPr="001542FF">
              <w:rPr>
                <w:rFonts w:cs="Arial"/>
                <w:color w:val="001353" w:themeColor="text2" w:themeShade="BF"/>
                <w:sz w:val="19"/>
                <w:szCs w:val="19"/>
              </w:rPr>
              <w:t>91794</w:t>
            </w:r>
          </w:p>
        </w:tc>
        <w:tc>
          <w:tcPr>
            <w:tcW w:w="1003" w:type="pct"/>
          </w:tcPr>
          <w:p w14:paraId="09829243" w14:textId="77777777" w:rsidR="001D4530" w:rsidRPr="001542FF" w:rsidRDefault="001D4530" w:rsidP="00FC7B9B">
            <w:pPr>
              <w:spacing w:line="276" w:lineRule="auto"/>
              <w:jc w:val="center"/>
              <w:rPr>
                <w:rFonts w:cs="Arial"/>
                <w:strike/>
                <w:color w:val="001353" w:themeColor="text2" w:themeShade="BF"/>
                <w:sz w:val="19"/>
                <w:szCs w:val="19"/>
              </w:rPr>
            </w:pPr>
          </w:p>
        </w:tc>
      </w:tr>
      <w:tr w:rsidR="00A97F86" w:rsidRPr="001542FF" w14:paraId="49A36401" w14:textId="77777777" w:rsidTr="00FC7B9B">
        <w:tc>
          <w:tcPr>
            <w:tcW w:w="2167" w:type="pct"/>
            <w:shd w:val="clear" w:color="auto" w:fill="FFFFFF" w:themeFill="background1"/>
          </w:tcPr>
          <w:p w14:paraId="1BB7A687"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Attendance of more than 5 minutes but not more than 25 minutes. Modified Monash 2-7 area</w:t>
            </w:r>
          </w:p>
        </w:tc>
        <w:tc>
          <w:tcPr>
            <w:tcW w:w="881" w:type="pct"/>
            <w:shd w:val="clear" w:color="auto" w:fill="auto"/>
          </w:tcPr>
          <w:p w14:paraId="6F7C3745" w14:textId="77777777" w:rsidR="001D4530" w:rsidRPr="001542FF" w:rsidRDefault="001D4530" w:rsidP="00FC7B9B">
            <w:pPr>
              <w:pStyle w:val="Heading2"/>
              <w:spacing w:before="0" w:after="0" w:line="276" w:lineRule="auto"/>
              <w:jc w:val="center"/>
              <w:outlineLvl w:val="1"/>
              <w:rPr>
                <w:rFonts w:ascii="Arial" w:hAnsi="Arial" w:cs="Arial"/>
                <w:color w:val="001353" w:themeColor="text2" w:themeShade="BF"/>
                <w:sz w:val="19"/>
                <w:szCs w:val="19"/>
              </w:rPr>
            </w:pPr>
            <w:r w:rsidRPr="001542FF">
              <w:rPr>
                <w:rFonts w:ascii="Arial" w:hAnsi="Arial" w:cs="Arial"/>
                <w:color w:val="001353" w:themeColor="text2" w:themeShade="BF"/>
                <w:sz w:val="19"/>
                <w:szCs w:val="19"/>
              </w:rPr>
              <w:t>185</w:t>
            </w:r>
          </w:p>
        </w:tc>
        <w:tc>
          <w:tcPr>
            <w:tcW w:w="949" w:type="pct"/>
          </w:tcPr>
          <w:p w14:paraId="0B61550B" w14:textId="77777777" w:rsidR="001D4530" w:rsidRPr="001542FF" w:rsidRDefault="001D4530" w:rsidP="00FC7B9B">
            <w:pPr>
              <w:spacing w:line="276" w:lineRule="auto"/>
              <w:jc w:val="center"/>
              <w:rPr>
                <w:rFonts w:cs="Arial"/>
                <w:color w:val="001353" w:themeColor="text2" w:themeShade="BF"/>
                <w:sz w:val="19"/>
                <w:szCs w:val="19"/>
              </w:rPr>
            </w:pPr>
            <w:r w:rsidRPr="001542FF">
              <w:rPr>
                <w:rFonts w:cs="Arial"/>
                <w:color w:val="001353" w:themeColor="text2" w:themeShade="BF"/>
                <w:sz w:val="19"/>
                <w:szCs w:val="19"/>
              </w:rPr>
              <w:t>91806</w:t>
            </w:r>
          </w:p>
        </w:tc>
        <w:tc>
          <w:tcPr>
            <w:tcW w:w="1003" w:type="pct"/>
          </w:tcPr>
          <w:p w14:paraId="30084DF4" w14:textId="77777777" w:rsidR="001D4530" w:rsidRPr="001542FF" w:rsidRDefault="001D4530" w:rsidP="00FC7B9B">
            <w:pPr>
              <w:spacing w:line="276" w:lineRule="auto"/>
              <w:jc w:val="center"/>
              <w:rPr>
                <w:rFonts w:cs="Arial"/>
                <w:strike/>
                <w:color w:val="001353" w:themeColor="text2" w:themeShade="BF"/>
                <w:sz w:val="19"/>
                <w:szCs w:val="19"/>
              </w:rPr>
            </w:pPr>
          </w:p>
        </w:tc>
      </w:tr>
      <w:tr w:rsidR="00A97F86" w:rsidRPr="001542FF" w14:paraId="5A161617" w14:textId="77777777" w:rsidTr="00FC7B9B">
        <w:tc>
          <w:tcPr>
            <w:tcW w:w="2167" w:type="pct"/>
            <w:shd w:val="clear" w:color="auto" w:fill="FFFFFF" w:themeFill="background1"/>
          </w:tcPr>
          <w:p w14:paraId="1C405674"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Attendance of more than 25 minutes but not more than 45 minutes. Modified Monash 2-7 area</w:t>
            </w:r>
          </w:p>
        </w:tc>
        <w:tc>
          <w:tcPr>
            <w:tcW w:w="881" w:type="pct"/>
            <w:shd w:val="clear" w:color="auto" w:fill="auto"/>
          </w:tcPr>
          <w:p w14:paraId="6B415CAE" w14:textId="77777777" w:rsidR="001D4530" w:rsidRPr="001542FF" w:rsidRDefault="001D4530" w:rsidP="00FC7B9B">
            <w:pPr>
              <w:pStyle w:val="Heading2"/>
              <w:spacing w:before="0" w:after="0" w:line="276" w:lineRule="auto"/>
              <w:jc w:val="center"/>
              <w:outlineLvl w:val="1"/>
              <w:rPr>
                <w:rFonts w:ascii="Arial" w:hAnsi="Arial" w:cs="Arial"/>
                <w:color w:val="001353" w:themeColor="text2" w:themeShade="BF"/>
                <w:sz w:val="19"/>
                <w:szCs w:val="19"/>
              </w:rPr>
            </w:pPr>
            <w:r w:rsidRPr="001542FF">
              <w:rPr>
                <w:rFonts w:ascii="Arial" w:hAnsi="Arial" w:cs="Arial"/>
                <w:color w:val="001353" w:themeColor="text2" w:themeShade="BF"/>
                <w:sz w:val="19"/>
                <w:szCs w:val="19"/>
              </w:rPr>
              <w:t>189</w:t>
            </w:r>
          </w:p>
        </w:tc>
        <w:tc>
          <w:tcPr>
            <w:tcW w:w="949" w:type="pct"/>
          </w:tcPr>
          <w:p w14:paraId="458D766C" w14:textId="77777777" w:rsidR="001D4530" w:rsidRPr="001542FF" w:rsidRDefault="001D4530" w:rsidP="00FC7B9B">
            <w:pPr>
              <w:spacing w:line="276" w:lineRule="auto"/>
              <w:jc w:val="center"/>
              <w:rPr>
                <w:rFonts w:cs="Arial"/>
                <w:color w:val="001353" w:themeColor="text2" w:themeShade="BF"/>
                <w:sz w:val="19"/>
                <w:szCs w:val="19"/>
              </w:rPr>
            </w:pPr>
            <w:r w:rsidRPr="001542FF">
              <w:rPr>
                <w:rFonts w:cs="Arial"/>
                <w:color w:val="001353" w:themeColor="text2" w:themeShade="BF"/>
                <w:sz w:val="19"/>
                <w:szCs w:val="19"/>
              </w:rPr>
              <w:t>91807</w:t>
            </w:r>
          </w:p>
        </w:tc>
        <w:tc>
          <w:tcPr>
            <w:tcW w:w="1003" w:type="pct"/>
          </w:tcPr>
          <w:p w14:paraId="5F04E6C6" w14:textId="77777777" w:rsidR="001D4530" w:rsidRPr="001542FF" w:rsidRDefault="001D4530" w:rsidP="00FC7B9B">
            <w:pPr>
              <w:spacing w:line="276" w:lineRule="auto"/>
              <w:jc w:val="center"/>
              <w:rPr>
                <w:rFonts w:cs="Arial"/>
                <w:strike/>
                <w:color w:val="001353" w:themeColor="text2" w:themeShade="BF"/>
                <w:sz w:val="19"/>
                <w:szCs w:val="19"/>
              </w:rPr>
            </w:pPr>
          </w:p>
        </w:tc>
      </w:tr>
      <w:tr w:rsidR="00A97F86" w:rsidRPr="001542FF" w14:paraId="3399087C" w14:textId="77777777" w:rsidTr="00FC7B9B">
        <w:tc>
          <w:tcPr>
            <w:tcW w:w="2167" w:type="pct"/>
            <w:shd w:val="clear" w:color="auto" w:fill="FFFFFF" w:themeFill="background1"/>
          </w:tcPr>
          <w:p w14:paraId="1C5A5A3B"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Attendance of more than 45 minutes. Modified Monash 2-7 area</w:t>
            </w:r>
          </w:p>
        </w:tc>
        <w:tc>
          <w:tcPr>
            <w:tcW w:w="881" w:type="pct"/>
            <w:shd w:val="clear" w:color="auto" w:fill="auto"/>
          </w:tcPr>
          <w:p w14:paraId="51445629" w14:textId="77777777" w:rsidR="001D4530" w:rsidRPr="001542FF" w:rsidRDefault="001D4530" w:rsidP="00FC7B9B">
            <w:pPr>
              <w:pStyle w:val="Heading2"/>
              <w:spacing w:before="0" w:after="0" w:line="276" w:lineRule="auto"/>
              <w:jc w:val="center"/>
              <w:outlineLvl w:val="1"/>
              <w:rPr>
                <w:rFonts w:ascii="Arial" w:hAnsi="Arial" w:cs="Arial"/>
                <w:color w:val="001353" w:themeColor="text2" w:themeShade="BF"/>
                <w:sz w:val="19"/>
                <w:szCs w:val="19"/>
              </w:rPr>
            </w:pPr>
            <w:r w:rsidRPr="001542FF">
              <w:rPr>
                <w:rFonts w:ascii="Arial" w:hAnsi="Arial" w:cs="Arial"/>
                <w:color w:val="001353" w:themeColor="text2" w:themeShade="BF"/>
                <w:sz w:val="19"/>
                <w:szCs w:val="19"/>
              </w:rPr>
              <w:t>203</w:t>
            </w:r>
          </w:p>
        </w:tc>
        <w:tc>
          <w:tcPr>
            <w:tcW w:w="949" w:type="pct"/>
          </w:tcPr>
          <w:p w14:paraId="45AA3CBC" w14:textId="77777777" w:rsidR="001D4530" w:rsidRPr="001542FF" w:rsidRDefault="001D4530" w:rsidP="00FC7B9B">
            <w:pPr>
              <w:spacing w:line="276" w:lineRule="auto"/>
              <w:jc w:val="center"/>
              <w:rPr>
                <w:rFonts w:cs="Arial"/>
                <w:color w:val="001353" w:themeColor="text2" w:themeShade="BF"/>
                <w:sz w:val="19"/>
                <w:szCs w:val="19"/>
              </w:rPr>
            </w:pPr>
            <w:r w:rsidRPr="001542FF">
              <w:rPr>
                <w:rFonts w:cs="Arial"/>
                <w:color w:val="001353" w:themeColor="text2" w:themeShade="BF"/>
                <w:sz w:val="19"/>
                <w:szCs w:val="19"/>
              </w:rPr>
              <w:t>91808</w:t>
            </w:r>
          </w:p>
        </w:tc>
        <w:tc>
          <w:tcPr>
            <w:tcW w:w="1003" w:type="pct"/>
          </w:tcPr>
          <w:p w14:paraId="2EE8C9F8" w14:textId="77777777" w:rsidR="001D4530" w:rsidRPr="001542FF" w:rsidRDefault="001D4530" w:rsidP="00FC7B9B">
            <w:pPr>
              <w:spacing w:line="276" w:lineRule="auto"/>
              <w:jc w:val="center"/>
              <w:rPr>
                <w:rFonts w:cs="Arial"/>
                <w:strike/>
                <w:color w:val="001353" w:themeColor="text2" w:themeShade="BF"/>
                <w:sz w:val="19"/>
                <w:szCs w:val="19"/>
              </w:rPr>
            </w:pPr>
          </w:p>
        </w:tc>
      </w:tr>
    </w:tbl>
    <w:p w14:paraId="10E74B46" w14:textId="77777777" w:rsidR="001D4530" w:rsidRPr="001542FF" w:rsidRDefault="001D4530" w:rsidP="00384C65">
      <w:pPr>
        <w:spacing w:after="0" w:line="276" w:lineRule="auto"/>
        <w:rPr>
          <w:color w:val="001353" w:themeColor="text2" w:themeShade="BF"/>
        </w:rPr>
      </w:pPr>
    </w:p>
    <w:p w14:paraId="143F882F" w14:textId="45D4671C" w:rsidR="00384C65" w:rsidRPr="001542FF" w:rsidRDefault="00384C65" w:rsidP="00384C65">
      <w:pPr>
        <w:pStyle w:val="Heading2"/>
        <w:spacing w:before="0" w:line="276" w:lineRule="auto"/>
        <w:rPr>
          <w:rFonts w:ascii="Arial" w:hAnsi="Arial" w:cs="Arial"/>
          <w:color w:val="001353" w:themeColor="text2" w:themeShade="BF"/>
          <w:sz w:val="19"/>
          <w:szCs w:val="19"/>
        </w:rPr>
      </w:pPr>
      <w:r w:rsidRPr="001542FF">
        <w:rPr>
          <w:rFonts w:ascii="Arial" w:hAnsi="Arial" w:cs="Arial"/>
          <w:color w:val="001353" w:themeColor="text2" w:themeShade="BF"/>
          <w:sz w:val="19"/>
          <w:szCs w:val="19"/>
        </w:rPr>
        <w:t>Table 1</w:t>
      </w:r>
      <w:r w:rsidR="00531EEA" w:rsidRPr="001542FF">
        <w:rPr>
          <w:rFonts w:ascii="Arial" w:hAnsi="Arial" w:cs="Arial"/>
          <w:color w:val="001353" w:themeColor="text2" w:themeShade="BF"/>
          <w:sz w:val="19"/>
          <w:szCs w:val="19"/>
        </w:rPr>
        <w:t>4</w:t>
      </w:r>
      <w:r w:rsidRPr="001542FF">
        <w:rPr>
          <w:rFonts w:ascii="Arial" w:hAnsi="Arial" w:cs="Arial"/>
          <w:color w:val="001353" w:themeColor="text2" w:themeShade="BF"/>
          <w:sz w:val="19"/>
          <w:szCs w:val="19"/>
        </w:rPr>
        <w:t>: Short and long OMP telephone consultations introduced on 1 July 2021</w:t>
      </w:r>
    </w:p>
    <w:tbl>
      <w:tblPr>
        <w:tblStyle w:val="TableGrid"/>
        <w:tblW w:w="5006" w:type="pct"/>
        <w:tblLook w:val="04A0" w:firstRow="1" w:lastRow="0" w:firstColumn="1" w:lastColumn="0" w:noHBand="0" w:noVBand="1"/>
        <w:tblCaption w:val="Short and Long OMP Consultations introduced 1 July 2021"/>
        <w:tblDescription w:val="Short consult, less than 6 minutes, item 92732&#10;Long consult, greater than 6 minutes. item 92735"/>
      </w:tblPr>
      <w:tblGrid>
        <w:gridCol w:w="4531"/>
        <w:gridCol w:w="5938"/>
      </w:tblGrid>
      <w:tr w:rsidR="00A97F86" w:rsidRPr="001542FF" w14:paraId="13A52CD5" w14:textId="77777777" w:rsidTr="00B05DA5">
        <w:trPr>
          <w:tblHeader/>
        </w:trPr>
        <w:tc>
          <w:tcPr>
            <w:tcW w:w="2164" w:type="pct"/>
            <w:tcBorders>
              <w:bottom w:val="single" w:sz="4" w:space="0" w:color="auto"/>
            </w:tcBorders>
            <w:shd w:val="clear" w:color="auto" w:fill="BFCEDD" w:themeFill="background2" w:themeFillShade="E6"/>
          </w:tcPr>
          <w:p w14:paraId="64583F0D" w14:textId="77777777" w:rsidR="00384C65" w:rsidRPr="001542FF" w:rsidRDefault="00384C65" w:rsidP="00B05DA5">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2836" w:type="pct"/>
            <w:tcBorders>
              <w:bottom w:val="single" w:sz="4" w:space="0" w:color="auto"/>
            </w:tcBorders>
            <w:shd w:val="clear" w:color="auto" w:fill="BFCEDD" w:themeFill="background2" w:themeFillShade="E6"/>
          </w:tcPr>
          <w:p w14:paraId="2877B69B" w14:textId="77777777" w:rsidR="00384C65" w:rsidRPr="001542FF" w:rsidRDefault="00384C65" w:rsidP="00B05DA5">
            <w:pPr>
              <w:pStyle w:val="Heading2"/>
              <w:spacing w:before="0" w:after="0" w:line="276" w:lineRule="auto"/>
              <w:jc w:val="center"/>
              <w:outlineLvl w:val="1"/>
              <w:rPr>
                <w:rFonts w:ascii="Arial" w:hAnsi="Arial" w:cs="Arial"/>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7ABCA7F1" w14:textId="77777777" w:rsidTr="00B05DA5">
        <w:tc>
          <w:tcPr>
            <w:tcW w:w="2164" w:type="pct"/>
            <w:shd w:val="clear" w:color="auto" w:fill="FFFFFF" w:themeFill="background1"/>
          </w:tcPr>
          <w:p w14:paraId="42B596A9" w14:textId="77777777" w:rsidR="00384C65" w:rsidRPr="001542FF" w:rsidRDefault="00384C65" w:rsidP="00384C65">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Short consultation, less than 6 minutes</w:t>
            </w:r>
          </w:p>
        </w:tc>
        <w:tc>
          <w:tcPr>
            <w:tcW w:w="2836" w:type="pct"/>
            <w:shd w:val="clear" w:color="auto" w:fill="FFFFFF" w:themeFill="background1"/>
          </w:tcPr>
          <w:p w14:paraId="4B619C79" w14:textId="77777777" w:rsidR="00384C65" w:rsidRPr="001542FF" w:rsidRDefault="00612EDF" w:rsidP="00384C65">
            <w:pPr>
              <w:spacing w:line="276" w:lineRule="auto"/>
              <w:jc w:val="center"/>
              <w:rPr>
                <w:rFonts w:cs="Arial"/>
                <w:color w:val="001353" w:themeColor="text2" w:themeShade="BF"/>
                <w:sz w:val="19"/>
                <w:szCs w:val="19"/>
              </w:rPr>
            </w:pPr>
            <w:r w:rsidRPr="001542FF">
              <w:rPr>
                <w:rFonts w:cs="Arial"/>
                <w:color w:val="001353" w:themeColor="text2" w:themeShade="BF"/>
                <w:sz w:val="19"/>
                <w:szCs w:val="19"/>
              </w:rPr>
              <w:t>91892</w:t>
            </w:r>
          </w:p>
        </w:tc>
      </w:tr>
      <w:tr w:rsidR="00A97F86" w:rsidRPr="001542FF" w14:paraId="02B082FE" w14:textId="77777777" w:rsidTr="00B05DA5">
        <w:tc>
          <w:tcPr>
            <w:tcW w:w="2164" w:type="pct"/>
            <w:shd w:val="clear" w:color="auto" w:fill="FFFFFF" w:themeFill="background1"/>
          </w:tcPr>
          <w:p w14:paraId="3283CE86" w14:textId="77777777" w:rsidR="00384C65" w:rsidRPr="001542FF" w:rsidRDefault="00384C65" w:rsidP="00847384">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Long consultation, 6 minutes</w:t>
            </w:r>
            <w:r w:rsidR="00847384" w:rsidRPr="001542FF">
              <w:rPr>
                <w:rFonts w:eastAsia="Times New Roman" w:cs="Arial"/>
                <w:color w:val="001353" w:themeColor="text2" w:themeShade="BF"/>
                <w:sz w:val="19"/>
                <w:szCs w:val="19"/>
              </w:rPr>
              <w:t xml:space="preserve"> or greater</w:t>
            </w:r>
          </w:p>
        </w:tc>
        <w:tc>
          <w:tcPr>
            <w:tcW w:w="2836" w:type="pct"/>
            <w:shd w:val="clear" w:color="auto" w:fill="FFFFFF" w:themeFill="background1"/>
          </w:tcPr>
          <w:p w14:paraId="0596BBD5" w14:textId="77777777" w:rsidR="00384C65" w:rsidRPr="001542FF" w:rsidRDefault="00612EDF" w:rsidP="00384C65">
            <w:pPr>
              <w:spacing w:line="276" w:lineRule="auto"/>
              <w:jc w:val="center"/>
              <w:rPr>
                <w:rFonts w:cs="Arial"/>
                <w:color w:val="001353" w:themeColor="text2" w:themeShade="BF"/>
                <w:sz w:val="19"/>
                <w:szCs w:val="19"/>
              </w:rPr>
            </w:pPr>
            <w:r w:rsidRPr="001542FF">
              <w:rPr>
                <w:rFonts w:cs="Arial"/>
                <w:color w:val="001353" w:themeColor="text2" w:themeShade="BF"/>
                <w:sz w:val="19"/>
                <w:szCs w:val="19"/>
              </w:rPr>
              <w:t>91893</w:t>
            </w:r>
          </w:p>
        </w:tc>
      </w:tr>
    </w:tbl>
    <w:p w14:paraId="489E0EFC" w14:textId="77777777" w:rsidR="00384C65" w:rsidRPr="001542FF" w:rsidRDefault="00384C65" w:rsidP="001D4530">
      <w:pPr>
        <w:spacing w:after="120" w:line="276" w:lineRule="auto"/>
        <w:rPr>
          <w:color w:val="001353" w:themeColor="text2" w:themeShade="BF"/>
        </w:rPr>
      </w:pPr>
    </w:p>
    <w:p w14:paraId="74B7EBCC" w14:textId="4587D3C8" w:rsidR="00531EEA" w:rsidRPr="001542FF" w:rsidRDefault="00531EEA" w:rsidP="00531EEA">
      <w:pPr>
        <w:pStyle w:val="Heading2"/>
        <w:spacing w:before="0" w:line="276" w:lineRule="auto"/>
        <w:rPr>
          <w:rFonts w:ascii="Arial" w:hAnsi="Arial" w:cs="Arial"/>
          <w:color w:val="001353" w:themeColor="text2" w:themeShade="BF"/>
          <w:sz w:val="19"/>
          <w:szCs w:val="19"/>
        </w:rPr>
      </w:pPr>
      <w:r w:rsidRPr="001542FF">
        <w:rPr>
          <w:rFonts w:ascii="Arial" w:hAnsi="Arial" w:cs="Arial"/>
          <w:color w:val="001353" w:themeColor="text2" w:themeShade="BF"/>
          <w:sz w:val="19"/>
          <w:szCs w:val="19"/>
        </w:rPr>
        <w:t>Table 15: COVID-19 impacted area telephone services introduced on 16 July 2021</w:t>
      </w:r>
    </w:p>
    <w:tbl>
      <w:tblPr>
        <w:tblStyle w:val="TableGrid"/>
        <w:tblW w:w="5006" w:type="pct"/>
        <w:tblLook w:val="04A0" w:firstRow="1" w:lastRow="0" w:firstColumn="1" w:lastColumn="0" w:noHBand="0" w:noVBand="1"/>
        <w:tblCaption w:val="Short and long GP telephone consults introdueced 1 july 2021"/>
        <w:tblDescription w:val="Short consult, Less than 6 Minutes, item 92731&#10;Long consult, greater than 6 minutes, item 92734"/>
      </w:tblPr>
      <w:tblGrid>
        <w:gridCol w:w="4531"/>
        <w:gridCol w:w="5938"/>
      </w:tblGrid>
      <w:tr w:rsidR="00A97F86" w:rsidRPr="001542FF" w14:paraId="5220E6AB" w14:textId="77777777" w:rsidTr="00074C4D">
        <w:trPr>
          <w:tblHeader/>
        </w:trPr>
        <w:tc>
          <w:tcPr>
            <w:tcW w:w="2164" w:type="pct"/>
            <w:tcBorders>
              <w:bottom w:val="single" w:sz="4" w:space="0" w:color="auto"/>
            </w:tcBorders>
            <w:shd w:val="clear" w:color="auto" w:fill="BFCEDD" w:themeFill="background2" w:themeFillShade="E6"/>
          </w:tcPr>
          <w:p w14:paraId="4EDDD9EF" w14:textId="77777777" w:rsidR="00531EEA" w:rsidRPr="001542FF" w:rsidRDefault="00531EEA" w:rsidP="00074C4D">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2836" w:type="pct"/>
            <w:tcBorders>
              <w:bottom w:val="single" w:sz="4" w:space="0" w:color="auto"/>
            </w:tcBorders>
            <w:shd w:val="clear" w:color="auto" w:fill="BFCEDD" w:themeFill="background2" w:themeFillShade="E6"/>
          </w:tcPr>
          <w:p w14:paraId="2FFE8429" w14:textId="77777777" w:rsidR="00531EEA" w:rsidRPr="001542FF" w:rsidRDefault="00531EEA" w:rsidP="00074C4D">
            <w:pPr>
              <w:pStyle w:val="Heading2"/>
              <w:spacing w:before="0" w:after="0" w:line="276" w:lineRule="auto"/>
              <w:jc w:val="center"/>
              <w:outlineLvl w:val="1"/>
              <w:rPr>
                <w:rFonts w:ascii="Arial" w:hAnsi="Arial" w:cs="Arial"/>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79E8637A" w14:textId="77777777" w:rsidTr="00074C4D">
        <w:tc>
          <w:tcPr>
            <w:tcW w:w="2164" w:type="pct"/>
            <w:shd w:val="clear" w:color="auto" w:fill="FFFFFF" w:themeFill="background1"/>
          </w:tcPr>
          <w:p w14:paraId="193CABC7" w14:textId="77777777" w:rsidR="00531EEA" w:rsidRPr="001542FF" w:rsidRDefault="00531EEA" w:rsidP="00074C4D">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OMP consultation, 20 minutes or longer</w:t>
            </w:r>
          </w:p>
        </w:tc>
        <w:tc>
          <w:tcPr>
            <w:tcW w:w="2836" w:type="pct"/>
            <w:shd w:val="clear" w:color="auto" w:fill="FFFFFF" w:themeFill="background1"/>
          </w:tcPr>
          <w:p w14:paraId="4796A944" w14:textId="77777777" w:rsidR="00531EEA" w:rsidRPr="001542FF" w:rsidRDefault="00531EEA" w:rsidP="00074C4D">
            <w:pPr>
              <w:spacing w:line="276" w:lineRule="auto"/>
              <w:jc w:val="center"/>
              <w:rPr>
                <w:rFonts w:cs="Arial"/>
                <w:color w:val="001353" w:themeColor="text2" w:themeShade="BF"/>
                <w:sz w:val="19"/>
                <w:szCs w:val="19"/>
              </w:rPr>
            </w:pPr>
            <w:r w:rsidRPr="001542FF">
              <w:rPr>
                <w:rFonts w:cs="Arial"/>
                <w:color w:val="001353" w:themeColor="text2" w:themeShade="BF"/>
                <w:sz w:val="19"/>
                <w:szCs w:val="19"/>
              </w:rPr>
              <w:t>92747</w:t>
            </w:r>
          </w:p>
        </w:tc>
      </w:tr>
    </w:tbl>
    <w:p w14:paraId="048A7341" w14:textId="77777777" w:rsidR="00531EEA" w:rsidRPr="001542FF" w:rsidRDefault="00531EEA" w:rsidP="001D4530">
      <w:pPr>
        <w:spacing w:after="120" w:line="276" w:lineRule="auto"/>
        <w:rPr>
          <w:rFonts w:cs="Arial"/>
          <w:color w:val="001353" w:themeColor="text2" w:themeShade="BF"/>
          <w:sz w:val="19"/>
          <w:szCs w:val="19"/>
        </w:rPr>
      </w:pPr>
    </w:p>
    <w:p w14:paraId="72B1A2AD" w14:textId="20B254CE" w:rsidR="001D4530" w:rsidRPr="001542FF" w:rsidRDefault="001D4530" w:rsidP="001D4530">
      <w:pPr>
        <w:spacing w:after="120" w:line="276" w:lineRule="auto"/>
        <w:rPr>
          <w:rFonts w:cs="Arial"/>
          <w:color w:val="001353" w:themeColor="text2" w:themeShade="BF"/>
          <w:sz w:val="19"/>
          <w:szCs w:val="19"/>
        </w:rPr>
      </w:pPr>
      <w:r w:rsidRPr="001542FF">
        <w:rPr>
          <w:rFonts w:cs="Arial"/>
          <w:color w:val="001353" w:themeColor="text2" w:themeShade="BF"/>
          <w:sz w:val="19"/>
          <w:szCs w:val="19"/>
        </w:rPr>
        <w:t xml:space="preserve">Table </w:t>
      </w:r>
      <w:r w:rsidR="00D55165" w:rsidRPr="001542FF">
        <w:rPr>
          <w:rFonts w:cs="Arial"/>
          <w:color w:val="001353" w:themeColor="text2" w:themeShade="BF"/>
          <w:sz w:val="19"/>
          <w:szCs w:val="19"/>
        </w:rPr>
        <w:t>1</w:t>
      </w:r>
      <w:r w:rsidR="00531EEA" w:rsidRPr="001542FF">
        <w:rPr>
          <w:rFonts w:cs="Arial"/>
          <w:color w:val="001353" w:themeColor="text2" w:themeShade="BF"/>
          <w:sz w:val="19"/>
          <w:szCs w:val="19"/>
        </w:rPr>
        <w:t>6</w:t>
      </w:r>
      <w:r w:rsidRPr="001542FF">
        <w:rPr>
          <w:rFonts w:cs="Arial"/>
          <w:color w:val="001353" w:themeColor="text2" w:themeShade="BF"/>
          <w:sz w:val="19"/>
          <w:szCs w:val="19"/>
        </w:rPr>
        <w:t>: Health assessment for people of Aboriginal or Torres Strait Islander descent items introduced 30 March 2020</w:t>
      </w:r>
    </w:p>
    <w:tbl>
      <w:tblPr>
        <w:tblStyle w:val="TableGrid"/>
        <w:tblW w:w="5000" w:type="pct"/>
        <w:tblLook w:val="04A0" w:firstRow="1" w:lastRow="0" w:firstColumn="1" w:lastColumn="0" w:noHBand="0" w:noVBand="1"/>
        <w:tblCaption w:val="COVID-19 OMP Health Assessment for People of Aboriginal or Torres Strait Islander Descent "/>
        <w:tblDescription w:val="Provides the MBS item numbers for the temporary COVID-19 OMP health assesment service for Indigenous people via video-conference and telephone"/>
      </w:tblPr>
      <w:tblGrid>
        <w:gridCol w:w="4532"/>
        <w:gridCol w:w="1842"/>
        <w:gridCol w:w="1985"/>
        <w:gridCol w:w="2097"/>
      </w:tblGrid>
      <w:tr w:rsidR="00A97F86" w:rsidRPr="001542FF" w14:paraId="044C5A36" w14:textId="77777777" w:rsidTr="00FC7B9B">
        <w:trPr>
          <w:tblHeader/>
        </w:trPr>
        <w:tc>
          <w:tcPr>
            <w:tcW w:w="2167" w:type="pct"/>
            <w:shd w:val="clear" w:color="auto" w:fill="BFCEDD" w:themeFill="background2" w:themeFillShade="E6"/>
          </w:tcPr>
          <w:p w14:paraId="23BAC27B" w14:textId="77777777" w:rsidR="001D4530" w:rsidRPr="001542FF" w:rsidRDefault="001D4530" w:rsidP="00FC7B9B">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1" w:type="pct"/>
            <w:shd w:val="clear" w:color="auto" w:fill="BFCEDD" w:themeFill="background2" w:themeFillShade="E6"/>
          </w:tcPr>
          <w:p w14:paraId="4EC3B76F"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Existing Items </w:t>
            </w:r>
            <w:r w:rsidRPr="001542FF">
              <w:rPr>
                <w:rFonts w:ascii="Arial" w:hAnsi="Arial" w:cs="Arial"/>
                <w:i/>
                <w:color w:val="001353" w:themeColor="text2" w:themeShade="BF"/>
                <w:sz w:val="19"/>
                <w:szCs w:val="19"/>
              </w:rPr>
              <w:t>face to face</w:t>
            </w:r>
          </w:p>
        </w:tc>
        <w:tc>
          <w:tcPr>
            <w:tcW w:w="949" w:type="pct"/>
            <w:shd w:val="clear" w:color="auto" w:fill="BFCEDD" w:themeFill="background2" w:themeFillShade="E6"/>
          </w:tcPr>
          <w:p w14:paraId="4560F37E"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3" w:type="pct"/>
            <w:shd w:val="clear" w:color="auto" w:fill="BFCEDD" w:themeFill="background2" w:themeFillShade="E6"/>
          </w:tcPr>
          <w:p w14:paraId="3369FE45" w14:textId="77777777" w:rsidR="001D4530" w:rsidRPr="001542FF" w:rsidRDefault="001D4530" w:rsidP="00384C65">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r w:rsidRPr="001542FF">
              <w:rPr>
                <w:rFonts w:ascii="Arial" w:hAnsi="Arial" w:cs="Arial"/>
                <w:i/>
                <w:color w:val="001353" w:themeColor="text2" w:themeShade="BF"/>
                <w:sz w:val="19"/>
                <w:szCs w:val="19"/>
              </w:rPr>
              <w:t xml:space="preserve"> </w:t>
            </w:r>
          </w:p>
        </w:tc>
      </w:tr>
      <w:tr w:rsidR="00A97F86" w:rsidRPr="001542FF" w14:paraId="6A5517A8" w14:textId="77777777" w:rsidTr="00FC7B9B">
        <w:tc>
          <w:tcPr>
            <w:tcW w:w="2167" w:type="pct"/>
            <w:shd w:val="clear" w:color="auto" w:fill="FFFFFF" w:themeFill="background1"/>
            <w:vAlign w:val="center"/>
          </w:tcPr>
          <w:p w14:paraId="002D857D"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Health assessment</w:t>
            </w:r>
          </w:p>
        </w:tc>
        <w:tc>
          <w:tcPr>
            <w:tcW w:w="881" w:type="pct"/>
            <w:shd w:val="clear" w:color="auto" w:fill="auto"/>
            <w:vAlign w:val="center"/>
          </w:tcPr>
          <w:p w14:paraId="6D66C4E7"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228</w:t>
            </w:r>
          </w:p>
        </w:tc>
        <w:tc>
          <w:tcPr>
            <w:tcW w:w="949" w:type="pct"/>
            <w:vAlign w:val="center"/>
          </w:tcPr>
          <w:p w14:paraId="1A9CD07A"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92011</w:t>
            </w:r>
          </w:p>
        </w:tc>
        <w:tc>
          <w:tcPr>
            <w:tcW w:w="1003" w:type="pct"/>
            <w:vAlign w:val="center"/>
          </w:tcPr>
          <w:p w14:paraId="0CF6923E"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bl>
    <w:p w14:paraId="5D797EA4" w14:textId="77777777" w:rsidR="001D4530" w:rsidRPr="001542FF" w:rsidRDefault="001D4530" w:rsidP="001D4530">
      <w:pPr>
        <w:spacing w:after="120" w:line="276" w:lineRule="auto"/>
        <w:rPr>
          <w:color w:val="001353" w:themeColor="text2" w:themeShade="BF"/>
        </w:rPr>
      </w:pPr>
    </w:p>
    <w:p w14:paraId="18FC4806" w14:textId="10B3B82C" w:rsidR="001D4530" w:rsidRPr="001542FF" w:rsidRDefault="001D4530" w:rsidP="001D4530">
      <w:pPr>
        <w:spacing w:after="120" w:line="276" w:lineRule="auto"/>
        <w:rPr>
          <w:rFonts w:cs="Arial"/>
          <w:color w:val="001353" w:themeColor="text2" w:themeShade="BF"/>
          <w:sz w:val="19"/>
          <w:szCs w:val="19"/>
        </w:rPr>
      </w:pPr>
      <w:r w:rsidRPr="001542FF">
        <w:rPr>
          <w:rFonts w:cs="Arial"/>
          <w:color w:val="001353" w:themeColor="text2" w:themeShade="BF"/>
          <w:sz w:val="19"/>
          <w:szCs w:val="19"/>
        </w:rPr>
        <w:t xml:space="preserve">Table </w:t>
      </w:r>
      <w:r w:rsidR="00D55165" w:rsidRPr="001542FF">
        <w:rPr>
          <w:rFonts w:cs="Arial"/>
          <w:color w:val="001353" w:themeColor="text2" w:themeShade="BF"/>
          <w:sz w:val="19"/>
          <w:szCs w:val="19"/>
        </w:rPr>
        <w:t>1</w:t>
      </w:r>
      <w:r w:rsidR="00531EEA" w:rsidRPr="001542FF">
        <w:rPr>
          <w:rFonts w:cs="Arial"/>
          <w:color w:val="001353" w:themeColor="text2" w:themeShade="BF"/>
          <w:sz w:val="19"/>
          <w:szCs w:val="19"/>
        </w:rPr>
        <w:t>7</w:t>
      </w:r>
      <w:r w:rsidRPr="001542FF">
        <w:rPr>
          <w:rFonts w:cs="Arial"/>
          <w:color w:val="001353" w:themeColor="text2" w:themeShade="BF"/>
          <w:sz w:val="19"/>
          <w:szCs w:val="19"/>
        </w:rPr>
        <w:t>: Chronic Disease Management Items introduced 30 March 2020</w:t>
      </w:r>
    </w:p>
    <w:tbl>
      <w:tblPr>
        <w:tblStyle w:val="TableGrid"/>
        <w:tblW w:w="5000" w:type="pct"/>
        <w:tblLook w:val="04A0" w:firstRow="1" w:lastRow="0" w:firstColumn="1" w:lastColumn="0" w:noHBand="0" w:noVBand="1"/>
        <w:tblCaption w:val="COVID-19 OMP Chronic Disease Management Telehealth Items"/>
        <w:tblDescription w:val="Provides the MBS item numbers for the temporary COVID-19 OMP chronic disease management services via video-conference and telephone "/>
      </w:tblPr>
      <w:tblGrid>
        <w:gridCol w:w="4532"/>
        <w:gridCol w:w="1842"/>
        <w:gridCol w:w="1985"/>
        <w:gridCol w:w="2097"/>
      </w:tblGrid>
      <w:tr w:rsidR="00A97F86" w:rsidRPr="001542FF" w14:paraId="182E0256" w14:textId="77777777" w:rsidTr="00FC7B9B">
        <w:trPr>
          <w:tblHeader/>
        </w:trPr>
        <w:tc>
          <w:tcPr>
            <w:tcW w:w="2167" w:type="pct"/>
            <w:shd w:val="clear" w:color="auto" w:fill="BFCEDD" w:themeFill="background2" w:themeFillShade="E6"/>
          </w:tcPr>
          <w:p w14:paraId="2163DDFB" w14:textId="77777777" w:rsidR="001D4530" w:rsidRPr="001542FF" w:rsidRDefault="001D4530" w:rsidP="00FC7B9B">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1" w:type="pct"/>
            <w:shd w:val="clear" w:color="auto" w:fill="BFCEDD" w:themeFill="background2" w:themeFillShade="E6"/>
          </w:tcPr>
          <w:p w14:paraId="0F47AAD2"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Existing Items </w:t>
            </w:r>
            <w:r w:rsidRPr="001542FF">
              <w:rPr>
                <w:rFonts w:ascii="Arial" w:hAnsi="Arial" w:cs="Arial"/>
                <w:i/>
                <w:color w:val="001353" w:themeColor="text2" w:themeShade="BF"/>
                <w:sz w:val="19"/>
                <w:szCs w:val="19"/>
              </w:rPr>
              <w:t>face to face</w:t>
            </w:r>
          </w:p>
        </w:tc>
        <w:tc>
          <w:tcPr>
            <w:tcW w:w="949" w:type="pct"/>
            <w:shd w:val="clear" w:color="auto" w:fill="BFCEDD" w:themeFill="background2" w:themeFillShade="E6"/>
          </w:tcPr>
          <w:p w14:paraId="4B70FC73"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3" w:type="pct"/>
            <w:shd w:val="clear" w:color="auto" w:fill="BFCEDD" w:themeFill="background2" w:themeFillShade="E6"/>
          </w:tcPr>
          <w:p w14:paraId="4891B087" w14:textId="77777777" w:rsidR="001D4530" w:rsidRPr="001542FF" w:rsidRDefault="001D4530" w:rsidP="00384C65">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21938F7D" w14:textId="77777777" w:rsidTr="00FC7B9B">
        <w:tc>
          <w:tcPr>
            <w:tcW w:w="2167" w:type="pct"/>
            <w:shd w:val="clear" w:color="auto" w:fill="FFFFFF" w:themeFill="background1"/>
            <w:vAlign w:val="center"/>
          </w:tcPr>
          <w:p w14:paraId="381C682C"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Preparation of a GP management plan (GPMP)</w:t>
            </w:r>
          </w:p>
        </w:tc>
        <w:tc>
          <w:tcPr>
            <w:tcW w:w="881" w:type="pct"/>
            <w:shd w:val="clear" w:color="auto" w:fill="auto"/>
            <w:vAlign w:val="center"/>
          </w:tcPr>
          <w:p w14:paraId="34D52C0A"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229</w:t>
            </w:r>
          </w:p>
        </w:tc>
        <w:tc>
          <w:tcPr>
            <w:tcW w:w="949" w:type="pct"/>
            <w:vAlign w:val="center"/>
          </w:tcPr>
          <w:p w14:paraId="71073D1E"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92055</w:t>
            </w:r>
          </w:p>
        </w:tc>
        <w:tc>
          <w:tcPr>
            <w:tcW w:w="1003" w:type="pct"/>
            <w:vAlign w:val="center"/>
          </w:tcPr>
          <w:p w14:paraId="3DC09EA9"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7DEA423A" w14:textId="77777777" w:rsidTr="00FC7B9B">
        <w:tc>
          <w:tcPr>
            <w:tcW w:w="2167" w:type="pct"/>
            <w:shd w:val="clear" w:color="auto" w:fill="FFFFFF" w:themeFill="background1"/>
            <w:vAlign w:val="center"/>
          </w:tcPr>
          <w:p w14:paraId="34F47CF0"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Coordination of Team Care Arrangements (TCAs)</w:t>
            </w:r>
          </w:p>
        </w:tc>
        <w:tc>
          <w:tcPr>
            <w:tcW w:w="881" w:type="pct"/>
            <w:shd w:val="clear" w:color="auto" w:fill="auto"/>
            <w:vAlign w:val="center"/>
          </w:tcPr>
          <w:p w14:paraId="2269C474"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230</w:t>
            </w:r>
          </w:p>
        </w:tc>
        <w:tc>
          <w:tcPr>
            <w:tcW w:w="949" w:type="pct"/>
            <w:vAlign w:val="center"/>
          </w:tcPr>
          <w:p w14:paraId="4EA251A2"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92056</w:t>
            </w:r>
          </w:p>
        </w:tc>
        <w:tc>
          <w:tcPr>
            <w:tcW w:w="1003" w:type="pct"/>
            <w:vAlign w:val="center"/>
          </w:tcPr>
          <w:p w14:paraId="4422963C"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61D19057" w14:textId="77777777" w:rsidTr="00FC7B9B">
        <w:tc>
          <w:tcPr>
            <w:tcW w:w="2167" w:type="pct"/>
            <w:shd w:val="clear" w:color="auto" w:fill="FFFFFF" w:themeFill="background1"/>
            <w:vAlign w:val="center"/>
          </w:tcPr>
          <w:p w14:paraId="1EFBA162"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Contribution to a Multidisciplinary Care Plan, or to a review of a Multidisciplinary Care Plan, for a patient who is not a care recipient in a residential aged care facility</w:t>
            </w:r>
          </w:p>
        </w:tc>
        <w:tc>
          <w:tcPr>
            <w:tcW w:w="881" w:type="pct"/>
            <w:shd w:val="clear" w:color="auto" w:fill="auto"/>
            <w:vAlign w:val="center"/>
          </w:tcPr>
          <w:p w14:paraId="366AFF40"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231</w:t>
            </w:r>
          </w:p>
        </w:tc>
        <w:tc>
          <w:tcPr>
            <w:tcW w:w="949" w:type="pct"/>
            <w:vAlign w:val="center"/>
          </w:tcPr>
          <w:p w14:paraId="41CEFB23"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92057</w:t>
            </w:r>
          </w:p>
        </w:tc>
        <w:tc>
          <w:tcPr>
            <w:tcW w:w="1003" w:type="pct"/>
            <w:vAlign w:val="center"/>
          </w:tcPr>
          <w:p w14:paraId="3C855318"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3E3BFCE6" w14:textId="77777777" w:rsidTr="00FC7B9B">
        <w:tc>
          <w:tcPr>
            <w:tcW w:w="2167" w:type="pct"/>
            <w:shd w:val="clear" w:color="auto" w:fill="FFFFFF" w:themeFill="background1"/>
            <w:vAlign w:val="center"/>
          </w:tcPr>
          <w:p w14:paraId="3F9B4487"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lastRenderedPageBreak/>
              <w:t>Contribution to a Multidisciplinary Care Plan, or to a review of a multidisciplinary care plan, for a resident in an aged care facility</w:t>
            </w:r>
          </w:p>
        </w:tc>
        <w:tc>
          <w:tcPr>
            <w:tcW w:w="881" w:type="pct"/>
            <w:shd w:val="clear" w:color="auto" w:fill="auto"/>
            <w:vAlign w:val="center"/>
          </w:tcPr>
          <w:p w14:paraId="42A0D09A"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232</w:t>
            </w:r>
          </w:p>
        </w:tc>
        <w:tc>
          <w:tcPr>
            <w:tcW w:w="949" w:type="pct"/>
            <w:vAlign w:val="center"/>
          </w:tcPr>
          <w:p w14:paraId="2E6F6A74"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92058</w:t>
            </w:r>
          </w:p>
        </w:tc>
        <w:tc>
          <w:tcPr>
            <w:tcW w:w="1003" w:type="pct"/>
            <w:vAlign w:val="center"/>
          </w:tcPr>
          <w:p w14:paraId="0353BB10"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751E6DFB" w14:textId="77777777" w:rsidTr="00FC7B9B">
        <w:tc>
          <w:tcPr>
            <w:tcW w:w="2167" w:type="pct"/>
            <w:shd w:val="clear" w:color="auto" w:fill="FFFFFF" w:themeFill="background1"/>
            <w:vAlign w:val="center"/>
          </w:tcPr>
          <w:p w14:paraId="1E61E438"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Review of a GPMP or Coordination of a Review of TCAs</w:t>
            </w:r>
          </w:p>
        </w:tc>
        <w:tc>
          <w:tcPr>
            <w:tcW w:w="881" w:type="pct"/>
            <w:shd w:val="clear" w:color="auto" w:fill="auto"/>
            <w:vAlign w:val="center"/>
          </w:tcPr>
          <w:p w14:paraId="2C7CE899"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233</w:t>
            </w:r>
          </w:p>
        </w:tc>
        <w:tc>
          <w:tcPr>
            <w:tcW w:w="949" w:type="pct"/>
            <w:vAlign w:val="center"/>
          </w:tcPr>
          <w:p w14:paraId="4EF40E85"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92059</w:t>
            </w:r>
          </w:p>
        </w:tc>
        <w:tc>
          <w:tcPr>
            <w:tcW w:w="1003" w:type="pct"/>
            <w:vAlign w:val="center"/>
          </w:tcPr>
          <w:p w14:paraId="03DDF576"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bl>
    <w:p w14:paraId="2B6E2647" w14:textId="77777777" w:rsidR="00860A5A" w:rsidRPr="001542FF" w:rsidRDefault="00860A5A" w:rsidP="001D4530">
      <w:pPr>
        <w:spacing w:after="120" w:line="276" w:lineRule="auto"/>
        <w:rPr>
          <w:rFonts w:cs="Arial"/>
          <w:color w:val="001353" w:themeColor="text2" w:themeShade="BF"/>
          <w:sz w:val="19"/>
          <w:szCs w:val="19"/>
        </w:rPr>
      </w:pPr>
    </w:p>
    <w:p w14:paraId="3BBF4171" w14:textId="2C978D04" w:rsidR="001D4530" w:rsidRPr="001542FF" w:rsidRDefault="001D4530" w:rsidP="001D4530">
      <w:pPr>
        <w:spacing w:after="120" w:line="276" w:lineRule="auto"/>
        <w:rPr>
          <w:rFonts w:cs="Arial"/>
          <w:color w:val="001353" w:themeColor="text2" w:themeShade="BF"/>
          <w:sz w:val="19"/>
          <w:szCs w:val="19"/>
        </w:rPr>
      </w:pPr>
      <w:r w:rsidRPr="001542FF">
        <w:rPr>
          <w:rFonts w:cs="Arial"/>
          <w:color w:val="001353" w:themeColor="text2" w:themeShade="BF"/>
          <w:sz w:val="19"/>
          <w:szCs w:val="19"/>
        </w:rPr>
        <w:t xml:space="preserve">Table </w:t>
      </w:r>
      <w:r w:rsidR="00D55165" w:rsidRPr="001542FF">
        <w:rPr>
          <w:rFonts w:cs="Arial"/>
          <w:color w:val="001353" w:themeColor="text2" w:themeShade="BF"/>
          <w:sz w:val="19"/>
          <w:szCs w:val="19"/>
        </w:rPr>
        <w:t>1</w:t>
      </w:r>
      <w:r w:rsidR="00531EEA" w:rsidRPr="001542FF">
        <w:rPr>
          <w:rFonts w:cs="Arial"/>
          <w:color w:val="001353" w:themeColor="text2" w:themeShade="BF"/>
          <w:sz w:val="19"/>
          <w:szCs w:val="19"/>
        </w:rPr>
        <w:t>8</w:t>
      </w:r>
      <w:r w:rsidRPr="001542FF">
        <w:rPr>
          <w:rFonts w:cs="Arial"/>
          <w:color w:val="001353" w:themeColor="text2" w:themeShade="BF"/>
          <w:sz w:val="19"/>
          <w:szCs w:val="19"/>
        </w:rPr>
        <w:t>: Pregnancy Support Counselling program items introduced 30 March 2020</w:t>
      </w:r>
    </w:p>
    <w:tbl>
      <w:tblPr>
        <w:tblStyle w:val="TableGrid"/>
        <w:tblW w:w="5000" w:type="pct"/>
        <w:tblLook w:val="04A0" w:firstRow="1" w:lastRow="0" w:firstColumn="1" w:lastColumn="0" w:noHBand="0" w:noVBand="1"/>
        <w:tblCaption w:val="COVID-19 Telehealth Items for OMP Pregnancy Support Counselling"/>
        <w:tblDescription w:val="Provides the MBS item numbers for the temporary COVID-19 OMP video-conference and telephone services for pregnancy support counselling"/>
      </w:tblPr>
      <w:tblGrid>
        <w:gridCol w:w="4532"/>
        <w:gridCol w:w="1842"/>
        <w:gridCol w:w="1985"/>
        <w:gridCol w:w="2097"/>
      </w:tblGrid>
      <w:tr w:rsidR="00A97F86" w:rsidRPr="001542FF" w14:paraId="3CC866B5" w14:textId="77777777" w:rsidTr="00FC7B9B">
        <w:trPr>
          <w:tblHeader/>
        </w:trPr>
        <w:tc>
          <w:tcPr>
            <w:tcW w:w="2167" w:type="pct"/>
            <w:shd w:val="clear" w:color="auto" w:fill="BFCEDD" w:themeFill="background2" w:themeFillShade="E6"/>
          </w:tcPr>
          <w:p w14:paraId="333E691D" w14:textId="77777777" w:rsidR="001D4530" w:rsidRPr="001542FF" w:rsidRDefault="001D4530" w:rsidP="00FC7B9B">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1" w:type="pct"/>
            <w:shd w:val="clear" w:color="auto" w:fill="BFCEDD" w:themeFill="background2" w:themeFillShade="E6"/>
          </w:tcPr>
          <w:p w14:paraId="7C5347F0"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Existing Items </w:t>
            </w:r>
            <w:r w:rsidRPr="001542FF">
              <w:rPr>
                <w:rFonts w:ascii="Arial" w:hAnsi="Arial" w:cs="Arial"/>
                <w:i/>
                <w:color w:val="001353" w:themeColor="text2" w:themeShade="BF"/>
                <w:sz w:val="19"/>
                <w:szCs w:val="19"/>
              </w:rPr>
              <w:t>face to face</w:t>
            </w:r>
          </w:p>
        </w:tc>
        <w:tc>
          <w:tcPr>
            <w:tcW w:w="949" w:type="pct"/>
            <w:shd w:val="clear" w:color="auto" w:fill="BFCEDD" w:themeFill="background2" w:themeFillShade="E6"/>
          </w:tcPr>
          <w:p w14:paraId="21FBAA31"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3" w:type="pct"/>
            <w:shd w:val="clear" w:color="auto" w:fill="BFCEDD" w:themeFill="background2" w:themeFillShade="E6"/>
          </w:tcPr>
          <w:p w14:paraId="4EBCD1C6" w14:textId="77777777" w:rsidR="001D4530" w:rsidRPr="001542FF" w:rsidRDefault="001D4530" w:rsidP="00384C65">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55CCCD72" w14:textId="77777777" w:rsidTr="00FC7B9B">
        <w:tc>
          <w:tcPr>
            <w:tcW w:w="2167" w:type="pct"/>
            <w:shd w:val="clear" w:color="auto" w:fill="FFFFFF" w:themeFill="background1"/>
            <w:vAlign w:val="center"/>
          </w:tcPr>
          <w:p w14:paraId="6F18F60F"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Non-directive pregnancy support counselling of at least 20 minutes</w:t>
            </w:r>
          </w:p>
        </w:tc>
        <w:tc>
          <w:tcPr>
            <w:tcW w:w="881" w:type="pct"/>
            <w:shd w:val="clear" w:color="auto" w:fill="FFFFFF" w:themeFill="background1"/>
            <w:vAlign w:val="center"/>
          </w:tcPr>
          <w:p w14:paraId="2BA48228"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792</w:t>
            </w:r>
          </w:p>
        </w:tc>
        <w:tc>
          <w:tcPr>
            <w:tcW w:w="949" w:type="pct"/>
            <w:shd w:val="clear" w:color="auto" w:fill="FFFFFF" w:themeFill="background1"/>
            <w:vAlign w:val="center"/>
          </w:tcPr>
          <w:p w14:paraId="6121F0CD"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92137</w:t>
            </w:r>
          </w:p>
        </w:tc>
        <w:tc>
          <w:tcPr>
            <w:tcW w:w="1003" w:type="pct"/>
            <w:shd w:val="clear" w:color="auto" w:fill="FFFFFF" w:themeFill="background1"/>
            <w:vAlign w:val="center"/>
          </w:tcPr>
          <w:p w14:paraId="6E1FD21E"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92139</w:t>
            </w:r>
          </w:p>
        </w:tc>
      </w:tr>
    </w:tbl>
    <w:p w14:paraId="2CF274B1" w14:textId="77777777" w:rsidR="001D4530" w:rsidRPr="001542FF" w:rsidRDefault="001D4530" w:rsidP="001D4530">
      <w:pPr>
        <w:spacing w:after="120" w:line="276" w:lineRule="auto"/>
        <w:rPr>
          <w:color w:val="001353" w:themeColor="text2" w:themeShade="BF"/>
        </w:rPr>
      </w:pPr>
    </w:p>
    <w:p w14:paraId="18DFA116" w14:textId="77777777" w:rsidR="00531EEA" w:rsidRPr="001542FF" w:rsidRDefault="00531EEA" w:rsidP="001D4530">
      <w:pPr>
        <w:spacing w:after="120" w:line="276" w:lineRule="auto"/>
        <w:rPr>
          <w:rFonts w:cs="Arial"/>
          <w:color w:val="001353" w:themeColor="text2" w:themeShade="BF"/>
          <w:sz w:val="19"/>
          <w:szCs w:val="19"/>
        </w:rPr>
      </w:pPr>
    </w:p>
    <w:p w14:paraId="0F8001AD" w14:textId="77777777" w:rsidR="00531EEA" w:rsidRPr="001542FF" w:rsidRDefault="00531EEA" w:rsidP="001D4530">
      <w:pPr>
        <w:spacing w:after="120" w:line="276" w:lineRule="auto"/>
        <w:rPr>
          <w:rFonts w:cs="Arial"/>
          <w:color w:val="001353" w:themeColor="text2" w:themeShade="BF"/>
          <w:sz w:val="19"/>
          <w:szCs w:val="19"/>
        </w:rPr>
      </w:pPr>
    </w:p>
    <w:p w14:paraId="1EF40CC4" w14:textId="77777777" w:rsidR="00531EEA" w:rsidRPr="001542FF" w:rsidRDefault="00531EEA" w:rsidP="001D4530">
      <w:pPr>
        <w:spacing w:after="120" w:line="276" w:lineRule="auto"/>
        <w:rPr>
          <w:rFonts w:cs="Arial"/>
          <w:color w:val="001353" w:themeColor="text2" w:themeShade="BF"/>
          <w:sz w:val="19"/>
          <w:szCs w:val="19"/>
        </w:rPr>
      </w:pPr>
    </w:p>
    <w:p w14:paraId="2A07532E" w14:textId="77777777" w:rsidR="00531EEA" w:rsidRPr="001542FF" w:rsidRDefault="00531EEA" w:rsidP="001D4530">
      <w:pPr>
        <w:spacing w:after="120" w:line="276" w:lineRule="auto"/>
        <w:rPr>
          <w:rFonts w:cs="Arial"/>
          <w:color w:val="001353" w:themeColor="text2" w:themeShade="BF"/>
          <w:sz w:val="19"/>
          <w:szCs w:val="19"/>
        </w:rPr>
      </w:pPr>
    </w:p>
    <w:p w14:paraId="6C7381D1" w14:textId="7B74BE7C" w:rsidR="001D4530" w:rsidRPr="001542FF" w:rsidRDefault="001D4530" w:rsidP="001D4530">
      <w:pPr>
        <w:spacing w:after="120" w:line="276" w:lineRule="auto"/>
        <w:rPr>
          <w:color w:val="001353" w:themeColor="text2" w:themeShade="BF"/>
        </w:rPr>
      </w:pPr>
      <w:r w:rsidRPr="001542FF">
        <w:rPr>
          <w:rFonts w:cs="Arial"/>
          <w:color w:val="001353" w:themeColor="text2" w:themeShade="BF"/>
          <w:sz w:val="19"/>
          <w:szCs w:val="19"/>
        </w:rPr>
        <w:t>Table 1</w:t>
      </w:r>
      <w:r w:rsidR="00531EEA" w:rsidRPr="001542FF">
        <w:rPr>
          <w:rFonts w:cs="Arial"/>
          <w:color w:val="001353" w:themeColor="text2" w:themeShade="BF"/>
          <w:sz w:val="19"/>
          <w:szCs w:val="19"/>
        </w:rPr>
        <w:t>9</w:t>
      </w:r>
      <w:r w:rsidRPr="001542FF">
        <w:rPr>
          <w:rFonts w:cs="Arial"/>
          <w:color w:val="001353" w:themeColor="text2" w:themeShade="BF"/>
          <w:sz w:val="19"/>
          <w:szCs w:val="19"/>
        </w:rPr>
        <w:t>: Eating Disorder Management items introduced 30 March 2020</w:t>
      </w:r>
    </w:p>
    <w:tbl>
      <w:tblPr>
        <w:tblStyle w:val="TableGrid"/>
        <w:tblW w:w="5000" w:type="pct"/>
        <w:tblLook w:val="04A0" w:firstRow="1" w:lastRow="0" w:firstColumn="1" w:lastColumn="0" w:noHBand="0" w:noVBand="1"/>
        <w:tblCaption w:val="COVID-19 OMP Telehealth Items for Eating Disorder Management"/>
        <w:tblDescription w:val="Provides the MBS item numbers for the temporary COVID-19 OMP video-conference and telephone services for eating disorder management"/>
      </w:tblPr>
      <w:tblGrid>
        <w:gridCol w:w="4532"/>
        <w:gridCol w:w="1842"/>
        <w:gridCol w:w="1985"/>
        <w:gridCol w:w="2097"/>
      </w:tblGrid>
      <w:tr w:rsidR="00A97F86" w:rsidRPr="001542FF" w14:paraId="4CB9F06F" w14:textId="77777777" w:rsidTr="00FC7B9B">
        <w:trPr>
          <w:tblHeader/>
        </w:trPr>
        <w:tc>
          <w:tcPr>
            <w:tcW w:w="2167" w:type="pct"/>
            <w:shd w:val="clear" w:color="auto" w:fill="BFCEDD" w:themeFill="background2" w:themeFillShade="E6"/>
          </w:tcPr>
          <w:p w14:paraId="26480EC3" w14:textId="77777777" w:rsidR="001D4530" w:rsidRPr="001542FF" w:rsidRDefault="001D4530" w:rsidP="00FC7B9B">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1" w:type="pct"/>
            <w:shd w:val="clear" w:color="auto" w:fill="BFCEDD" w:themeFill="background2" w:themeFillShade="E6"/>
          </w:tcPr>
          <w:p w14:paraId="356B0E9B"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Existing Items </w:t>
            </w:r>
            <w:r w:rsidRPr="001542FF">
              <w:rPr>
                <w:rFonts w:ascii="Arial" w:hAnsi="Arial" w:cs="Arial"/>
                <w:i/>
                <w:color w:val="001353" w:themeColor="text2" w:themeShade="BF"/>
                <w:sz w:val="19"/>
                <w:szCs w:val="19"/>
              </w:rPr>
              <w:t>face to face</w:t>
            </w:r>
          </w:p>
        </w:tc>
        <w:tc>
          <w:tcPr>
            <w:tcW w:w="949" w:type="pct"/>
            <w:shd w:val="clear" w:color="auto" w:fill="BFCEDD" w:themeFill="background2" w:themeFillShade="E6"/>
          </w:tcPr>
          <w:p w14:paraId="671C19E3"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3" w:type="pct"/>
            <w:shd w:val="clear" w:color="auto" w:fill="BFCEDD" w:themeFill="background2" w:themeFillShade="E6"/>
          </w:tcPr>
          <w:p w14:paraId="3C1A018A" w14:textId="77777777" w:rsidR="001D4530" w:rsidRPr="001542FF" w:rsidRDefault="001D4530" w:rsidP="00384C65">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08FAA829" w14:textId="77777777" w:rsidTr="00FC7B9B">
        <w:tc>
          <w:tcPr>
            <w:tcW w:w="2167" w:type="pct"/>
            <w:shd w:val="clear" w:color="auto" w:fill="FFFFFF" w:themeFill="background1"/>
            <w:vAlign w:val="center"/>
          </w:tcPr>
          <w:p w14:paraId="1449C258"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Medical Practitioner without mental health skills training, preparation of an eating disorder treatment and management plan, lasting at least 20 minutes, but less than 40 minutes</w:t>
            </w:r>
          </w:p>
        </w:tc>
        <w:tc>
          <w:tcPr>
            <w:tcW w:w="881" w:type="pct"/>
            <w:shd w:val="clear" w:color="auto" w:fill="auto"/>
            <w:vAlign w:val="center"/>
          </w:tcPr>
          <w:p w14:paraId="6CB172A6"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90254</w:t>
            </w:r>
          </w:p>
        </w:tc>
        <w:tc>
          <w:tcPr>
            <w:tcW w:w="949" w:type="pct"/>
            <w:vAlign w:val="center"/>
          </w:tcPr>
          <w:p w14:paraId="6E882B7C"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92150</w:t>
            </w:r>
          </w:p>
        </w:tc>
        <w:tc>
          <w:tcPr>
            <w:tcW w:w="1003" w:type="pct"/>
            <w:vAlign w:val="center"/>
          </w:tcPr>
          <w:p w14:paraId="78F92483"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73DE9C55" w14:textId="77777777" w:rsidTr="00FC7B9B">
        <w:tc>
          <w:tcPr>
            <w:tcW w:w="2167" w:type="pct"/>
            <w:shd w:val="clear" w:color="auto" w:fill="FFFFFF" w:themeFill="background1"/>
            <w:vAlign w:val="center"/>
          </w:tcPr>
          <w:p w14:paraId="1311D609"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Medical Practitioner without mental health skills training, preparation of an eating disorder treatment and management plan, at least 40 minutes</w:t>
            </w:r>
          </w:p>
        </w:tc>
        <w:tc>
          <w:tcPr>
            <w:tcW w:w="881" w:type="pct"/>
            <w:shd w:val="clear" w:color="auto" w:fill="auto"/>
            <w:vAlign w:val="center"/>
          </w:tcPr>
          <w:p w14:paraId="2E4CC008"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90255</w:t>
            </w:r>
          </w:p>
        </w:tc>
        <w:tc>
          <w:tcPr>
            <w:tcW w:w="949" w:type="pct"/>
            <w:vAlign w:val="center"/>
          </w:tcPr>
          <w:p w14:paraId="516FC58D"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92151</w:t>
            </w:r>
          </w:p>
        </w:tc>
        <w:tc>
          <w:tcPr>
            <w:tcW w:w="1003" w:type="pct"/>
            <w:vAlign w:val="center"/>
          </w:tcPr>
          <w:p w14:paraId="47FA9979"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58EFD132" w14:textId="77777777" w:rsidTr="00FC7B9B">
        <w:tc>
          <w:tcPr>
            <w:tcW w:w="2167" w:type="pct"/>
            <w:shd w:val="clear" w:color="auto" w:fill="FFFFFF" w:themeFill="background1"/>
          </w:tcPr>
          <w:p w14:paraId="3E205FDE"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Medical Practitioner with mental health skills training, preparation of an eating disorder treatment and management plan, lasting at least 20 minutes, but less than 40 minutes</w:t>
            </w:r>
          </w:p>
        </w:tc>
        <w:tc>
          <w:tcPr>
            <w:tcW w:w="881" w:type="pct"/>
            <w:shd w:val="clear" w:color="auto" w:fill="auto"/>
          </w:tcPr>
          <w:p w14:paraId="7B0A8C34"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90256</w:t>
            </w:r>
          </w:p>
        </w:tc>
        <w:tc>
          <w:tcPr>
            <w:tcW w:w="949" w:type="pct"/>
          </w:tcPr>
          <w:p w14:paraId="5EB1AECF"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92152</w:t>
            </w:r>
          </w:p>
        </w:tc>
        <w:tc>
          <w:tcPr>
            <w:tcW w:w="1003" w:type="pct"/>
          </w:tcPr>
          <w:p w14:paraId="618C2838"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01FDD610" w14:textId="77777777" w:rsidTr="00FC7B9B">
        <w:tc>
          <w:tcPr>
            <w:tcW w:w="2167" w:type="pct"/>
            <w:shd w:val="clear" w:color="auto" w:fill="FFFFFF" w:themeFill="background1"/>
          </w:tcPr>
          <w:p w14:paraId="033957BD"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Medical Practitioner with mental health skills training, preparation of an eating disorder treatment and management plan, at least 40 minutes</w:t>
            </w:r>
          </w:p>
        </w:tc>
        <w:tc>
          <w:tcPr>
            <w:tcW w:w="881" w:type="pct"/>
            <w:shd w:val="clear" w:color="auto" w:fill="auto"/>
          </w:tcPr>
          <w:p w14:paraId="49E7A8B4"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90257</w:t>
            </w:r>
          </w:p>
        </w:tc>
        <w:tc>
          <w:tcPr>
            <w:tcW w:w="949" w:type="pct"/>
          </w:tcPr>
          <w:p w14:paraId="573FE053"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92153</w:t>
            </w:r>
          </w:p>
        </w:tc>
        <w:tc>
          <w:tcPr>
            <w:tcW w:w="1003" w:type="pct"/>
          </w:tcPr>
          <w:p w14:paraId="488DC650"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08ECC847" w14:textId="77777777" w:rsidTr="00FC7B9B">
        <w:tc>
          <w:tcPr>
            <w:tcW w:w="2167" w:type="pct"/>
            <w:shd w:val="clear" w:color="auto" w:fill="FFFFFF" w:themeFill="background1"/>
          </w:tcPr>
          <w:p w14:paraId="0209E5FA"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Review of an eating disorder treatment and management plan</w:t>
            </w:r>
          </w:p>
        </w:tc>
        <w:tc>
          <w:tcPr>
            <w:tcW w:w="881" w:type="pct"/>
          </w:tcPr>
          <w:p w14:paraId="50C86A35"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90265</w:t>
            </w:r>
          </w:p>
        </w:tc>
        <w:tc>
          <w:tcPr>
            <w:tcW w:w="949" w:type="pct"/>
          </w:tcPr>
          <w:p w14:paraId="339F618B"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92171</w:t>
            </w:r>
          </w:p>
        </w:tc>
        <w:tc>
          <w:tcPr>
            <w:tcW w:w="1003" w:type="pct"/>
          </w:tcPr>
          <w:p w14:paraId="046DF215"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92177</w:t>
            </w:r>
          </w:p>
        </w:tc>
      </w:tr>
      <w:tr w:rsidR="00A97F86" w:rsidRPr="001542FF" w14:paraId="574E2545" w14:textId="77777777" w:rsidTr="00FC7B9B">
        <w:tc>
          <w:tcPr>
            <w:tcW w:w="2167" w:type="pct"/>
            <w:shd w:val="clear" w:color="auto" w:fill="FFFFFF" w:themeFill="background1"/>
            <w:vAlign w:val="center"/>
          </w:tcPr>
          <w:p w14:paraId="7ECC0B8E"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 xml:space="preserve"> Eating disorders psychological treatment (EDPT) service, lasting at least 30 minutes, but less than 40 minutes</w:t>
            </w:r>
          </w:p>
        </w:tc>
        <w:tc>
          <w:tcPr>
            <w:tcW w:w="881" w:type="pct"/>
            <w:vAlign w:val="center"/>
          </w:tcPr>
          <w:p w14:paraId="74E43687"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90275</w:t>
            </w:r>
          </w:p>
        </w:tc>
        <w:tc>
          <w:tcPr>
            <w:tcW w:w="949" w:type="pct"/>
            <w:vAlign w:val="center"/>
          </w:tcPr>
          <w:p w14:paraId="720CC144"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92186</w:t>
            </w:r>
          </w:p>
        </w:tc>
        <w:tc>
          <w:tcPr>
            <w:tcW w:w="1003" w:type="pct"/>
            <w:vAlign w:val="center"/>
          </w:tcPr>
          <w:p w14:paraId="6E5F4104"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92198</w:t>
            </w:r>
          </w:p>
        </w:tc>
      </w:tr>
      <w:tr w:rsidR="00A97F86" w:rsidRPr="001542FF" w14:paraId="3598F765" w14:textId="77777777" w:rsidTr="00FC7B9B">
        <w:tc>
          <w:tcPr>
            <w:tcW w:w="2167" w:type="pct"/>
            <w:shd w:val="clear" w:color="auto" w:fill="FFFFFF" w:themeFill="background1"/>
            <w:vAlign w:val="center"/>
          </w:tcPr>
          <w:p w14:paraId="6BF8BAC7"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EDPT service, at least 40 minutes</w:t>
            </w:r>
          </w:p>
        </w:tc>
        <w:tc>
          <w:tcPr>
            <w:tcW w:w="881" w:type="pct"/>
            <w:vAlign w:val="center"/>
          </w:tcPr>
          <w:p w14:paraId="40226804"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90277</w:t>
            </w:r>
          </w:p>
        </w:tc>
        <w:tc>
          <w:tcPr>
            <w:tcW w:w="949" w:type="pct"/>
            <w:vAlign w:val="center"/>
          </w:tcPr>
          <w:p w14:paraId="02FD47E2"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92188</w:t>
            </w:r>
          </w:p>
        </w:tc>
        <w:tc>
          <w:tcPr>
            <w:tcW w:w="1003" w:type="pct"/>
            <w:vAlign w:val="center"/>
          </w:tcPr>
          <w:p w14:paraId="49BB6831"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92200</w:t>
            </w:r>
          </w:p>
        </w:tc>
      </w:tr>
    </w:tbl>
    <w:p w14:paraId="4857B522" w14:textId="77777777" w:rsidR="001D4530" w:rsidRPr="001542FF" w:rsidRDefault="001D4530" w:rsidP="00384C65">
      <w:pPr>
        <w:spacing w:after="0" w:line="276" w:lineRule="auto"/>
        <w:rPr>
          <w:rFonts w:cs="Arial"/>
          <w:color w:val="001353" w:themeColor="text2" w:themeShade="BF"/>
          <w:sz w:val="19"/>
          <w:szCs w:val="19"/>
        </w:rPr>
      </w:pPr>
    </w:p>
    <w:p w14:paraId="67CCB237" w14:textId="00C4C442" w:rsidR="001D4530" w:rsidRPr="001542FF" w:rsidRDefault="001D4530" w:rsidP="001D4530">
      <w:pPr>
        <w:spacing w:after="120" w:line="276" w:lineRule="auto"/>
        <w:rPr>
          <w:rFonts w:cs="Arial"/>
          <w:color w:val="001353" w:themeColor="text2" w:themeShade="BF"/>
          <w:sz w:val="19"/>
          <w:szCs w:val="19"/>
        </w:rPr>
      </w:pPr>
      <w:r w:rsidRPr="001542FF">
        <w:rPr>
          <w:rFonts w:cs="Arial"/>
          <w:color w:val="001353" w:themeColor="text2" w:themeShade="BF"/>
          <w:sz w:val="19"/>
          <w:szCs w:val="19"/>
        </w:rPr>
        <w:t xml:space="preserve">Table </w:t>
      </w:r>
      <w:r w:rsidR="00531EEA" w:rsidRPr="001542FF">
        <w:rPr>
          <w:rFonts w:cs="Arial"/>
          <w:color w:val="001353" w:themeColor="text2" w:themeShade="BF"/>
          <w:sz w:val="19"/>
          <w:szCs w:val="19"/>
        </w:rPr>
        <w:t>20</w:t>
      </w:r>
      <w:r w:rsidRPr="001542FF">
        <w:rPr>
          <w:rFonts w:cs="Arial"/>
          <w:color w:val="001353" w:themeColor="text2" w:themeShade="BF"/>
          <w:sz w:val="19"/>
          <w:szCs w:val="19"/>
        </w:rPr>
        <w:t>: Mental Health items introduced 13 March 2020</w:t>
      </w:r>
    </w:p>
    <w:tbl>
      <w:tblPr>
        <w:tblStyle w:val="TableGrid"/>
        <w:tblW w:w="5000" w:type="pct"/>
        <w:tblLook w:val="04A0" w:firstRow="1" w:lastRow="0" w:firstColumn="1" w:lastColumn="0" w:noHBand="0" w:noVBand="1"/>
        <w:tblCaption w:val="13 March 2020 - COVID-19 OMP Telehealth Items for Mental Health Services "/>
        <w:tblDescription w:val="Provides the MBS item numbers for the temporary COVID-19 OMP video-conference and telephone mental health services introduced on 13 March 2020"/>
      </w:tblPr>
      <w:tblGrid>
        <w:gridCol w:w="4532"/>
        <w:gridCol w:w="1842"/>
        <w:gridCol w:w="1985"/>
        <w:gridCol w:w="2097"/>
      </w:tblGrid>
      <w:tr w:rsidR="00A97F86" w:rsidRPr="001542FF" w14:paraId="58928696" w14:textId="77777777" w:rsidTr="00FC7B9B">
        <w:trPr>
          <w:tblHeader/>
        </w:trPr>
        <w:tc>
          <w:tcPr>
            <w:tcW w:w="2167" w:type="pct"/>
            <w:shd w:val="clear" w:color="auto" w:fill="BFCEDD" w:themeFill="background2" w:themeFillShade="E6"/>
          </w:tcPr>
          <w:p w14:paraId="32DDD228" w14:textId="77777777" w:rsidR="001D4530" w:rsidRPr="001542FF" w:rsidRDefault="001D4530" w:rsidP="00FC7B9B">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1" w:type="pct"/>
            <w:shd w:val="clear" w:color="auto" w:fill="BFCEDD" w:themeFill="background2" w:themeFillShade="E6"/>
          </w:tcPr>
          <w:p w14:paraId="02D40AC6"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Existing Items </w:t>
            </w:r>
            <w:r w:rsidRPr="001542FF">
              <w:rPr>
                <w:rFonts w:ascii="Arial" w:hAnsi="Arial" w:cs="Arial"/>
                <w:i/>
                <w:color w:val="001353" w:themeColor="text2" w:themeShade="BF"/>
                <w:sz w:val="19"/>
                <w:szCs w:val="19"/>
              </w:rPr>
              <w:t>face to face</w:t>
            </w:r>
          </w:p>
        </w:tc>
        <w:tc>
          <w:tcPr>
            <w:tcW w:w="949" w:type="pct"/>
            <w:shd w:val="clear" w:color="auto" w:fill="BFCEDD" w:themeFill="background2" w:themeFillShade="E6"/>
          </w:tcPr>
          <w:p w14:paraId="1BADF0EC"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3" w:type="pct"/>
            <w:shd w:val="clear" w:color="auto" w:fill="BFCEDD" w:themeFill="background2" w:themeFillShade="E6"/>
          </w:tcPr>
          <w:p w14:paraId="7B0060E7" w14:textId="77777777" w:rsidR="001D4530" w:rsidRPr="001542FF" w:rsidRDefault="001D4530" w:rsidP="00384C65">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7ECF0421" w14:textId="77777777" w:rsidTr="00FC7B9B">
        <w:tc>
          <w:tcPr>
            <w:tcW w:w="2167" w:type="pct"/>
            <w:shd w:val="clear" w:color="auto" w:fill="FFFFFF" w:themeFill="background1"/>
          </w:tcPr>
          <w:p w14:paraId="08420E53"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Focussed Psychological Strategies (FPS) treatment, lasting at least 30 minutes, but less than 40 minutes</w:t>
            </w:r>
          </w:p>
        </w:tc>
        <w:tc>
          <w:tcPr>
            <w:tcW w:w="881" w:type="pct"/>
            <w:shd w:val="clear" w:color="auto" w:fill="auto"/>
          </w:tcPr>
          <w:p w14:paraId="692C33DB" w14:textId="40003F8C"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Cs w:val="20"/>
              </w:rPr>
              <w:t>283</w:t>
            </w:r>
          </w:p>
        </w:tc>
        <w:tc>
          <w:tcPr>
            <w:tcW w:w="949" w:type="pct"/>
          </w:tcPr>
          <w:p w14:paraId="5FCE511E" w14:textId="77777777" w:rsidR="001D4530" w:rsidRPr="001542FF" w:rsidRDefault="001D4530" w:rsidP="00FC7B9B">
            <w:pPr>
              <w:spacing w:after="160"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91820</w:t>
            </w:r>
          </w:p>
        </w:tc>
        <w:tc>
          <w:tcPr>
            <w:tcW w:w="1003" w:type="pct"/>
          </w:tcPr>
          <w:p w14:paraId="090ACFB5" w14:textId="77777777" w:rsidR="001D4530" w:rsidRPr="001542FF" w:rsidRDefault="001D4530" w:rsidP="00FC7B9B">
            <w:pPr>
              <w:spacing w:after="160"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91844</w:t>
            </w:r>
          </w:p>
        </w:tc>
      </w:tr>
      <w:tr w:rsidR="00A97F86" w:rsidRPr="001542FF" w14:paraId="1E211C65" w14:textId="77777777" w:rsidTr="00FC7B9B">
        <w:tc>
          <w:tcPr>
            <w:tcW w:w="2167" w:type="pct"/>
            <w:shd w:val="clear" w:color="auto" w:fill="FFFFFF" w:themeFill="background1"/>
          </w:tcPr>
          <w:p w14:paraId="66DE5AB9"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FPS treatment, at least 40 minutes</w:t>
            </w:r>
          </w:p>
        </w:tc>
        <w:tc>
          <w:tcPr>
            <w:tcW w:w="881" w:type="pct"/>
            <w:shd w:val="clear" w:color="auto" w:fill="auto"/>
          </w:tcPr>
          <w:p w14:paraId="7B4B6B68" w14:textId="167EB97C"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Cs w:val="20"/>
              </w:rPr>
              <w:t>286</w:t>
            </w:r>
          </w:p>
        </w:tc>
        <w:tc>
          <w:tcPr>
            <w:tcW w:w="949" w:type="pct"/>
          </w:tcPr>
          <w:p w14:paraId="17646CD2" w14:textId="77777777" w:rsidR="001D4530" w:rsidRPr="001542FF" w:rsidRDefault="001D4530" w:rsidP="00FC7B9B">
            <w:pPr>
              <w:spacing w:after="160"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91821</w:t>
            </w:r>
          </w:p>
        </w:tc>
        <w:tc>
          <w:tcPr>
            <w:tcW w:w="1003" w:type="pct"/>
          </w:tcPr>
          <w:p w14:paraId="02AF6778" w14:textId="77777777" w:rsidR="001D4530" w:rsidRPr="001542FF" w:rsidRDefault="001D4530" w:rsidP="00FC7B9B">
            <w:pPr>
              <w:spacing w:after="160"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91845</w:t>
            </w:r>
          </w:p>
        </w:tc>
      </w:tr>
    </w:tbl>
    <w:p w14:paraId="167040B5" w14:textId="77777777" w:rsidR="00AD3C2F" w:rsidRDefault="00AD3C2F" w:rsidP="00AD3C2F">
      <w:pPr>
        <w:spacing w:line="259" w:lineRule="auto"/>
        <w:rPr>
          <w:rFonts w:cs="Arial"/>
          <w:color w:val="001353" w:themeColor="text2" w:themeShade="BF"/>
          <w:sz w:val="19"/>
          <w:szCs w:val="19"/>
        </w:rPr>
      </w:pPr>
    </w:p>
    <w:p w14:paraId="1205C624" w14:textId="0D086751" w:rsidR="001D4530" w:rsidRPr="001542FF" w:rsidRDefault="001D4530" w:rsidP="00AD3C2F">
      <w:pPr>
        <w:spacing w:line="259" w:lineRule="auto"/>
        <w:rPr>
          <w:rFonts w:cs="Arial"/>
          <w:color w:val="001353" w:themeColor="text2" w:themeShade="BF"/>
          <w:sz w:val="19"/>
          <w:szCs w:val="19"/>
        </w:rPr>
      </w:pPr>
      <w:r w:rsidRPr="001542FF">
        <w:rPr>
          <w:rFonts w:cs="Arial"/>
          <w:color w:val="001353" w:themeColor="text2" w:themeShade="BF"/>
          <w:sz w:val="19"/>
          <w:szCs w:val="19"/>
        </w:rPr>
        <w:t xml:space="preserve">Table </w:t>
      </w:r>
      <w:r w:rsidR="00531EEA" w:rsidRPr="001542FF">
        <w:rPr>
          <w:rFonts w:cs="Arial"/>
          <w:color w:val="001353" w:themeColor="text2" w:themeShade="BF"/>
          <w:sz w:val="19"/>
          <w:szCs w:val="19"/>
        </w:rPr>
        <w:t>21</w:t>
      </w:r>
      <w:r w:rsidRPr="001542FF">
        <w:rPr>
          <w:rFonts w:cs="Arial"/>
          <w:color w:val="001353" w:themeColor="text2" w:themeShade="BF"/>
          <w:sz w:val="19"/>
          <w:szCs w:val="19"/>
        </w:rPr>
        <w:t>: Mental Health items introduced 30 March 2020</w:t>
      </w:r>
    </w:p>
    <w:tbl>
      <w:tblPr>
        <w:tblStyle w:val="TableGrid"/>
        <w:tblW w:w="5000" w:type="pct"/>
        <w:tblLook w:val="04A0" w:firstRow="1" w:lastRow="0" w:firstColumn="1" w:lastColumn="0" w:noHBand="0" w:noVBand="1"/>
        <w:tblCaption w:val="30 March 2020 - COVID-19 OMP Telehealth Items for Mental Health Services "/>
        <w:tblDescription w:val="Provides the MBS item numbers for the temporary COVID-19 GP video-conference and telephone mental health services introduced on 30 March 2020"/>
      </w:tblPr>
      <w:tblGrid>
        <w:gridCol w:w="4532"/>
        <w:gridCol w:w="1842"/>
        <w:gridCol w:w="1985"/>
        <w:gridCol w:w="2097"/>
      </w:tblGrid>
      <w:tr w:rsidR="00A97F86" w:rsidRPr="001542FF" w14:paraId="13FA1A0D" w14:textId="77777777" w:rsidTr="00FC7B9B">
        <w:trPr>
          <w:tblHeader/>
        </w:trPr>
        <w:tc>
          <w:tcPr>
            <w:tcW w:w="2167" w:type="pct"/>
            <w:shd w:val="clear" w:color="auto" w:fill="BFCEDD" w:themeFill="background2" w:themeFillShade="E6"/>
          </w:tcPr>
          <w:p w14:paraId="028F01EA" w14:textId="77777777" w:rsidR="001D4530" w:rsidRPr="001542FF" w:rsidRDefault="001D4530" w:rsidP="00FC7B9B">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1" w:type="pct"/>
            <w:shd w:val="clear" w:color="auto" w:fill="BFCEDD" w:themeFill="background2" w:themeFillShade="E6"/>
          </w:tcPr>
          <w:p w14:paraId="43490F47"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Existing Items </w:t>
            </w:r>
            <w:r w:rsidRPr="001542FF">
              <w:rPr>
                <w:rFonts w:ascii="Arial" w:hAnsi="Arial" w:cs="Arial"/>
                <w:i/>
                <w:color w:val="001353" w:themeColor="text2" w:themeShade="BF"/>
                <w:sz w:val="19"/>
                <w:szCs w:val="19"/>
              </w:rPr>
              <w:t>face to face</w:t>
            </w:r>
          </w:p>
        </w:tc>
        <w:tc>
          <w:tcPr>
            <w:tcW w:w="949" w:type="pct"/>
            <w:shd w:val="clear" w:color="auto" w:fill="BFCEDD" w:themeFill="background2" w:themeFillShade="E6"/>
          </w:tcPr>
          <w:p w14:paraId="64DBE325"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3" w:type="pct"/>
            <w:shd w:val="clear" w:color="auto" w:fill="BFCEDD" w:themeFill="background2" w:themeFillShade="E6"/>
          </w:tcPr>
          <w:p w14:paraId="62A5F6CE" w14:textId="77777777" w:rsidR="001D4530" w:rsidRPr="001542FF" w:rsidRDefault="001D4530" w:rsidP="00384C65">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71A695E2" w14:textId="77777777" w:rsidTr="00FC7B9B">
        <w:tc>
          <w:tcPr>
            <w:tcW w:w="2167" w:type="pct"/>
          </w:tcPr>
          <w:p w14:paraId="7CC616B2"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Medical Practitioner without mental health skills training, preparation of a GP mental health treatment plan, lasting at least 20 minutes, but less than 40 minutes</w:t>
            </w:r>
          </w:p>
        </w:tc>
        <w:tc>
          <w:tcPr>
            <w:tcW w:w="881" w:type="pct"/>
          </w:tcPr>
          <w:p w14:paraId="5661B0C9"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272</w:t>
            </w:r>
          </w:p>
        </w:tc>
        <w:tc>
          <w:tcPr>
            <w:tcW w:w="949" w:type="pct"/>
          </w:tcPr>
          <w:p w14:paraId="7CC7EE40"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92118</w:t>
            </w:r>
          </w:p>
        </w:tc>
        <w:tc>
          <w:tcPr>
            <w:tcW w:w="1003" w:type="pct"/>
          </w:tcPr>
          <w:p w14:paraId="1D0C0849"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24FFF423" w14:textId="77777777" w:rsidTr="00FC7B9B">
        <w:tc>
          <w:tcPr>
            <w:tcW w:w="2167" w:type="pct"/>
          </w:tcPr>
          <w:p w14:paraId="1ED0F63D"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Medical Practitioner without mental health skills training, preparation of a GP mental health treatment plan, at least 40 minutes</w:t>
            </w:r>
          </w:p>
        </w:tc>
        <w:tc>
          <w:tcPr>
            <w:tcW w:w="881" w:type="pct"/>
          </w:tcPr>
          <w:p w14:paraId="518354CE"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276</w:t>
            </w:r>
          </w:p>
        </w:tc>
        <w:tc>
          <w:tcPr>
            <w:tcW w:w="949" w:type="pct"/>
          </w:tcPr>
          <w:p w14:paraId="36594A17"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92119</w:t>
            </w:r>
          </w:p>
        </w:tc>
        <w:tc>
          <w:tcPr>
            <w:tcW w:w="1003" w:type="pct"/>
          </w:tcPr>
          <w:p w14:paraId="1A7C135F"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A97F86" w:rsidRPr="001542FF" w14:paraId="607173D5" w14:textId="77777777" w:rsidTr="00FC7B9B">
        <w:tc>
          <w:tcPr>
            <w:tcW w:w="2167" w:type="pct"/>
          </w:tcPr>
          <w:p w14:paraId="0A45A747"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Review of a GP mental health treatment plan or Psychiatrist Assessment and Management Plan</w:t>
            </w:r>
          </w:p>
        </w:tc>
        <w:tc>
          <w:tcPr>
            <w:tcW w:w="881" w:type="pct"/>
          </w:tcPr>
          <w:p w14:paraId="2D2F09FD"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277</w:t>
            </w:r>
          </w:p>
        </w:tc>
        <w:tc>
          <w:tcPr>
            <w:tcW w:w="949" w:type="pct"/>
          </w:tcPr>
          <w:p w14:paraId="009EF56C"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92120</w:t>
            </w:r>
          </w:p>
        </w:tc>
        <w:tc>
          <w:tcPr>
            <w:tcW w:w="1003" w:type="pct"/>
          </w:tcPr>
          <w:p w14:paraId="6D39E0C9" w14:textId="77777777" w:rsidR="001D4530" w:rsidRPr="001542FF" w:rsidRDefault="00712663"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92132</w:t>
            </w:r>
          </w:p>
        </w:tc>
      </w:tr>
      <w:tr w:rsidR="00A97F86" w:rsidRPr="001542FF" w14:paraId="78454530" w14:textId="77777777" w:rsidTr="00FC7B9B">
        <w:tc>
          <w:tcPr>
            <w:tcW w:w="2167" w:type="pct"/>
          </w:tcPr>
          <w:p w14:paraId="7B759EA6"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Medical Practitioner mental health treatment consultation, at least 20 minutes</w:t>
            </w:r>
          </w:p>
        </w:tc>
        <w:tc>
          <w:tcPr>
            <w:tcW w:w="881" w:type="pct"/>
          </w:tcPr>
          <w:p w14:paraId="6A543233"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279</w:t>
            </w:r>
          </w:p>
        </w:tc>
        <w:tc>
          <w:tcPr>
            <w:tcW w:w="949" w:type="pct"/>
          </w:tcPr>
          <w:p w14:paraId="3B16BDF2"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92121</w:t>
            </w:r>
          </w:p>
        </w:tc>
        <w:tc>
          <w:tcPr>
            <w:tcW w:w="1003" w:type="pct"/>
          </w:tcPr>
          <w:p w14:paraId="7281CA92"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92133</w:t>
            </w:r>
          </w:p>
        </w:tc>
      </w:tr>
      <w:tr w:rsidR="00A97F86" w:rsidRPr="001542FF" w14:paraId="6950B08A" w14:textId="77777777" w:rsidTr="00FC7B9B">
        <w:tc>
          <w:tcPr>
            <w:tcW w:w="2167" w:type="pct"/>
          </w:tcPr>
          <w:p w14:paraId="147C2FE9"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Medical Practitioner with mental health skills training, preparation of a GP mental health treatment plan, lasting at least 20 minutes, but less than 40 minutes</w:t>
            </w:r>
          </w:p>
        </w:tc>
        <w:tc>
          <w:tcPr>
            <w:tcW w:w="881" w:type="pct"/>
          </w:tcPr>
          <w:p w14:paraId="7B46BFA7"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281</w:t>
            </w:r>
          </w:p>
        </w:tc>
        <w:tc>
          <w:tcPr>
            <w:tcW w:w="949" w:type="pct"/>
          </w:tcPr>
          <w:p w14:paraId="64336AD8"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92122</w:t>
            </w:r>
          </w:p>
        </w:tc>
        <w:tc>
          <w:tcPr>
            <w:tcW w:w="1003" w:type="pct"/>
          </w:tcPr>
          <w:p w14:paraId="2396C001"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r w:rsidR="001D4530" w:rsidRPr="001542FF" w14:paraId="661F75B2" w14:textId="77777777" w:rsidTr="00FC7B9B">
        <w:tc>
          <w:tcPr>
            <w:tcW w:w="2167" w:type="pct"/>
          </w:tcPr>
          <w:p w14:paraId="57919797"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Medical Practitioner with mental health skills training, preparation of a GP mental health treatment plan, at least 40 minutes</w:t>
            </w:r>
          </w:p>
        </w:tc>
        <w:tc>
          <w:tcPr>
            <w:tcW w:w="881" w:type="pct"/>
          </w:tcPr>
          <w:p w14:paraId="0771668F"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282</w:t>
            </w:r>
          </w:p>
        </w:tc>
        <w:tc>
          <w:tcPr>
            <w:tcW w:w="949" w:type="pct"/>
          </w:tcPr>
          <w:p w14:paraId="2478223D"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92123</w:t>
            </w:r>
          </w:p>
        </w:tc>
        <w:tc>
          <w:tcPr>
            <w:tcW w:w="1003" w:type="pct"/>
          </w:tcPr>
          <w:p w14:paraId="2FC65108"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bl>
    <w:p w14:paraId="5FF32D0A" w14:textId="77777777" w:rsidR="001D4530" w:rsidRPr="001542FF" w:rsidRDefault="001D4530" w:rsidP="00384C65">
      <w:pPr>
        <w:spacing w:after="0" w:line="276" w:lineRule="auto"/>
        <w:rPr>
          <w:color w:val="001353" w:themeColor="text2" w:themeShade="BF"/>
        </w:rPr>
      </w:pPr>
    </w:p>
    <w:p w14:paraId="0F13D0BF" w14:textId="1CB654B2" w:rsidR="001D4530" w:rsidRPr="001542FF" w:rsidRDefault="001D4530" w:rsidP="001D4530">
      <w:pPr>
        <w:spacing w:after="120" w:line="276" w:lineRule="auto"/>
        <w:rPr>
          <w:color w:val="001353" w:themeColor="text2" w:themeShade="BF"/>
        </w:rPr>
      </w:pPr>
      <w:r w:rsidRPr="001542FF">
        <w:rPr>
          <w:rFonts w:cs="Arial"/>
          <w:color w:val="001353" w:themeColor="text2" w:themeShade="BF"/>
          <w:sz w:val="19"/>
          <w:szCs w:val="19"/>
        </w:rPr>
        <w:t xml:space="preserve">Table </w:t>
      </w:r>
      <w:r w:rsidR="00D55165" w:rsidRPr="001542FF">
        <w:rPr>
          <w:rFonts w:cs="Arial"/>
          <w:color w:val="001353" w:themeColor="text2" w:themeShade="BF"/>
          <w:sz w:val="19"/>
          <w:szCs w:val="19"/>
        </w:rPr>
        <w:t>2</w:t>
      </w:r>
      <w:r w:rsidR="00531EEA" w:rsidRPr="001542FF">
        <w:rPr>
          <w:rFonts w:cs="Arial"/>
          <w:color w:val="001353" w:themeColor="text2" w:themeShade="BF"/>
          <w:sz w:val="19"/>
          <w:szCs w:val="19"/>
        </w:rPr>
        <w:t>2</w:t>
      </w:r>
      <w:r w:rsidRPr="001542FF">
        <w:rPr>
          <w:rFonts w:cs="Arial"/>
          <w:color w:val="001353" w:themeColor="text2" w:themeShade="BF"/>
          <w:sz w:val="19"/>
          <w:szCs w:val="19"/>
        </w:rPr>
        <w:t xml:space="preserve">: Urgent </w:t>
      </w:r>
      <w:proofErr w:type="gramStart"/>
      <w:r w:rsidRPr="001542FF">
        <w:rPr>
          <w:rFonts w:cs="Arial"/>
          <w:color w:val="001353" w:themeColor="text2" w:themeShade="BF"/>
          <w:sz w:val="19"/>
          <w:szCs w:val="19"/>
        </w:rPr>
        <w:t>After Hours</w:t>
      </w:r>
      <w:proofErr w:type="gramEnd"/>
      <w:r w:rsidRPr="001542FF">
        <w:rPr>
          <w:rFonts w:cs="Arial"/>
          <w:color w:val="001353" w:themeColor="text2" w:themeShade="BF"/>
          <w:sz w:val="19"/>
          <w:szCs w:val="19"/>
        </w:rPr>
        <w:t xml:space="preserve"> Attendance items introduced 30 March 2020</w:t>
      </w:r>
    </w:p>
    <w:tbl>
      <w:tblPr>
        <w:tblStyle w:val="TableGrid"/>
        <w:tblW w:w="5000" w:type="pct"/>
        <w:tblLook w:val="04A0" w:firstRow="1" w:lastRow="0" w:firstColumn="1" w:lastColumn="0" w:noHBand="0" w:noVBand="1"/>
        <w:tblCaption w:val="COVID-19 OMP Telehealth Items for Urgent After Hours Services"/>
        <w:tblDescription w:val="Provides the MBS item numbers for the temporary COVID-19 OMP video-conference and telephone urgent after hours services"/>
      </w:tblPr>
      <w:tblGrid>
        <w:gridCol w:w="4532"/>
        <w:gridCol w:w="1842"/>
        <w:gridCol w:w="1985"/>
        <w:gridCol w:w="2097"/>
      </w:tblGrid>
      <w:tr w:rsidR="00A97F86" w:rsidRPr="001542FF" w14:paraId="1248A14E" w14:textId="77777777" w:rsidTr="00FC7B9B">
        <w:trPr>
          <w:tblHeader/>
        </w:trPr>
        <w:tc>
          <w:tcPr>
            <w:tcW w:w="2167" w:type="pct"/>
            <w:shd w:val="clear" w:color="auto" w:fill="BFCEDD" w:themeFill="background2" w:themeFillShade="E6"/>
          </w:tcPr>
          <w:p w14:paraId="063BE963" w14:textId="77777777" w:rsidR="001D4530" w:rsidRPr="001542FF" w:rsidRDefault="001D4530" w:rsidP="00FC7B9B">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1" w:type="pct"/>
            <w:shd w:val="clear" w:color="auto" w:fill="BFCEDD" w:themeFill="background2" w:themeFillShade="E6"/>
          </w:tcPr>
          <w:p w14:paraId="43751EB5"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Existing Items </w:t>
            </w:r>
            <w:r w:rsidRPr="001542FF">
              <w:rPr>
                <w:rFonts w:ascii="Arial" w:hAnsi="Arial" w:cs="Arial"/>
                <w:i/>
                <w:color w:val="001353" w:themeColor="text2" w:themeShade="BF"/>
                <w:sz w:val="19"/>
                <w:szCs w:val="19"/>
              </w:rPr>
              <w:t>face to face</w:t>
            </w:r>
          </w:p>
        </w:tc>
        <w:tc>
          <w:tcPr>
            <w:tcW w:w="949" w:type="pct"/>
            <w:shd w:val="clear" w:color="auto" w:fill="BFCEDD" w:themeFill="background2" w:themeFillShade="E6"/>
          </w:tcPr>
          <w:p w14:paraId="7F27D1E1" w14:textId="77777777" w:rsidR="001D4530" w:rsidRPr="001542FF" w:rsidRDefault="001D4530" w:rsidP="00FC7B9B">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3" w:type="pct"/>
            <w:shd w:val="clear" w:color="auto" w:fill="BFCEDD" w:themeFill="background2" w:themeFillShade="E6"/>
          </w:tcPr>
          <w:p w14:paraId="35AB938F" w14:textId="77777777" w:rsidR="001D4530" w:rsidRPr="001542FF" w:rsidRDefault="001D4530" w:rsidP="00384C65">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5A6712DA" w14:textId="77777777" w:rsidTr="00FC7B9B">
        <w:tc>
          <w:tcPr>
            <w:tcW w:w="2167" w:type="pct"/>
            <w:shd w:val="clear" w:color="auto" w:fill="FFFFFF" w:themeFill="background1"/>
            <w:vAlign w:val="center"/>
          </w:tcPr>
          <w:p w14:paraId="0760E456" w14:textId="77777777" w:rsidR="001D4530" w:rsidRPr="001542FF" w:rsidRDefault="001D4530" w:rsidP="00FC7B9B">
            <w:pPr>
              <w:spacing w:line="276" w:lineRule="auto"/>
              <w:outlineLvl w:val="1"/>
              <w:rPr>
                <w:rFonts w:eastAsia="Times New Roman" w:cs="Arial"/>
                <w:color w:val="001353" w:themeColor="text2" w:themeShade="BF"/>
                <w:sz w:val="19"/>
                <w:szCs w:val="19"/>
              </w:rPr>
            </w:pPr>
            <w:r w:rsidRPr="001542FF">
              <w:rPr>
                <w:rFonts w:cs="Arial"/>
                <w:color w:val="001353" w:themeColor="text2" w:themeShade="BF"/>
                <w:sz w:val="19"/>
                <w:szCs w:val="19"/>
              </w:rPr>
              <w:t>Urgent attendance, unsociable after hours</w:t>
            </w:r>
          </w:p>
        </w:tc>
        <w:tc>
          <w:tcPr>
            <w:tcW w:w="881" w:type="pct"/>
            <w:shd w:val="clear" w:color="auto" w:fill="auto"/>
            <w:vAlign w:val="center"/>
          </w:tcPr>
          <w:p w14:paraId="2B247728"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600</w:t>
            </w:r>
          </w:p>
        </w:tc>
        <w:tc>
          <w:tcPr>
            <w:tcW w:w="949" w:type="pct"/>
            <w:vAlign w:val="center"/>
          </w:tcPr>
          <w:p w14:paraId="30FC110C" w14:textId="77777777" w:rsidR="001D4530" w:rsidRPr="001542FF" w:rsidRDefault="001D4530" w:rsidP="00FC7B9B">
            <w:pPr>
              <w:spacing w:line="276" w:lineRule="auto"/>
              <w:jc w:val="center"/>
              <w:outlineLvl w:val="1"/>
              <w:rPr>
                <w:rFonts w:eastAsia="Times New Roman" w:cs="Arial"/>
                <w:color w:val="001353" w:themeColor="text2" w:themeShade="BF"/>
                <w:sz w:val="19"/>
                <w:szCs w:val="19"/>
              </w:rPr>
            </w:pPr>
            <w:r w:rsidRPr="001542FF">
              <w:rPr>
                <w:rFonts w:eastAsia="Times New Roman" w:cs="Arial"/>
                <w:color w:val="001353" w:themeColor="text2" w:themeShade="BF"/>
                <w:sz w:val="19"/>
                <w:szCs w:val="19"/>
              </w:rPr>
              <w:t>92211</w:t>
            </w:r>
          </w:p>
        </w:tc>
        <w:tc>
          <w:tcPr>
            <w:tcW w:w="1003" w:type="pct"/>
            <w:vAlign w:val="center"/>
          </w:tcPr>
          <w:p w14:paraId="5126D931" w14:textId="77777777" w:rsidR="001D4530" w:rsidRPr="001542FF" w:rsidRDefault="001D4530" w:rsidP="00FC7B9B">
            <w:pPr>
              <w:spacing w:line="276" w:lineRule="auto"/>
              <w:jc w:val="center"/>
              <w:outlineLvl w:val="1"/>
              <w:rPr>
                <w:rFonts w:eastAsia="Times New Roman" w:cs="Arial"/>
                <w:strike/>
                <w:color w:val="001353" w:themeColor="text2" w:themeShade="BF"/>
                <w:sz w:val="19"/>
                <w:szCs w:val="19"/>
              </w:rPr>
            </w:pPr>
          </w:p>
        </w:tc>
      </w:tr>
    </w:tbl>
    <w:p w14:paraId="3F4B1E2C" w14:textId="77777777" w:rsidR="0052126F" w:rsidRPr="001542FF" w:rsidRDefault="0052126F" w:rsidP="0052126F">
      <w:pPr>
        <w:spacing w:after="120" w:line="276" w:lineRule="auto"/>
        <w:rPr>
          <w:rFonts w:cs="Arial"/>
          <w:color w:val="001353" w:themeColor="text2" w:themeShade="BF"/>
          <w:sz w:val="19"/>
          <w:szCs w:val="19"/>
        </w:rPr>
      </w:pPr>
    </w:p>
    <w:p w14:paraId="1E9237FF" w14:textId="77777777" w:rsidR="00AD3C2F" w:rsidRDefault="00AD3C2F">
      <w:pPr>
        <w:spacing w:line="259" w:lineRule="auto"/>
        <w:rPr>
          <w:rFonts w:cs="Arial"/>
          <w:color w:val="001353" w:themeColor="text2" w:themeShade="BF"/>
          <w:sz w:val="19"/>
          <w:szCs w:val="19"/>
        </w:rPr>
      </w:pPr>
      <w:r>
        <w:rPr>
          <w:rFonts w:cs="Arial"/>
          <w:color w:val="001353" w:themeColor="text2" w:themeShade="BF"/>
          <w:sz w:val="19"/>
          <w:szCs w:val="19"/>
        </w:rPr>
        <w:br w:type="page"/>
      </w:r>
    </w:p>
    <w:p w14:paraId="3FD143D1" w14:textId="6B6F0EA8" w:rsidR="000D15FA" w:rsidRPr="001542FF" w:rsidRDefault="000D15FA" w:rsidP="000D15FA">
      <w:pPr>
        <w:spacing w:after="120" w:line="276" w:lineRule="auto"/>
        <w:rPr>
          <w:color w:val="001353" w:themeColor="text2" w:themeShade="BF"/>
        </w:rPr>
      </w:pPr>
      <w:r w:rsidRPr="001542FF">
        <w:rPr>
          <w:rFonts w:cs="Arial"/>
          <w:color w:val="001353" w:themeColor="text2" w:themeShade="BF"/>
          <w:sz w:val="19"/>
          <w:szCs w:val="19"/>
        </w:rPr>
        <w:lastRenderedPageBreak/>
        <w:t xml:space="preserve">Table </w:t>
      </w:r>
      <w:r w:rsidR="00D55165" w:rsidRPr="001542FF">
        <w:rPr>
          <w:rFonts w:cs="Arial"/>
          <w:color w:val="001353" w:themeColor="text2" w:themeShade="BF"/>
          <w:sz w:val="19"/>
          <w:szCs w:val="19"/>
        </w:rPr>
        <w:t>2</w:t>
      </w:r>
      <w:r w:rsidR="00531EEA" w:rsidRPr="001542FF">
        <w:rPr>
          <w:rFonts w:cs="Arial"/>
          <w:color w:val="001353" w:themeColor="text2" w:themeShade="BF"/>
          <w:sz w:val="19"/>
          <w:szCs w:val="19"/>
        </w:rPr>
        <w:t>3</w:t>
      </w:r>
      <w:r w:rsidRPr="001542FF">
        <w:rPr>
          <w:rFonts w:cs="Arial"/>
          <w:color w:val="001353" w:themeColor="text2" w:themeShade="BF"/>
          <w:sz w:val="19"/>
          <w:szCs w:val="19"/>
        </w:rPr>
        <w:t xml:space="preserve">: </w:t>
      </w:r>
      <w:r w:rsidR="00C8084C" w:rsidRPr="001542FF">
        <w:rPr>
          <w:rFonts w:cs="Arial"/>
          <w:color w:val="001353" w:themeColor="text2" w:themeShade="BF"/>
          <w:sz w:val="19"/>
          <w:szCs w:val="19"/>
        </w:rPr>
        <w:t>Blood borne viruses, s</w:t>
      </w:r>
      <w:r w:rsidRPr="001542FF">
        <w:rPr>
          <w:rFonts w:cs="Arial"/>
          <w:color w:val="001353" w:themeColor="text2" w:themeShade="BF"/>
          <w:sz w:val="19"/>
          <w:szCs w:val="19"/>
        </w:rPr>
        <w:t xml:space="preserve">exual </w:t>
      </w:r>
      <w:r w:rsidR="00C8084C" w:rsidRPr="001542FF">
        <w:rPr>
          <w:rFonts w:cs="Arial"/>
          <w:color w:val="001353" w:themeColor="text2" w:themeShade="BF"/>
          <w:sz w:val="19"/>
          <w:szCs w:val="19"/>
        </w:rPr>
        <w:t>or</w:t>
      </w:r>
      <w:r w:rsidRPr="001542FF">
        <w:rPr>
          <w:rFonts w:cs="Arial"/>
          <w:color w:val="001353" w:themeColor="text2" w:themeShade="BF"/>
          <w:sz w:val="19"/>
          <w:szCs w:val="19"/>
        </w:rPr>
        <w:t xml:space="preserve"> reproductive health consultation introduced 1 July 2021</w:t>
      </w:r>
    </w:p>
    <w:tbl>
      <w:tblPr>
        <w:tblStyle w:val="TableGrid"/>
        <w:tblW w:w="5006" w:type="pct"/>
        <w:tblLook w:val="04A0" w:firstRow="1" w:lastRow="0" w:firstColumn="1" w:lastColumn="0" w:noHBand="0" w:noVBand="1"/>
        <w:tblCaption w:val="13 March 2020 - COVID-19 GP Telehealth Items for Mental Health Services "/>
        <w:tblDescription w:val="Provides the MBS item numbers for the temporary COVID-19 GP video-conference and telephone mental health services introduced on 13 March 2020"/>
      </w:tblPr>
      <w:tblGrid>
        <w:gridCol w:w="4531"/>
        <w:gridCol w:w="1849"/>
        <w:gridCol w:w="1987"/>
        <w:gridCol w:w="2102"/>
      </w:tblGrid>
      <w:tr w:rsidR="00A97F86" w:rsidRPr="001542FF" w14:paraId="706B6F52" w14:textId="77777777" w:rsidTr="00045FB6">
        <w:trPr>
          <w:tblHeader/>
        </w:trPr>
        <w:tc>
          <w:tcPr>
            <w:tcW w:w="2164" w:type="pct"/>
            <w:shd w:val="clear" w:color="auto" w:fill="BFCEDD" w:themeFill="background2" w:themeFillShade="E6"/>
          </w:tcPr>
          <w:p w14:paraId="5A238DDA" w14:textId="77777777" w:rsidR="000D15FA" w:rsidRPr="001542FF" w:rsidRDefault="000D15FA" w:rsidP="00045FB6">
            <w:pPr>
              <w:pStyle w:val="Heading2"/>
              <w:spacing w:before="0" w:after="0" w:line="276" w:lineRule="auto"/>
              <w:jc w:val="center"/>
              <w:outlineLvl w:val="1"/>
              <w:rPr>
                <w:rFonts w:ascii="Arial" w:hAnsi="Arial" w:cs="Arial"/>
                <w:b/>
                <w:color w:val="001353" w:themeColor="text2" w:themeShade="BF"/>
                <w:sz w:val="19"/>
                <w:szCs w:val="19"/>
              </w:rPr>
            </w:pPr>
            <w:r w:rsidRPr="001542FF">
              <w:rPr>
                <w:rFonts w:ascii="Arial" w:hAnsi="Arial" w:cs="Arial"/>
                <w:b/>
                <w:color w:val="001353" w:themeColor="text2" w:themeShade="BF"/>
                <w:sz w:val="19"/>
                <w:szCs w:val="19"/>
              </w:rPr>
              <w:t>Service</w:t>
            </w:r>
          </w:p>
        </w:tc>
        <w:tc>
          <w:tcPr>
            <w:tcW w:w="883" w:type="pct"/>
            <w:shd w:val="clear" w:color="auto" w:fill="BFCEDD" w:themeFill="background2" w:themeFillShade="E6"/>
          </w:tcPr>
          <w:p w14:paraId="2105D7BD" w14:textId="77777777" w:rsidR="000D15FA" w:rsidRPr="001542FF" w:rsidRDefault="00847384" w:rsidP="00045FB6">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i/>
                <w:color w:val="001353" w:themeColor="text2" w:themeShade="BF"/>
                <w:sz w:val="19"/>
                <w:szCs w:val="19"/>
              </w:rPr>
              <w:t>F</w:t>
            </w:r>
            <w:r w:rsidR="000D15FA" w:rsidRPr="001542FF">
              <w:rPr>
                <w:rFonts w:ascii="Arial" w:hAnsi="Arial" w:cs="Arial"/>
                <w:i/>
                <w:color w:val="001353" w:themeColor="text2" w:themeShade="BF"/>
                <w:sz w:val="19"/>
                <w:szCs w:val="19"/>
              </w:rPr>
              <w:t>ace to face</w:t>
            </w:r>
          </w:p>
        </w:tc>
        <w:tc>
          <w:tcPr>
            <w:tcW w:w="949" w:type="pct"/>
            <w:shd w:val="clear" w:color="auto" w:fill="BFCEDD" w:themeFill="background2" w:themeFillShade="E6"/>
          </w:tcPr>
          <w:p w14:paraId="78322494" w14:textId="77777777" w:rsidR="000D15FA" w:rsidRPr="001542FF" w:rsidRDefault="000D15FA" w:rsidP="00045FB6">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 xml:space="preserve">Telehealth items </w:t>
            </w:r>
            <w:r w:rsidRPr="001542FF">
              <w:rPr>
                <w:rFonts w:ascii="Arial" w:hAnsi="Arial" w:cs="Arial"/>
                <w:i/>
                <w:color w:val="001353" w:themeColor="text2" w:themeShade="BF"/>
                <w:sz w:val="19"/>
                <w:szCs w:val="19"/>
              </w:rPr>
              <w:t xml:space="preserve">via </w:t>
            </w:r>
            <w:proofErr w:type="gramStart"/>
            <w:r w:rsidRPr="001542FF">
              <w:rPr>
                <w:rFonts w:ascii="Arial" w:hAnsi="Arial" w:cs="Arial"/>
                <w:i/>
                <w:color w:val="001353" w:themeColor="text2" w:themeShade="BF"/>
                <w:sz w:val="19"/>
                <w:szCs w:val="19"/>
              </w:rPr>
              <w:t>video-conference</w:t>
            </w:r>
            <w:proofErr w:type="gramEnd"/>
          </w:p>
        </w:tc>
        <w:tc>
          <w:tcPr>
            <w:tcW w:w="1004" w:type="pct"/>
            <w:shd w:val="clear" w:color="auto" w:fill="BFCEDD" w:themeFill="background2" w:themeFillShade="E6"/>
          </w:tcPr>
          <w:p w14:paraId="36B24770" w14:textId="77777777" w:rsidR="000D15FA" w:rsidRPr="001542FF" w:rsidRDefault="000D15FA" w:rsidP="00045FB6">
            <w:pPr>
              <w:pStyle w:val="Heading2"/>
              <w:spacing w:before="0" w:after="0" w:line="276" w:lineRule="auto"/>
              <w:jc w:val="center"/>
              <w:outlineLvl w:val="1"/>
              <w:rPr>
                <w:rFonts w:ascii="Arial" w:hAnsi="Arial" w:cs="Arial"/>
                <w:i/>
                <w:color w:val="001353" w:themeColor="text2" w:themeShade="BF"/>
                <w:sz w:val="19"/>
                <w:szCs w:val="19"/>
              </w:rPr>
            </w:pPr>
            <w:r w:rsidRPr="001542FF">
              <w:rPr>
                <w:rFonts w:ascii="Arial" w:hAnsi="Arial" w:cs="Arial"/>
                <w:b/>
                <w:color w:val="001353" w:themeColor="text2" w:themeShade="BF"/>
                <w:sz w:val="19"/>
                <w:szCs w:val="19"/>
              </w:rPr>
              <w:t>Telephone items</w:t>
            </w:r>
          </w:p>
        </w:tc>
      </w:tr>
      <w:tr w:rsidR="00A97F86" w:rsidRPr="001542FF" w14:paraId="01A51CE1" w14:textId="77777777" w:rsidTr="00045FB6">
        <w:tc>
          <w:tcPr>
            <w:tcW w:w="2164" w:type="pct"/>
            <w:shd w:val="clear" w:color="auto" w:fill="FFFFFF" w:themeFill="background1"/>
          </w:tcPr>
          <w:p w14:paraId="649AA29C" w14:textId="2B0FF407" w:rsidR="000D15FA" w:rsidRPr="00AA6E0D" w:rsidRDefault="00AD3C2F" w:rsidP="00045FB6">
            <w:pPr>
              <w:spacing w:line="276" w:lineRule="auto"/>
              <w:outlineLvl w:val="1"/>
              <w:rPr>
                <w:rFonts w:eastAsia="Times New Roman" w:cs="Arial"/>
                <w:color w:val="002060"/>
                <w:sz w:val="19"/>
                <w:szCs w:val="19"/>
              </w:rPr>
            </w:pPr>
            <w:r w:rsidRPr="00AA6E0D">
              <w:rPr>
                <w:rFonts w:eastAsia="Times New Roman" w:cs="Arial"/>
                <w:color w:val="002060"/>
                <w:sz w:val="19"/>
                <w:szCs w:val="19"/>
              </w:rPr>
              <w:t xml:space="preserve">Professional attendance for the provision of services related to blood borne viruses, sexual or reproductive health by a medical practitioner (not including a general practitioner, </w:t>
            </w:r>
            <w:proofErr w:type="gramStart"/>
            <w:r w:rsidRPr="00AA6E0D">
              <w:rPr>
                <w:rFonts w:eastAsia="Times New Roman" w:cs="Arial"/>
                <w:color w:val="002060"/>
                <w:sz w:val="19"/>
                <w:szCs w:val="19"/>
              </w:rPr>
              <w:t>specialist</w:t>
            </w:r>
            <w:proofErr w:type="gramEnd"/>
            <w:r w:rsidRPr="00AA6E0D">
              <w:rPr>
                <w:rFonts w:eastAsia="Times New Roman" w:cs="Arial"/>
                <w:color w:val="002060"/>
                <w:sz w:val="19"/>
                <w:szCs w:val="19"/>
              </w:rPr>
              <w:t xml:space="preserve"> or consultant physician) of not more than 5 minutes</w:t>
            </w:r>
          </w:p>
        </w:tc>
        <w:tc>
          <w:tcPr>
            <w:tcW w:w="883" w:type="pct"/>
            <w:shd w:val="clear" w:color="auto" w:fill="FFFFFF" w:themeFill="background1"/>
          </w:tcPr>
          <w:p w14:paraId="1B5D2466" w14:textId="77777777" w:rsidR="000D15FA" w:rsidRPr="001542FF" w:rsidRDefault="000D15FA" w:rsidP="00045FB6">
            <w:pPr>
              <w:tabs>
                <w:tab w:val="center" w:pos="816"/>
              </w:tabs>
              <w:spacing w:line="276" w:lineRule="auto"/>
              <w:outlineLvl w:val="1"/>
              <w:rPr>
                <w:rFonts w:eastAsia="Times New Roman" w:cs="Arial"/>
                <w:color w:val="001353" w:themeColor="text2" w:themeShade="BF"/>
                <w:szCs w:val="20"/>
              </w:rPr>
            </w:pPr>
          </w:p>
          <w:p w14:paraId="5F4A1BD8" w14:textId="77777777" w:rsidR="000D15FA" w:rsidRPr="001542FF" w:rsidRDefault="000D15FA" w:rsidP="00045FB6">
            <w:pPr>
              <w:tabs>
                <w:tab w:val="center" w:pos="816"/>
              </w:tabs>
              <w:spacing w:line="276" w:lineRule="auto"/>
              <w:outlineLvl w:val="1"/>
              <w:rPr>
                <w:rFonts w:eastAsia="Times New Roman" w:cs="Arial"/>
                <w:color w:val="001353" w:themeColor="text2" w:themeShade="BF"/>
                <w:sz w:val="19"/>
                <w:szCs w:val="19"/>
              </w:rPr>
            </w:pPr>
          </w:p>
        </w:tc>
        <w:tc>
          <w:tcPr>
            <w:tcW w:w="949" w:type="pct"/>
            <w:shd w:val="clear" w:color="auto" w:fill="FFFFFF" w:themeFill="background1"/>
          </w:tcPr>
          <w:p w14:paraId="391B0F8D" w14:textId="7D3A5ADB" w:rsidR="000D15FA" w:rsidRPr="001542FF" w:rsidRDefault="00AD3C2F" w:rsidP="00045FB6">
            <w:pPr>
              <w:spacing w:after="160" w:line="276" w:lineRule="auto"/>
              <w:jc w:val="center"/>
              <w:rPr>
                <w:rFonts w:eastAsia="Calibri" w:cs="Arial"/>
                <w:color w:val="001353" w:themeColor="text2" w:themeShade="BF"/>
                <w:sz w:val="19"/>
                <w:szCs w:val="19"/>
              </w:rPr>
            </w:pPr>
            <w:r w:rsidRPr="00AD3C2F">
              <w:rPr>
                <w:rFonts w:eastAsia="Calibri" w:cs="Arial"/>
                <w:color w:val="001353" w:themeColor="text2" w:themeShade="BF"/>
                <w:sz w:val="19"/>
                <w:szCs w:val="19"/>
              </w:rPr>
              <w:t>92716</w:t>
            </w:r>
          </w:p>
        </w:tc>
        <w:tc>
          <w:tcPr>
            <w:tcW w:w="1004" w:type="pct"/>
            <w:shd w:val="clear" w:color="auto" w:fill="FFFFFF" w:themeFill="background1"/>
          </w:tcPr>
          <w:p w14:paraId="5E306525" w14:textId="77777777" w:rsidR="000D15FA" w:rsidRPr="001542FF" w:rsidRDefault="00FD4321" w:rsidP="00045FB6">
            <w:pPr>
              <w:spacing w:after="160"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92732</w:t>
            </w:r>
          </w:p>
        </w:tc>
      </w:tr>
      <w:tr w:rsidR="00A97F86" w:rsidRPr="001542FF" w14:paraId="57BD9E92" w14:textId="77777777" w:rsidTr="00045FB6">
        <w:tc>
          <w:tcPr>
            <w:tcW w:w="2164" w:type="pct"/>
            <w:shd w:val="clear" w:color="auto" w:fill="FFFFFF" w:themeFill="background1"/>
          </w:tcPr>
          <w:p w14:paraId="36518E73" w14:textId="3CC2A599" w:rsidR="00A81EE5" w:rsidRPr="00AA6E0D" w:rsidRDefault="00A81EE5" w:rsidP="00361172">
            <w:pPr>
              <w:spacing w:line="276" w:lineRule="auto"/>
              <w:outlineLvl w:val="1"/>
              <w:rPr>
                <w:rFonts w:eastAsia="Times New Roman" w:cs="Arial"/>
                <w:color w:val="002060"/>
                <w:sz w:val="19"/>
                <w:szCs w:val="19"/>
              </w:rPr>
            </w:pPr>
            <w:r w:rsidRPr="00AA6E0D">
              <w:rPr>
                <w:rFonts w:eastAsia="Times New Roman" w:cs="Arial"/>
                <w:color w:val="002060"/>
                <w:sz w:val="19"/>
                <w:szCs w:val="19"/>
              </w:rPr>
              <w:t xml:space="preserve">Professional </w:t>
            </w:r>
            <w:r w:rsidR="00AD3C2F" w:rsidRPr="00AA6E0D">
              <w:rPr>
                <w:rFonts w:eastAsia="Times New Roman" w:cs="Arial"/>
                <w:color w:val="002060"/>
                <w:sz w:val="19"/>
                <w:szCs w:val="19"/>
              </w:rPr>
              <w:t xml:space="preserve">attendance for the provision of services related to blood borne viruses, sexual or reproductive health by a medical practitioner (not including a general practitioner, </w:t>
            </w:r>
            <w:proofErr w:type="gramStart"/>
            <w:r w:rsidR="00AD3C2F" w:rsidRPr="00AA6E0D">
              <w:rPr>
                <w:rFonts w:eastAsia="Times New Roman" w:cs="Arial"/>
                <w:color w:val="002060"/>
                <w:sz w:val="19"/>
                <w:szCs w:val="19"/>
              </w:rPr>
              <w:t>specialist</w:t>
            </w:r>
            <w:proofErr w:type="gramEnd"/>
            <w:r w:rsidR="00AD3C2F" w:rsidRPr="00AA6E0D">
              <w:rPr>
                <w:rFonts w:eastAsia="Times New Roman" w:cs="Arial"/>
                <w:color w:val="002060"/>
                <w:sz w:val="19"/>
                <w:szCs w:val="19"/>
              </w:rPr>
              <w:t xml:space="preserve"> or consultant physician) of more than 5 minutes in duration but not more than 20 minutes</w:t>
            </w:r>
          </w:p>
        </w:tc>
        <w:tc>
          <w:tcPr>
            <w:tcW w:w="883" w:type="pct"/>
            <w:shd w:val="clear" w:color="auto" w:fill="FFFFFF" w:themeFill="background1"/>
          </w:tcPr>
          <w:p w14:paraId="71D299C8" w14:textId="77777777" w:rsidR="00A81EE5" w:rsidRPr="001542FF" w:rsidRDefault="00A81EE5" w:rsidP="00045FB6">
            <w:pPr>
              <w:tabs>
                <w:tab w:val="center" w:pos="816"/>
              </w:tabs>
              <w:spacing w:line="276" w:lineRule="auto"/>
              <w:outlineLvl w:val="1"/>
              <w:rPr>
                <w:rFonts w:eastAsia="Times New Roman" w:cs="Arial"/>
                <w:color w:val="001353" w:themeColor="text2" w:themeShade="BF"/>
                <w:szCs w:val="20"/>
              </w:rPr>
            </w:pPr>
          </w:p>
        </w:tc>
        <w:tc>
          <w:tcPr>
            <w:tcW w:w="949" w:type="pct"/>
            <w:shd w:val="clear" w:color="auto" w:fill="FFFFFF" w:themeFill="background1"/>
          </w:tcPr>
          <w:p w14:paraId="37628851" w14:textId="77777777" w:rsidR="00A81EE5" w:rsidRPr="001542FF" w:rsidRDefault="00FD4321" w:rsidP="00045FB6">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92719</w:t>
            </w:r>
          </w:p>
        </w:tc>
        <w:tc>
          <w:tcPr>
            <w:tcW w:w="1004" w:type="pct"/>
            <w:shd w:val="clear" w:color="auto" w:fill="FFFFFF" w:themeFill="background1"/>
          </w:tcPr>
          <w:p w14:paraId="5A144C3D" w14:textId="77777777" w:rsidR="00A81EE5" w:rsidRPr="001542FF" w:rsidRDefault="00FD4321" w:rsidP="00045FB6">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92735</w:t>
            </w:r>
          </w:p>
        </w:tc>
      </w:tr>
      <w:tr w:rsidR="00A97F86" w:rsidRPr="001542FF" w14:paraId="2068DBAB" w14:textId="77777777" w:rsidTr="00045FB6">
        <w:tc>
          <w:tcPr>
            <w:tcW w:w="2164" w:type="pct"/>
            <w:shd w:val="clear" w:color="auto" w:fill="FFFFFF" w:themeFill="background1"/>
          </w:tcPr>
          <w:p w14:paraId="20791BC9" w14:textId="2E043775" w:rsidR="00A81EE5" w:rsidRPr="00AA6E0D" w:rsidRDefault="00A81EE5" w:rsidP="006B56D5">
            <w:pPr>
              <w:spacing w:line="276" w:lineRule="auto"/>
              <w:outlineLvl w:val="1"/>
              <w:rPr>
                <w:rFonts w:eastAsia="Times New Roman" w:cs="Arial"/>
                <w:color w:val="002060"/>
                <w:sz w:val="19"/>
                <w:szCs w:val="19"/>
              </w:rPr>
            </w:pPr>
            <w:r w:rsidRPr="00AA6E0D">
              <w:rPr>
                <w:rFonts w:eastAsia="Times New Roman" w:cs="Arial"/>
                <w:color w:val="002060"/>
                <w:sz w:val="19"/>
                <w:szCs w:val="19"/>
              </w:rPr>
              <w:t xml:space="preserve">Professional </w:t>
            </w:r>
            <w:r w:rsidR="00AD3C2F" w:rsidRPr="00AA6E0D">
              <w:rPr>
                <w:rFonts w:eastAsia="Times New Roman" w:cs="Arial"/>
                <w:color w:val="002060"/>
                <w:sz w:val="19"/>
                <w:szCs w:val="19"/>
              </w:rPr>
              <w:t xml:space="preserve">attendance for the provision of services related to blood borne viruses, sexual or reproductive health by a medical practitioner (not including a general practitioner, </w:t>
            </w:r>
            <w:proofErr w:type="gramStart"/>
            <w:r w:rsidR="00AD3C2F" w:rsidRPr="00AA6E0D">
              <w:rPr>
                <w:rFonts w:eastAsia="Times New Roman" w:cs="Arial"/>
                <w:color w:val="002060"/>
                <w:sz w:val="19"/>
                <w:szCs w:val="19"/>
              </w:rPr>
              <w:t>specialist</w:t>
            </w:r>
            <w:proofErr w:type="gramEnd"/>
            <w:r w:rsidR="00AD3C2F" w:rsidRPr="00AA6E0D">
              <w:rPr>
                <w:rFonts w:eastAsia="Times New Roman" w:cs="Arial"/>
                <w:color w:val="002060"/>
                <w:sz w:val="19"/>
                <w:szCs w:val="19"/>
              </w:rPr>
              <w:t xml:space="preserve"> or consultant physician) of more than 20 minutes in duration but not more than 40 minutes</w:t>
            </w:r>
          </w:p>
        </w:tc>
        <w:tc>
          <w:tcPr>
            <w:tcW w:w="883" w:type="pct"/>
            <w:shd w:val="clear" w:color="auto" w:fill="FFFFFF" w:themeFill="background1"/>
          </w:tcPr>
          <w:p w14:paraId="612BB234" w14:textId="77777777" w:rsidR="00A81EE5" w:rsidRPr="001542FF" w:rsidRDefault="00A81EE5" w:rsidP="00045FB6">
            <w:pPr>
              <w:tabs>
                <w:tab w:val="center" w:pos="816"/>
              </w:tabs>
              <w:spacing w:line="276" w:lineRule="auto"/>
              <w:outlineLvl w:val="1"/>
              <w:rPr>
                <w:rFonts w:eastAsia="Times New Roman" w:cs="Arial"/>
                <w:color w:val="001353" w:themeColor="text2" w:themeShade="BF"/>
                <w:szCs w:val="20"/>
              </w:rPr>
            </w:pPr>
          </w:p>
        </w:tc>
        <w:tc>
          <w:tcPr>
            <w:tcW w:w="949" w:type="pct"/>
            <w:shd w:val="clear" w:color="auto" w:fill="FFFFFF" w:themeFill="background1"/>
          </w:tcPr>
          <w:p w14:paraId="646059F8" w14:textId="77777777" w:rsidR="000F5E8E" w:rsidRPr="001542FF" w:rsidRDefault="000F5E8E" w:rsidP="00FD4321">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92722</w:t>
            </w:r>
          </w:p>
          <w:p w14:paraId="5F685A34" w14:textId="77777777" w:rsidR="00A81EE5" w:rsidRPr="001542FF" w:rsidRDefault="00A81EE5" w:rsidP="00FD4321">
            <w:pPr>
              <w:spacing w:line="276" w:lineRule="auto"/>
              <w:jc w:val="center"/>
              <w:rPr>
                <w:rFonts w:eastAsia="Calibri" w:cs="Arial"/>
                <w:color w:val="001353" w:themeColor="text2" w:themeShade="BF"/>
                <w:sz w:val="19"/>
                <w:szCs w:val="19"/>
              </w:rPr>
            </w:pPr>
          </w:p>
        </w:tc>
        <w:tc>
          <w:tcPr>
            <w:tcW w:w="1004" w:type="pct"/>
            <w:shd w:val="clear" w:color="auto" w:fill="FFFFFF" w:themeFill="background1"/>
          </w:tcPr>
          <w:p w14:paraId="4159784C" w14:textId="77777777" w:rsidR="00A81EE5" w:rsidRPr="001542FF" w:rsidRDefault="006B56D5" w:rsidP="00045FB6">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92738</w:t>
            </w:r>
          </w:p>
        </w:tc>
      </w:tr>
      <w:tr w:rsidR="00A97F86" w:rsidRPr="001542FF" w14:paraId="1B7E9594" w14:textId="77777777" w:rsidTr="00045FB6">
        <w:tc>
          <w:tcPr>
            <w:tcW w:w="2164" w:type="pct"/>
            <w:shd w:val="clear" w:color="auto" w:fill="FFFFFF" w:themeFill="background1"/>
          </w:tcPr>
          <w:p w14:paraId="71C003B6" w14:textId="1BE73744" w:rsidR="00A81EE5" w:rsidRPr="00AA6E0D" w:rsidRDefault="00A81EE5" w:rsidP="00361172">
            <w:pPr>
              <w:spacing w:line="276" w:lineRule="auto"/>
              <w:outlineLvl w:val="1"/>
              <w:rPr>
                <w:rFonts w:eastAsia="Times New Roman" w:cs="Arial"/>
                <w:color w:val="002060"/>
                <w:sz w:val="19"/>
                <w:szCs w:val="19"/>
              </w:rPr>
            </w:pPr>
            <w:r w:rsidRPr="00AA6E0D">
              <w:rPr>
                <w:rFonts w:eastAsia="Times New Roman" w:cs="Arial"/>
                <w:color w:val="002060"/>
                <w:sz w:val="19"/>
                <w:szCs w:val="19"/>
              </w:rPr>
              <w:t xml:space="preserve">Professional </w:t>
            </w:r>
            <w:r w:rsidR="00AD3C2F" w:rsidRPr="00AA6E0D">
              <w:rPr>
                <w:rFonts w:eastAsia="Times New Roman" w:cs="Arial"/>
                <w:color w:val="002060"/>
                <w:sz w:val="19"/>
                <w:szCs w:val="19"/>
              </w:rPr>
              <w:t xml:space="preserve">attendance for the provision of services related to blood borne viruses, sexual or reproductive health by a medical practitioner (not including a general practitioner, </w:t>
            </w:r>
            <w:proofErr w:type="gramStart"/>
            <w:r w:rsidR="00AD3C2F" w:rsidRPr="00AA6E0D">
              <w:rPr>
                <w:rFonts w:eastAsia="Times New Roman" w:cs="Arial"/>
                <w:color w:val="002060"/>
                <w:sz w:val="19"/>
                <w:szCs w:val="19"/>
              </w:rPr>
              <w:t>specialist</w:t>
            </w:r>
            <w:proofErr w:type="gramEnd"/>
            <w:r w:rsidR="00AD3C2F" w:rsidRPr="00AA6E0D">
              <w:rPr>
                <w:rFonts w:eastAsia="Times New Roman" w:cs="Arial"/>
                <w:color w:val="002060"/>
                <w:sz w:val="19"/>
                <w:szCs w:val="19"/>
              </w:rPr>
              <w:t xml:space="preserve"> or consultant physician) lasting at least 40 minutes in duration</w:t>
            </w:r>
          </w:p>
        </w:tc>
        <w:tc>
          <w:tcPr>
            <w:tcW w:w="883" w:type="pct"/>
            <w:shd w:val="clear" w:color="auto" w:fill="FFFFFF" w:themeFill="background1"/>
          </w:tcPr>
          <w:p w14:paraId="6E5B6017" w14:textId="77777777" w:rsidR="00A81EE5" w:rsidRPr="001542FF" w:rsidRDefault="00A81EE5" w:rsidP="00045FB6">
            <w:pPr>
              <w:tabs>
                <w:tab w:val="center" w:pos="816"/>
              </w:tabs>
              <w:spacing w:line="276" w:lineRule="auto"/>
              <w:outlineLvl w:val="1"/>
              <w:rPr>
                <w:rFonts w:eastAsia="Times New Roman" w:cs="Arial"/>
                <w:color w:val="001353" w:themeColor="text2" w:themeShade="BF"/>
                <w:szCs w:val="20"/>
              </w:rPr>
            </w:pPr>
          </w:p>
        </w:tc>
        <w:tc>
          <w:tcPr>
            <w:tcW w:w="949" w:type="pct"/>
            <w:shd w:val="clear" w:color="auto" w:fill="FFFFFF" w:themeFill="background1"/>
          </w:tcPr>
          <w:p w14:paraId="42823FAD" w14:textId="77777777" w:rsidR="00A81EE5" w:rsidRPr="001542FF" w:rsidRDefault="00FD4321" w:rsidP="00045FB6">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92725</w:t>
            </w:r>
          </w:p>
        </w:tc>
        <w:tc>
          <w:tcPr>
            <w:tcW w:w="1004" w:type="pct"/>
            <w:shd w:val="clear" w:color="auto" w:fill="FFFFFF" w:themeFill="background1"/>
          </w:tcPr>
          <w:p w14:paraId="19D1AA4A" w14:textId="77777777" w:rsidR="00A81EE5" w:rsidRPr="001542FF" w:rsidRDefault="006B56D5" w:rsidP="00045FB6">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92741</w:t>
            </w:r>
          </w:p>
        </w:tc>
      </w:tr>
      <w:tr w:rsidR="00A97F86" w:rsidRPr="001542FF" w14:paraId="4C419BAB" w14:textId="77777777" w:rsidTr="00045FB6">
        <w:tc>
          <w:tcPr>
            <w:tcW w:w="2164" w:type="pct"/>
            <w:shd w:val="clear" w:color="auto" w:fill="FFFFFF" w:themeFill="background1"/>
          </w:tcPr>
          <w:p w14:paraId="623D072F" w14:textId="5CB8EB78" w:rsidR="00FD4321" w:rsidRPr="00AA6E0D" w:rsidRDefault="00FD4321" w:rsidP="006B56D5">
            <w:pPr>
              <w:spacing w:line="276" w:lineRule="auto"/>
              <w:outlineLvl w:val="1"/>
              <w:rPr>
                <w:rFonts w:eastAsia="Times New Roman" w:cs="Arial"/>
                <w:color w:val="002060"/>
                <w:sz w:val="19"/>
                <w:szCs w:val="19"/>
              </w:rPr>
            </w:pPr>
            <w:r w:rsidRPr="00AA6E0D">
              <w:rPr>
                <w:rFonts w:eastAsia="Times New Roman" w:cs="Arial"/>
                <w:color w:val="002060"/>
                <w:sz w:val="19"/>
                <w:szCs w:val="19"/>
              </w:rPr>
              <w:t xml:space="preserve">Professional </w:t>
            </w:r>
            <w:r w:rsidR="00AD3C2F" w:rsidRPr="00AA6E0D">
              <w:rPr>
                <w:rFonts w:eastAsia="Times New Roman" w:cs="Arial"/>
                <w:color w:val="002060"/>
                <w:sz w:val="19"/>
                <w:szCs w:val="19"/>
              </w:rPr>
              <w:t xml:space="preserve">attendance for the provision of services related to blood borne viruses, sexual or reproductive health by a medical practitioner (not including a general practitioner, </w:t>
            </w:r>
            <w:proofErr w:type="gramStart"/>
            <w:r w:rsidR="00AD3C2F" w:rsidRPr="00AA6E0D">
              <w:rPr>
                <w:rFonts w:eastAsia="Times New Roman" w:cs="Arial"/>
                <w:color w:val="002060"/>
                <w:sz w:val="19"/>
                <w:szCs w:val="19"/>
              </w:rPr>
              <w:t>specialist</w:t>
            </w:r>
            <w:proofErr w:type="gramEnd"/>
            <w:r w:rsidR="00AD3C2F" w:rsidRPr="00AA6E0D">
              <w:rPr>
                <w:rFonts w:eastAsia="Times New Roman" w:cs="Arial"/>
                <w:color w:val="002060"/>
                <w:sz w:val="19"/>
                <w:szCs w:val="19"/>
              </w:rPr>
              <w:t xml:space="preserve"> or consultant physician), in an eligible area, of not more than 5 minutes</w:t>
            </w:r>
            <w:r w:rsidRPr="00AA6E0D">
              <w:rPr>
                <w:rFonts w:eastAsia="Times New Roman" w:cs="Arial"/>
                <w:color w:val="002060"/>
                <w:sz w:val="19"/>
                <w:szCs w:val="19"/>
              </w:rPr>
              <w:t>. Modified Monash 2-7 area</w:t>
            </w:r>
          </w:p>
        </w:tc>
        <w:tc>
          <w:tcPr>
            <w:tcW w:w="883" w:type="pct"/>
            <w:shd w:val="clear" w:color="auto" w:fill="FFFFFF" w:themeFill="background1"/>
          </w:tcPr>
          <w:p w14:paraId="5A498DA9" w14:textId="77777777" w:rsidR="00FD4321" w:rsidRPr="001542FF" w:rsidRDefault="00FD4321" w:rsidP="00FD4321">
            <w:pPr>
              <w:tabs>
                <w:tab w:val="center" w:pos="816"/>
              </w:tabs>
              <w:spacing w:line="276" w:lineRule="auto"/>
              <w:outlineLvl w:val="1"/>
              <w:rPr>
                <w:rFonts w:eastAsia="Times New Roman" w:cs="Arial"/>
                <w:color w:val="001353" w:themeColor="text2" w:themeShade="BF"/>
                <w:szCs w:val="20"/>
              </w:rPr>
            </w:pPr>
          </w:p>
        </w:tc>
        <w:tc>
          <w:tcPr>
            <w:tcW w:w="949" w:type="pct"/>
            <w:shd w:val="clear" w:color="auto" w:fill="FFFFFF" w:themeFill="background1"/>
          </w:tcPr>
          <w:p w14:paraId="52CC6256" w14:textId="77777777" w:rsidR="00FD4321" w:rsidRPr="001542FF" w:rsidRDefault="00FD4321" w:rsidP="00FD4321">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92717</w:t>
            </w:r>
          </w:p>
        </w:tc>
        <w:tc>
          <w:tcPr>
            <w:tcW w:w="1004" w:type="pct"/>
            <w:shd w:val="clear" w:color="auto" w:fill="FFFFFF" w:themeFill="background1"/>
          </w:tcPr>
          <w:p w14:paraId="05E56433" w14:textId="77777777" w:rsidR="00FD4321" w:rsidRPr="001542FF" w:rsidRDefault="00FD4321" w:rsidP="00FD4321">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92733</w:t>
            </w:r>
          </w:p>
        </w:tc>
      </w:tr>
      <w:tr w:rsidR="00A97F86" w:rsidRPr="001542FF" w14:paraId="3311F454" w14:textId="77777777" w:rsidTr="00045FB6">
        <w:tc>
          <w:tcPr>
            <w:tcW w:w="2164" w:type="pct"/>
            <w:shd w:val="clear" w:color="auto" w:fill="FFFFFF" w:themeFill="background1"/>
          </w:tcPr>
          <w:p w14:paraId="0BFDD03B" w14:textId="1AFA62DA" w:rsidR="00FD4321" w:rsidRPr="00AA6E0D" w:rsidRDefault="00AD3C2F" w:rsidP="006B56D5">
            <w:pPr>
              <w:spacing w:line="276" w:lineRule="auto"/>
              <w:outlineLvl w:val="1"/>
              <w:rPr>
                <w:rFonts w:eastAsia="Times New Roman" w:cs="Arial"/>
                <w:color w:val="002060"/>
                <w:sz w:val="19"/>
                <w:szCs w:val="19"/>
              </w:rPr>
            </w:pPr>
            <w:r w:rsidRPr="00AA6E0D">
              <w:rPr>
                <w:rFonts w:eastAsia="Times New Roman" w:cs="Arial"/>
                <w:color w:val="002060"/>
                <w:sz w:val="19"/>
                <w:szCs w:val="19"/>
              </w:rPr>
              <w:t>Professional attendance for the provision of services related to blood borne viruses, sexual or reproductive health by a medical practitioner (not including a general practitioner, specialist or consultant physician), in an eligible area, of more than 5 minutes in duration but not more than 20 minutes</w:t>
            </w:r>
            <w:r w:rsidR="00FD4321" w:rsidRPr="00AA6E0D">
              <w:rPr>
                <w:rFonts w:eastAsia="Times New Roman" w:cs="Arial"/>
                <w:color w:val="002060"/>
                <w:sz w:val="19"/>
                <w:szCs w:val="19"/>
              </w:rPr>
              <w:t>. Modified Monash 2-7 area</w:t>
            </w:r>
          </w:p>
        </w:tc>
        <w:tc>
          <w:tcPr>
            <w:tcW w:w="883" w:type="pct"/>
            <w:shd w:val="clear" w:color="auto" w:fill="FFFFFF" w:themeFill="background1"/>
          </w:tcPr>
          <w:p w14:paraId="232A2A7F" w14:textId="77777777" w:rsidR="00FD4321" w:rsidRPr="001542FF" w:rsidRDefault="00FD4321" w:rsidP="00FD4321">
            <w:pPr>
              <w:tabs>
                <w:tab w:val="center" w:pos="816"/>
              </w:tabs>
              <w:spacing w:line="276" w:lineRule="auto"/>
              <w:outlineLvl w:val="1"/>
              <w:rPr>
                <w:rFonts w:eastAsia="Times New Roman" w:cs="Arial"/>
                <w:color w:val="001353" w:themeColor="text2" w:themeShade="BF"/>
                <w:szCs w:val="20"/>
              </w:rPr>
            </w:pPr>
          </w:p>
        </w:tc>
        <w:tc>
          <w:tcPr>
            <w:tcW w:w="949" w:type="pct"/>
            <w:shd w:val="clear" w:color="auto" w:fill="FFFFFF" w:themeFill="background1"/>
          </w:tcPr>
          <w:p w14:paraId="23AD136B" w14:textId="77777777" w:rsidR="00FD4321" w:rsidRPr="001542FF" w:rsidRDefault="00FD4321" w:rsidP="00FD4321">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92720</w:t>
            </w:r>
          </w:p>
        </w:tc>
        <w:tc>
          <w:tcPr>
            <w:tcW w:w="1004" w:type="pct"/>
            <w:shd w:val="clear" w:color="auto" w:fill="FFFFFF" w:themeFill="background1"/>
          </w:tcPr>
          <w:p w14:paraId="41CEBC13" w14:textId="77777777" w:rsidR="00FD4321" w:rsidRPr="001542FF" w:rsidRDefault="00FD4321" w:rsidP="00FD4321">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92736</w:t>
            </w:r>
          </w:p>
        </w:tc>
      </w:tr>
      <w:tr w:rsidR="00A97F86" w:rsidRPr="001542FF" w14:paraId="6FB5FEE8" w14:textId="77777777" w:rsidTr="00045FB6">
        <w:tc>
          <w:tcPr>
            <w:tcW w:w="2164" w:type="pct"/>
            <w:shd w:val="clear" w:color="auto" w:fill="FFFFFF" w:themeFill="background1"/>
          </w:tcPr>
          <w:p w14:paraId="52D702AC" w14:textId="7F7A4B11" w:rsidR="00FD4321" w:rsidRPr="00AA6E0D" w:rsidRDefault="00FD4321" w:rsidP="006B56D5">
            <w:pPr>
              <w:spacing w:line="276" w:lineRule="auto"/>
              <w:outlineLvl w:val="1"/>
              <w:rPr>
                <w:rFonts w:eastAsia="Times New Roman" w:cs="Arial"/>
                <w:color w:val="002060"/>
                <w:sz w:val="19"/>
                <w:szCs w:val="19"/>
              </w:rPr>
            </w:pPr>
            <w:r w:rsidRPr="00AA6E0D">
              <w:rPr>
                <w:rFonts w:eastAsia="Times New Roman" w:cs="Arial"/>
                <w:color w:val="002060"/>
                <w:sz w:val="19"/>
                <w:szCs w:val="19"/>
              </w:rPr>
              <w:t xml:space="preserve">Professional </w:t>
            </w:r>
            <w:r w:rsidR="00AD3C2F" w:rsidRPr="00AA6E0D">
              <w:rPr>
                <w:rFonts w:eastAsia="Times New Roman" w:cs="Arial"/>
                <w:color w:val="002060"/>
                <w:sz w:val="19"/>
                <w:szCs w:val="19"/>
              </w:rPr>
              <w:t>attendance for the provision of services related to blood borne viruses, sexual or reproductive health by a medical practitioner (not including a general practitioner, specialist or consultant physician), in an eligible area, of more than 20 minutes in duration but not more than 40 minutes</w:t>
            </w:r>
            <w:r w:rsidRPr="00AA6E0D">
              <w:rPr>
                <w:rFonts w:eastAsia="Times New Roman" w:cs="Arial"/>
                <w:color w:val="002060"/>
                <w:sz w:val="19"/>
                <w:szCs w:val="19"/>
              </w:rPr>
              <w:t>. Modified Monash 2-7 area</w:t>
            </w:r>
          </w:p>
        </w:tc>
        <w:tc>
          <w:tcPr>
            <w:tcW w:w="883" w:type="pct"/>
            <w:shd w:val="clear" w:color="auto" w:fill="FFFFFF" w:themeFill="background1"/>
          </w:tcPr>
          <w:p w14:paraId="1D8E5741" w14:textId="77777777" w:rsidR="00FD4321" w:rsidRPr="001542FF" w:rsidRDefault="00FD4321" w:rsidP="00FD4321">
            <w:pPr>
              <w:tabs>
                <w:tab w:val="center" w:pos="816"/>
              </w:tabs>
              <w:spacing w:line="276" w:lineRule="auto"/>
              <w:outlineLvl w:val="1"/>
              <w:rPr>
                <w:rFonts w:eastAsia="Times New Roman" w:cs="Arial"/>
                <w:color w:val="001353" w:themeColor="text2" w:themeShade="BF"/>
                <w:szCs w:val="20"/>
              </w:rPr>
            </w:pPr>
          </w:p>
        </w:tc>
        <w:tc>
          <w:tcPr>
            <w:tcW w:w="949" w:type="pct"/>
            <w:shd w:val="clear" w:color="auto" w:fill="FFFFFF" w:themeFill="background1"/>
          </w:tcPr>
          <w:p w14:paraId="78B61920" w14:textId="77777777" w:rsidR="000F5E8E" w:rsidRPr="001542FF" w:rsidRDefault="000F5E8E" w:rsidP="00FD4321">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92723</w:t>
            </w:r>
          </w:p>
        </w:tc>
        <w:tc>
          <w:tcPr>
            <w:tcW w:w="1004" w:type="pct"/>
            <w:shd w:val="clear" w:color="auto" w:fill="FFFFFF" w:themeFill="background1"/>
          </w:tcPr>
          <w:p w14:paraId="7CEEC985" w14:textId="77777777" w:rsidR="00FD4321" w:rsidRPr="001542FF" w:rsidRDefault="006B56D5" w:rsidP="00FD4321">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92739</w:t>
            </w:r>
          </w:p>
        </w:tc>
      </w:tr>
      <w:tr w:rsidR="00A97F86" w:rsidRPr="001542FF" w14:paraId="37AEF47C" w14:textId="77777777" w:rsidTr="00045FB6">
        <w:tc>
          <w:tcPr>
            <w:tcW w:w="2164" w:type="pct"/>
            <w:shd w:val="clear" w:color="auto" w:fill="FFFFFF" w:themeFill="background1"/>
          </w:tcPr>
          <w:p w14:paraId="3400F368" w14:textId="0588D5AA" w:rsidR="00FD4321" w:rsidRPr="00AA6E0D" w:rsidRDefault="00FD4321" w:rsidP="006B56D5">
            <w:pPr>
              <w:spacing w:line="276" w:lineRule="auto"/>
              <w:outlineLvl w:val="1"/>
              <w:rPr>
                <w:rFonts w:eastAsia="Times New Roman" w:cs="Arial"/>
                <w:color w:val="002060"/>
                <w:sz w:val="19"/>
                <w:szCs w:val="19"/>
              </w:rPr>
            </w:pPr>
            <w:r w:rsidRPr="00AA6E0D">
              <w:rPr>
                <w:rFonts w:eastAsia="Times New Roman" w:cs="Arial"/>
                <w:color w:val="002060"/>
                <w:sz w:val="19"/>
                <w:szCs w:val="19"/>
              </w:rPr>
              <w:lastRenderedPageBreak/>
              <w:t xml:space="preserve">Professional </w:t>
            </w:r>
            <w:r w:rsidR="00AD3C2F" w:rsidRPr="00AA6E0D">
              <w:rPr>
                <w:rFonts w:eastAsia="Times New Roman" w:cs="Arial"/>
                <w:color w:val="002060"/>
                <w:sz w:val="19"/>
                <w:szCs w:val="19"/>
              </w:rPr>
              <w:t xml:space="preserve">attendance for the provision of services related to blood borne viruses, sexual or reproductive health by a medical practitioner (not including a general practitioner, </w:t>
            </w:r>
            <w:proofErr w:type="gramStart"/>
            <w:r w:rsidR="00AD3C2F" w:rsidRPr="00AA6E0D">
              <w:rPr>
                <w:rFonts w:eastAsia="Times New Roman" w:cs="Arial"/>
                <w:color w:val="002060"/>
                <w:sz w:val="19"/>
                <w:szCs w:val="19"/>
              </w:rPr>
              <w:t>specialist</w:t>
            </w:r>
            <w:proofErr w:type="gramEnd"/>
            <w:r w:rsidR="00AD3C2F" w:rsidRPr="00AA6E0D">
              <w:rPr>
                <w:rFonts w:eastAsia="Times New Roman" w:cs="Arial"/>
                <w:color w:val="002060"/>
                <w:sz w:val="19"/>
                <w:szCs w:val="19"/>
              </w:rPr>
              <w:t xml:space="preserve"> or consultant physician), in an eligible area, lasting at least 40 minutes in duration</w:t>
            </w:r>
            <w:r w:rsidRPr="00AA6E0D">
              <w:rPr>
                <w:rFonts w:eastAsia="Times New Roman" w:cs="Arial"/>
                <w:color w:val="002060"/>
                <w:sz w:val="19"/>
                <w:szCs w:val="19"/>
              </w:rPr>
              <w:t>. Modified Monash 2-7 area</w:t>
            </w:r>
          </w:p>
        </w:tc>
        <w:tc>
          <w:tcPr>
            <w:tcW w:w="883" w:type="pct"/>
            <w:shd w:val="clear" w:color="auto" w:fill="FFFFFF" w:themeFill="background1"/>
          </w:tcPr>
          <w:p w14:paraId="2386B0A1" w14:textId="77777777" w:rsidR="00FD4321" w:rsidRPr="001542FF" w:rsidRDefault="00FD4321" w:rsidP="00FD4321">
            <w:pPr>
              <w:tabs>
                <w:tab w:val="center" w:pos="816"/>
              </w:tabs>
              <w:spacing w:line="276" w:lineRule="auto"/>
              <w:outlineLvl w:val="1"/>
              <w:rPr>
                <w:rFonts w:eastAsia="Times New Roman" w:cs="Arial"/>
                <w:color w:val="001353" w:themeColor="text2" w:themeShade="BF"/>
                <w:szCs w:val="20"/>
              </w:rPr>
            </w:pPr>
          </w:p>
        </w:tc>
        <w:tc>
          <w:tcPr>
            <w:tcW w:w="949" w:type="pct"/>
            <w:shd w:val="clear" w:color="auto" w:fill="FFFFFF" w:themeFill="background1"/>
          </w:tcPr>
          <w:p w14:paraId="0132CDC9" w14:textId="77777777" w:rsidR="00FD4321" w:rsidRPr="001542FF" w:rsidRDefault="00FD4321" w:rsidP="00FD4321">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92726</w:t>
            </w:r>
          </w:p>
        </w:tc>
        <w:tc>
          <w:tcPr>
            <w:tcW w:w="1004" w:type="pct"/>
            <w:shd w:val="clear" w:color="auto" w:fill="FFFFFF" w:themeFill="background1"/>
          </w:tcPr>
          <w:p w14:paraId="150D3B77" w14:textId="77777777" w:rsidR="00FD4321" w:rsidRPr="001542FF" w:rsidRDefault="006B56D5" w:rsidP="00FD4321">
            <w:pPr>
              <w:spacing w:line="276" w:lineRule="auto"/>
              <w:jc w:val="center"/>
              <w:rPr>
                <w:rFonts w:eastAsia="Calibri" w:cs="Arial"/>
                <w:color w:val="001353" w:themeColor="text2" w:themeShade="BF"/>
                <w:sz w:val="19"/>
                <w:szCs w:val="19"/>
              </w:rPr>
            </w:pPr>
            <w:r w:rsidRPr="001542FF">
              <w:rPr>
                <w:rFonts w:eastAsia="Calibri" w:cs="Arial"/>
                <w:color w:val="001353" w:themeColor="text2" w:themeShade="BF"/>
                <w:sz w:val="19"/>
                <w:szCs w:val="19"/>
              </w:rPr>
              <w:t>92742</w:t>
            </w:r>
          </w:p>
        </w:tc>
      </w:tr>
    </w:tbl>
    <w:p w14:paraId="4DE61D7D" w14:textId="77777777" w:rsidR="009F4573" w:rsidRPr="001542FF" w:rsidRDefault="009F4573" w:rsidP="00361172">
      <w:pPr>
        <w:rPr>
          <w:color w:val="001353" w:themeColor="text2" w:themeShade="BF"/>
          <w:szCs w:val="20"/>
        </w:rPr>
      </w:pPr>
    </w:p>
    <w:sectPr w:rsidR="009F4573" w:rsidRPr="001542FF" w:rsidSect="002A7B41">
      <w:headerReference w:type="default" r:id="rId15"/>
      <w:footerReference w:type="default" r:id="rId16"/>
      <w:type w:val="continuous"/>
      <w:pgSz w:w="11906" w:h="16838"/>
      <w:pgMar w:top="3260" w:right="720" w:bottom="697" w:left="720"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AE7E8" w14:textId="77777777" w:rsidR="00CA4F32" w:rsidRDefault="00CA4F32" w:rsidP="006D1088">
      <w:pPr>
        <w:spacing w:after="0" w:line="240" w:lineRule="auto"/>
      </w:pPr>
      <w:r>
        <w:separator/>
      </w:r>
    </w:p>
  </w:endnote>
  <w:endnote w:type="continuationSeparator" w:id="0">
    <w:p w14:paraId="2FD26BD4" w14:textId="77777777" w:rsidR="00CA4F32" w:rsidRDefault="00CA4F32" w:rsidP="006D1088">
      <w:pPr>
        <w:spacing w:after="0" w:line="240" w:lineRule="auto"/>
      </w:pPr>
      <w:r>
        <w:continuationSeparator/>
      </w:r>
    </w:p>
  </w:endnote>
  <w:endnote w:type="continuationNotice" w:id="1">
    <w:p w14:paraId="5190C8D0" w14:textId="77777777" w:rsidR="00CA4F32" w:rsidRDefault="00CA4F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28A6E" w14:textId="77777777" w:rsidR="00CA4F32" w:rsidRPr="003E19EE" w:rsidRDefault="00BB505B" w:rsidP="00670DFE">
    <w:pPr>
      <w:pStyle w:val="Footer"/>
    </w:pPr>
    <w:r>
      <w:rPr>
        <w:rStyle w:val="BookTitle"/>
        <w:noProof/>
      </w:rPr>
      <w:pict w14:anchorId="61E1F7DA">
        <v:rect id="_x0000_i1026" style="width:523.3pt;height:1.9pt" o:hralign="center" o:hrstd="t" o:hr="t" fillcolor="#a0a0a0" stroked="f"/>
      </w:pict>
    </w:r>
    <w:r w:rsidR="00CA4F32" w:rsidRPr="003E19EE">
      <w:t>Medicare Benefits Schedule</w:t>
    </w:r>
    <w:r w:rsidR="00CA4F32" w:rsidRPr="003E19EE">
      <w:tab/>
    </w:r>
  </w:p>
  <w:p w14:paraId="3A65607F" w14:textId="77777777" w:rsidR="00CA4F32" w:rsidRPr="003E19EE" w:rsidRDefault="00CA4F32" w:rsidP="00670DFE">
    <w:pPr>
      <w:pStyle w:val="Heading1"/>
      <w:spacing w:before="0" w:after="0"/>
      <w:rPr>
        <w:sz w:val="16"/>
        <w:szCs w:val="16"/>
      </w:rPr>
    </w:pPr>
    <w:r w:rsidRPr="003E19EE">
      <w:rPr>
        <w:rFonts w:ascii="Arial" w:hAnsi="Arial"/>
        <w:sz w:val="16"/>
      </w:rPr>
      <w:t>Temporary COVID-19 MBS Telehealth Services</w:t>
    </w:r>
    <w:r w:rsidRPr="003E19EE">
      <w:rPr>
        <w:rFonts w:ascii="Arial" w:hAnsi="Arial" w:cs="Arial"/>
        <w:sz w:val="16"/>
        <w:szCs w:val="16"/>
      </w:rPr>
      <w:t xml:space="preserve"> </w:t>
    </w:r>
    <w:r w:rsidRPr="003E19EE">
      <w:rPr>
        <w:b/>
        <w:sz w:val="16"/>
        <w:szCs w:val="16"/>
      </w:rPr>
      <w:t>– Factsheet</w:t>
    </w:r>
    <w:r w:rsidRPr="003E19EE">
      <w:rPr>
        <w:sz w:val="16"/>
        <w:szCs w:val="16"/>
      </w:rPr>
      <w:t xml:space="preserve"> </w:t>
    </w:r>
    <w:sdt>
      <w:sdtPr>
        <w:rPr>
          <w:sz w:val="16"/>
          <w:szCs w:val="16"/>
        </w:rPr>
        <w:id w:val="960607005"/>
        <w:docPartObj>
          <w:docPartGallery w:val="Page Numbers (Bottom of Page)"/>
          <w:docPartUnique/>
        </w:docPartObj>
      </w:sdtPr>
      <w:sdtEndPr>
        <w:rPr>
          <w:noProof/>
        </w:rPr>
      </w:sdtEndPr>
      <w:sdtContent>
        <w:r w:rsidRPr="003E19EE">
          <w:rPr>
            <w:sz w:val="16"/>
            <w:szCs w:val="16"/>
          </w:rPr>
          <w:tab/>
        </w:r>
        <w:sdt>
          <w:sdtPr>
            <w:rPr>
              <w:sz w:val="16"/>
              <w:szCs w:val="16"/>
            </w:rPr>
            <w:id w:val="-720741692"/>
            <w:docPartObj>
              <w:docPartGallery w:val="Page Numbers (Bottom of Page)"/>
              <w:docPartUnique/>
            </w:docPartObj>
          </w:sdtPr>
          <w:sdtEndPr/>
          <w:sdtContent>
            <w:sdt>
              <w:sdtPr>
                <w:rPr>
                  <w:sz w:val="16"/>
                  <w:szCs w:val="16"/>
                </w:rPr>
                <w:id w:val="1701501531"/>
                <w:docPartObj>
                  <w:docPartGallery w:val="Page Numbers (Top of Page)"/>
                  <w:docPartUnique/>
                </w:docPartObj>
              </w:sdtPr>
              <w:sdtEndPr/>
              <w:sdtContent>
                <w:r w:rsidRPr="003E19EE">
                  <w:rPr>
                    <w:sz w:val="16"/>
                    <w:szCs w:val="16"/>
                  </w:rPr>
                  <w:tab/>
                </w:r>
                <w:r w:rsidRPr="003E19EE">
                  <w:rPr>
                    <w:sz w:val="16"/>
                    <w:szCs w:val="16"/>
                  </w:rPr>
                  <w:tab/>
                </w:r>
                <w:r w:rsidRPr="003E19EE">
                  <w:rPr>
                    <w:sz w:val="16"/>
                    <w:szCs w:val="16"/>
                  </w:rPr>
                  <w:tab/>
                </w:r>
                <w:r w:rsidRPr="003E19EE">
                  <w:rPr>
                    <w:sz w:val="16"/>
                    <w:szCs w:val="16"/>
                  </w:rPr>
                  <w:tab/>
                </w:r>
                <w:r w:rsidRPr="003E19EE">
                  <w:rPr>
                    <w:sz w:val="16"/>
                    <w:szCs w:val="16"/>
                  </w:rPr>
                  <w:tab/>
                  <w:t xml:space="preserve">Page </w:t>
                </w:r>
                <w:r w:rsidRPr="003E19EE">
                  <w:rPr>
                    <w:bCs/>
                    <w:sz w:val="16"/>
                    <w:szCs w:val="16"/>
                  </w:rPr>
                  <w:fldChar w:fldCharType="begin"/>
                </w:r>
                <w:r w:rsidRPr="003E19EE">
                  <w:rPr>
                    <w:bCs/>
                    <w:sz w:val="16"/>
                    <w:szCs w:val="16"/>
                  </w:rPr>
                  <w:instrText xml:space="preserve"> PAGE </w:instrText>
                </w:r>
                <w:r w:rsidRPr="003E19EE">
                  <w:rPr>
                    <w:bCs/>
                    <w:sz w:val="16"/>
                    <w:szCs w:val="16"/>
                  </w:rPr>
                  <w:fldChar w:fldCharType="separate"/>
                </w:r>
                <w:r>
                  <w:rPr>
                    <w:bCs/>
                    <w:noProof/>
                    <w:sz w:val="16"/>
                    <w:szCs w:val="16"/>
                  </w:rPr>
                  <w:t>2</w:t>
                </w:r>
                <w:r w:rsidRPr="003E19EE">
                  <w:rPr>
                    <w:bCs/>
                    <w:sz w:val="16"/>
                    <w:szCs w:val="16"/>
                  </w:rPr>
                  <w:fldChar w:fldCharType="end"/>
                </w:r>
                <w:r w:rsidRPr="003E19EE">
                  <w:rPr>
                    <w:sz w:val="16"/>
                    <w:szCs w:val="16"/>
                  </w:rPr>
                  <w:t xml:space="preserve"> of </w:t>
                </w:r>
                <w:r w:rsidRPr="003E19EE">
                  <w:rPr>
                    <w:bCs/>
                    <w:sz w:val="16"/>
                    <w:szCs w:val="16"/>
                  </w:rPr>
                  <w:fldChar w:fldCharType="begin"/>
                </w:r>
                <w:r w:rsidRPr="003E19EE">
                  <w:rPr>
                    <w:bCs/>
                    <w:sz w:val="16"/>
                    <w:szCs w:val="16"/>
                  </w:rPr>
                  <w:instrText xml:space="preserve"> NUMPAGES  </w:instrText>
                </w:r>
                <w:r w:rsidRPr="003E19EE">
                  <w:rPr>
                    <w:bCs/>
                    <w:sz w:val="16"/>
                    <w:szCs w:val="16"/>
                  </w:rPr>
                  <w:fldChar w:fldCharType="separate"/>
                </w:r>
                <w:r>
                  <w:rPr>
                    <w:bCs/>
                    <w:noProof/>
                    <w:sz w:val="16"/>
                    <w:szCs w:val="16"/>
                  </w:rPr>
                  <w:t>12</w:t>
                </w:r>
                <w:r w:rsidRPr="003E19EE">
                  <w:rPr>
                    <w:bCs/>
                    <w:sz w:val="16"/>
                    <w:szCs w:val="16"/>
                  </w:rPr>
                  <w:fldChar w:fldCharType="end"/>
                </w:r>
              </w:sdtContent>
            </w:sdt>
          </w:sdtContent>
        </w:sdt>
        <w:r w:rsidRPr="003E19EE">
          <w:rPr>
            <w:sz w:val="16"/>
            <w:szCs w:val="16"/>
          </w:rPr>
          <w:t xml:space="preserve"> </w:t>
        </w:r>
      </w:sdtContent>
    </w:sdt>
  </w:p>
  <w:p w14:paraId="5E33CD5D" w14:textId="77777777" w:rsidR="00CA4F32" w:rsidRPr="00B94693" w:rsidRDefault="00BB505B" w:rsidP="003E19EE">
    <w:pPr>
      <w:pStyle w:val="Footer"/>
      <w:tabs>
        <w:tab w:val="clear" w:pos="4513"/>
        <w:tab w:val="clear" w:pos="9026"/>
        <w:tab w:val="left" w:pos="1244"/>
      </w:tabs>
    </w:pPr>
    <w:hyperlink r:id="rId1" w:history="1">
      <w:r w:rsidR="00CA4F32" w:rsidRPr="00B94693">
        <w:t>MBS Online</w:t>
      </w:r>
    </w:hyperlink>
    <w:r w:rsidR="00CA4F32" w:rsidRPr="00B94693">
      <w:tab/>
    </w:r>
  </w:p>
  <w:p w14:paraId="045A51D7" w14:textId="4B70497A" w:rsidR="00CA4F32" w:rsidRPr="003E19EE" w:rsidRDefault="00CA4F32" w:rsidP="00670DFE">
    <w:pPr>
      <w:pStyle w:val="Footer"/>
      <w:rPr>
        <w:szCs w:val="16"/>
      </w:rPr>
    </w:pPr>
    <w:r w:rsidRPr="003E19EE">
      <w:rPr>
        <w:szCs w:val="16"/>
      </w:rPr>
      <w:t xml:space="preserve">Last updated – </w:t>
    </w:r>
    <w:r w:rsidR="00B83D5E">
      <w:rPr>
        <w:szCs w:val="16"/>
      </w:rPr>
      <w:t>9</w:t>
    </w:r>
    <w:r>
      <w:rPr>
        <w:szCs w:val="16"/>
      </w:rPr>
      <w:t xml:space="preserve"> November </w:t>
    </w:r>
    <w:r w:rsidRPr="003E19EE">
      <w:rPr>
        <w:szCs w:val="16"/>
      </w:rPr>
      <w:t>202</w:t>
    </w:r>
    <w:r>
      <w:rPr>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4EF91" w14:textId="77777777" w:rsidR="00CA4F32" w:rsidRDefault="00CA4F32" w:rsidP="006D1088">
      <w:pPr>
        <w:spacing w:after="0" w:line="240" w:lineRule="auto"/>
      </w:pPr>
      <w:r>
        <w:separator/>
      </w:r>
    </w:p>
  </w:footnote>
  <w:footnote w:type="continuationSeparator" w:id="0">
    <w:p w14:paraId="4C3041D6" w14:textId="77777777" w:rsidR="00CA4F32" w:rsidRDefault="00CA4F32" w:rsidP="006D1088">
      <w:pPr>
        <w:spacing w:after="0" w:line="240" w:lineRule="auto"/>
      </w:pPr>
      <w:r>
        <w:continuationSeparator/>
      </w:r>
    </w:p>
  </w:footnote>
  <w:footnote w:type="continuationNotice" w:id="1">
    <w:p w14:paraId="16BDA7BA" w14:textId="77777777" w:rsidR="00CA4F32" w:rsidRDefault="00CA4F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D8C11" w14:textId="77777777" w:rsidR="00CA4F32" w:rsidRDefault="00CA4F32">
    <w:pPr>
      <w:pStyle w:val="Header"/>
    </w:pPr>
    <w:r w:rsidRPr="00113A85">
      <w:rPr>
        <w:noProof/>
        <w:lang w:eastAsia="en-AU"/>
      </w:rPr>
      <mc:AlternateContent>
        <mc:Choice Requires="wps">
          <w:drawing>
            <wp:anchor distT="0" distB="0" distL="114300" distR="114300" simplePos="0" relativeHeight="251660288" behindDoc="0" locked="0" layoutInCell="1" allowOverlap="1" wp14:anchorId="776121E2" wp14:editId="645DDB3A">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34EE4428" w14:textId="77777777" w:rsidR="00CA4F32" w:rsidRDefault="00CA4F32"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76121E2"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34EE4428" w14:textId="77777777" w:rsidR="00CA4F32" w:rsidRDefault="00CA4F32"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58240" behindDoc="1" locked="0" layoutInCell="1" allowOverlap="1" wp14:anchorId="7FB03149" wp14:editId="255FA8F8">
          <wp:simplePos x="0" y="0"/>
          <wp:positionH relativeFrom="page">
            <wp:align>left</wp:align>
          </wp:positionH>
          <wp:positionV relativeFrom="paragraph">
            <wp:posOffset>-449580</wp:posOffset>
          </wp:positionV>
          <wp:extent cx="7643250" cy="1611213"/>
          <wp:effectExtent l="0" t="0" r="0" b="8255"/>
          <wp:wrapNone/>
          <wp:docPr id="3" name="Picture 3" descr="Header identifying the Department of Health and the name of the document: MBS chan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3586"/>
    <w:multiLevelType w:val="hybridMultilevel"/>
    <w:tmpl w:val="3550C4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BEE5238"/>
    <w:multiLevelType w:val="hybridMultilevel"/>
    <w:tmpl w:val="E99E100E"/>
    <w:lvl w:ilvl="0" w:tplc="0248EE72">
      <w:start w:val="1"/>
      <w:numFmt w:val="bullet"/>
      <w:lvlText w:val="-"/>
      <w:lvlJc w:val="left"/>
      <w:pPr>
        <w:ind w:left="1440" w:hanging="360"/>
      </w:pPr>
      <w:rPr>
        <w:rFonts w:ascii="Times New Roman" w:hAnsi="Times New Roman"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3" w15:restartNumberingAfterBreak="0">
    <w:nsid w:val="11A9331B"/>
    <w:multiLevelType w:val="hybridMultilevel"/>
    <w:tmpl w:val="9A286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4372AEB"/>
    <w:multiLevelType w:val="hybridMultilevel"/>
    <w:tmpl w:val="52867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61C44B9"/>
    <w:multiLevelType w:val="hybridMultilevel"/>
    <w:tmpl w:val="9DDEDFC0"/>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4436BA"/>
    <w:multiLevelType w:val="hybridMultilevel"/>
    <w:tmpl w:val="71D09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4D3EA4"/>
    <w:multiLevelType w:val="hybridMultilevel"/>
    <w:tmpl w:val="BADE5D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844161"/>
    <w:multiLevelType w:val="hybridMultilevel"/>
    <w:tmpl w:val="8A647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F406F0"/>
    <w:multiLevelType w:val="hybridMultilevel"/>
    <w:tmpl w:val="A0F8F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692F2B"/>
    <w:multiLevelType w:val="hybridMultilevel"/>
    <w:tmpl w:val="96C8E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8E06F4A"/>
    <w:multiLevelType w:val="hybridMultilevel"/>
    <w:tmpl w:val="8662F4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F61898"/>
    <w:multiLevelType w:val="hybridMultilevel"/>
    <w:tmpl w:val="616CC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E2813F7"/>
    <w:multiLevelType w:val="hybridMultilevel"/>
    <w:tmpl w:val="C8F855D4"/>
    <w:lvl w:ilvl="0" w:tplc="B0F0914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FA164B0"/>
    <w:multiLevelType w:val="hybridMultilevel"/>
    <w:tmpl w:val="60A4E3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B322680"/>
    <w:multiLevelType w:val="hybridMultilevel"/>
    <w:tmpl w:val="87543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DF2302"/>
    <w:multiLevelType w:val="hybridMultilevel"/>
    <w:tmpl w:val="8CCC05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9"/>
  </w:num>
  <w:num w:numId="14">
    <w:abstractNumId w:val="17"/>
  </w:num>
  <w:num w:numId="15">
    <w:abstractNumId w:val="16"/>
  </w:num>
  <w:num w:numId="16">
    <w:abstractNumId w:val="26"/>
  </w:num>
  <w:num w:numId="17">
    <w:abstractNumId w:val="15"/>
  </w:num>
  <w:num w:numId="18">
    <w:abstractNumId w:val="11"/>
  </w:num>
  <w:num w:numId="19">
    <w:abstractNumId w:val="12"/>
  </w:num>
  <w:num w:numId="20">
    <w:abstractNumId w:val="18"/>
  </w:num>
  <w:num w:numId="21">
    <w:abstractNumId w:val="21"/>
  </w:num>
  <w:num w:numId="22">
    <w:abstractNumId w:val="17"/>
  </w:num>
  <w:num w:numId="23">
    <w:abstractNumId w:val="12"/>
  </w:num>
  <w:num w:numId="24">
    <w:abstractNumId w:val="12"/>
  </w:num>
  <w:num w:numId="25">
    <w:abstractNumId w:val="17"/>
  </w:num>
  <w:num w:numId="26">
    <w:abstractNumId w:val="17"/>
  </w:num>
  <w:num w:numId="27">
    <w:abstractNumId w:val="17"/>
  </w:num>
  <w:num w:numId="28">
    <w:abstractNumId w:val="27"/>
  </w:num>
  <w:num w:numId="29">
    <w:abstractNumId w:val="14"/>
  </w:num>
  <w:num w:numId="30">
    <w:abstractNumId w:val="25"/>
  </w:num>
  <w:num w:numId="31">
    <w:abstractNumId w:val="10"/>
  </w:num>
  <w:num w:numId="32">
    <w:abstractNumId w:val="24"/>
  </w:num>
  <w:num w:numId="33">
    <w:abstractNumId w:val="30"/>
  </w:num>
  <w:num w:numId="34">
    <w:abstractNumId w:val="22"/>
  </w:num>
  <w:num w:numId="35">
    <w:abstractNumId w:val="31"/>
  </w:num>
  <w:num w:numId="36">
    <w:abstractNumId w:val="20"/>
  </w:num>
  <w:num w:numId="37">
    <w:abstractNumId w:val="19"/>
  </w:num>
  <w:num w:numId="38">
    <w:abstractNumId w:val="17"/>
  </w:num>
  <w:num w:numId="39">
    <w:abstractNumId w:val="28"/>
  </w:num>
  <w:num w:numId="40">
    <w:abstractNumId w:val="23"/>
  </w:num>
  <w:num w:numId="41">
    <w:abstractNumId w:val="17"/>
  </w:num>
  <w:num w:numId="42">
    <w:abstractNumId w:val="32"/>
  </w:num>
  <w:num w:numId="43">
    <w:abstractNumId w:val="17"/>
  </w:num>
  <w:num w:numId="44">
    <w:abstractNumId w:val="13"/>
  </w:num>
  <w:num w:numId="45">
    <w:abstractNumId w:val="17"/>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6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EE"/>
    <w:rsid w:val="000009C7"/>
    <w:rsid w:val="0000125C"/>
    <w:rsid w:val="00002ECA"/>
    <w:rsid w:val="00003AAD"/>
    <w:rsid w:val="000074DD"/>
    <w:rsid w:val="00012249"/>
    <w:rsid w:val="00023306"/>
    <w:rsid w:val="00024DBA"/>
    <w:rsid w:val="000367AA"/>
    <w:rsid w:val="00037534"/>
    <w:rsid w:val="000411E0"/>
    <w:rsid w:val="00043A63"/>
    <w:rsid w:val="00045810"/>
    <w:rsid w:val="00045FB6"/>
    <w:rsid w:val="00064505"/>
    <w:rsid w:val="00064797"/>
    <w:rsid w:val="00074C4D"/>
    <w:rsid w:val="00075CE0"/>
    <w:rsid w:val="00081B97"/>
    <w:rsid w:val="00084105"/>
    <w:rsid w:val="00085277"/>
    <w:rsid w:val="0009181A"/>
    <w:rsid w:val="000919E5"/>
    <w:rsid w:val="0009351A"/>
    <w:rsid w:val="0009610B"/>
    <w:rsid w:val="000A16D4"/>
    <w:rsid w:val="000A2F0A"/>
    <w:rsid w:val="000B01AE"/>
    <w:rsid w:val="000B2A1B"/>
    <w:rsid w:val="000B6CF7"/>
    <w:rsid w:val="000C2143"/>
    <w:rsid w:val="000C3B83"/>
    <w:rsid w:val="000D15FA"/>
    <w:rsid w:val="000D1741"/>
    <w:rsid w:val="000D1778"/>
    <w:rsid w:val="000D19CF"/>
    <w:rsid w:val="000F5E8E"/>
    <w:rsid w:val="00100B05"/>
    <w:rsid w:val="001014EB"/>
    <w:rsid w:val="00102885"/>
    <w:rsid w:val="00105214"/>
    <w:rsid w:val="00114FEA"/>
    <w:rsid w:val="00121100"/>
    <w:rsid w:val="00124DA1"/>
    <w:rsid w:val="00124E0B"/>
    <w:rsid w:val="001266AF"/>
    <w:rsid w:val="001278F2"/>
    <w:rsid w:val="00130343"/>
    <w:rsid w:val="001353D6"/>
    <w:rsid w:val="00135417"/>
    <w:rsid w:val="0013788E"/>
    <w:rsid w:val="00141BC3"/>
    <w:rsid w:val="001432AF"/>
    <w:rsid w:val="00151636"/>
    <w:rsid w:val="001542FF"/>
    <w:rsid w:val="00155BD4"/>
    <w:rsid w:val="0015621C"/>
    <w:rsid w:val="0016607B"/>
    <w:rsid w:val="001672B2"/>
    <w:rsid w:val="00167446"/>
    <w:rsid w:val="0017279A"/>
    <w:rsid w:val="00172B1A"/>
    <w:rsid w:val="0017470E"/>
    <w:rsid w:val="0018054B"/>
    <w:rsid w:val="00181B52"/>
    <w:rsid w:val="00184077"/>
    <w:rsid w:val="0018507E"/>
    <w:rsid w:val="00190754"/>
    <w:rsid w:val="0019170A"/>
    <w:rsid w:val="001A6FE6"/>
    <w:rsid w:val="001A7FB7"/>
    <w:rsid w:val="001B128B"/>
    <w:rsid w:val="001C5C56"/>
    <w:rsid w:val="001C65D2"/>
    <w:rsid w:val="001C73B8"/>
    <w:rsid w:val="001D14C0"/>
    <w:rsid w:val="001D4530"/>
    <w:rsid w:val="001E5FE3"/>
    <w:rsid w:val="001E6F63"/>
    <w:rsid w:val="001F05D6"/>
    <w:rsid w:val="001F0C83"/>
    <w:rsid w:val="001F49E8"/>
    <w:rsid w:val="001F6455"/>
    <w:rsid w:val="00200902"/>
    <w:rsid w:val="00203F3E"/>
    <w:rsid w:val="00206D6E"/>
    <w:rsid w:val="0021035A"/>
    <w:rsid w:val="00211BC5"/>
    <w:rsid w:val="00220ED4"/>
    <w:rsid w:val="00221334"/>
    <w:rsid w:val="00231D5C"/>
    <w:rsid w:val="00234C6D"/>
    <w:rsid w:val="002427E0"/>
    <w:rsid w:val="00243D1C"/>
    <w:rsid w:val="00262717"/>
    <w:rsid w:val="0026502E"/>
    <w:rsid w:val="00271AF2"/>
    <w:rsid w:val="00276A29"/>
    <w:rsid w:val="00281820"/>
    <w:rsid w:val="00281DBF"/>
    <w:rsid w:val="00282786"/>
    <w:rsid w:val="00292AAD"/>
    <w:rsid w:val="002941FE"/>
    <w:rsid w:val="002A3C7C"/>
    <w:rsid w:val="002A57C3"/>
    <w:rsid w:val="002A5A70"/>
    <w:rsid w:val="002A7B41"/>
    <w:rsid w:val="002B446A"/>
    <w:rsid w:val="002B4D5C"/>
    <w:rsid w:val="002B70AC"/>
    <w:rsid w:val="002C1774"/>
    <w:rsid w:val="002C22F6"/>
    <w:rsid w:val="002C3EC0"/>
    <w:rsid w:val="002D2CC5"/>
    <w:rsid w:val="002D5894"/>
    <w:rsid w:val="002E02CB"/>
    <w:rsid w:val="002E030C"/>
    <w:rsid w:val="002E1FEB"/>
    <w:rsid w:val="002E43F4"/>
    <w:rsid w:val="002F1F1D"/>
    <w:rsid w:val="00300D87"/>
    <w:rsid w:val="003059DE"/>
    <w:rsid w:val="003122B4"/>
    <w:rsid w:val="00326F38"/>
    <w:rsid w:val="00327E08"/>
    <w:rsid w:val="00337919"/>
    <w:rsid w:val="00345DC5"/>
    <w:rsid w:val="0035078F"/>
    <w:rsid w:val="00350C0D"/>
    <w:rsid w:val="00352174"/>
    <w:rsid w:val="00355E8A"/>
    <w:rsid w:val="00361172"/>
    <w:rsid w:val="00363819"/>
    <w:rsid w:val="00363AB1"/>
    <w:rsid w:val="0036706D"/>
    <w:rsid w:val="00374AE3"/>
    <w:rsid w:val="00384C65"/>
    <w:rsid w:val="003864D1"/>
    <w:rsid w:val="00394DC9"/>
    <w:rsid w:val="003A06B7"/>
    <w:rsid w:val="003A097E"/>
    <w:rsid w:val="003A0CEC"/>
    <w:rsid w:val="003A52BA"/>
    <w:rsid w:val="003A69C6"/>
    <w:rsid w:val="003B07FB"/>
    <w:rsid w:val="003B2FE2"/>
    <w:rsid w:val="003B56AD"/>
    <w:rsid w:val="003D00AA"/>
    <w:rsid w:val="003D1DAF"/>
    <w:rsid w:val="003D5CEF"/>
    <w:rsid w:val="003E0945"/>
    <w:rsid w:val="003E19EE"/>
    <w:rsid w:val="003E6457"/>
    <w:rsid w:val="003F03C0"/>
    <w:rsid w:val="003F6682"/>
    <w:rsid w:val="00404756"/>
    <w:rsid w:val="00405506"/>
    <w:rsid w:val="0040634C"/>
    <w:rsid w:val="00420023"/>
    <w:rsid w:val="00420F7A"/>
    <w:rsid w:val="00422FF7"/>
    <w:rsid w:val="00425089"/>
    <w:rsid w:val="00427D7F"/>
    <w:rsid w:val="004324B6"/>
    <w:rsid w:val="00433682"/>
    <w:rsid w:val="00436E81"/>
    <w:rsid w:val="0043744D"/>
    <w:rsid w:val="004448BC"/>
    <w:rsid w:val="00445086"/>
    <w:rsid w:val="00447A96"/>
    <w:rsid w:val="004511F2"/>
    <w:rsid w:val="0045781D"/>
    <w:rsid w:val="00465A6B"/>
    <w:rsid w:val="004666C3"/>
    <w:rsid w:val="00467CD7"/>
    <w:rsid w:val="00472BDA"/>
    <w:rsid w:val="00473553"/>
    <w:rsid w:val="00474A92"/>
    <w:rsid w:val="00475E53"/>
    <w:rsid w:val="0048041A"/>
    <w:rsid w:val="004826F7"/>
    <w:rsid w:val="004835F0"/>
    <w:rsid w:val="00483D07"/>
    <w:rsid w:val="00494B72"/>
    <w:rsid w:val="00496081"/>
    <w:rsid w:val="004A1348"/>
    <w:rsid w:val="004A2B2C"/>
    <w:rsid w:val="004B0FA1"/>
    <w:rsid w:val="004B243F"/>
    <w:rsid w:val="004C2B08"/>
    <w:rsid w:val="004D2C7C"/>
    <w:rsid w:val="004D4873"/>
    <w:rsid w:val="004D71C4"/>
    <w:rsid w:val="004D7749"/>
    <w:rsid w:val="004E0425"/>
    <w:rsid w:val="004E0DDC"/>
    <w:rsid w:val="004E1559"/>
    <w:rsid w:val="004E52A2"/>
    <w:rsid w:val="004E5789"/>
    <w:rsid w:val="004F0AA6"/>
    <w:rsid w:val="004F2B84"/>
    <w:rsid w:val="004F2E8D"/>
    <w:rsid w:val="004F435F"/>
    <w:rsid w:val="00501D76"/>
    <w:rsid w:val="005045B0"/>
    <w:rsid w:val="00510063"/>
    <w:rsid w:val="00513E62"/>
    <w:rsid w:val="0052108D"/>
    <w:rsid w:val="0052126F"/>
    <w:rsid w:val="005261D0"/>
    <w:rsid w:val="005316FD"/>
    <w:rsid w:val="00531EEA"/>
    <w:rsid w:val="00541287"/>
    <w:rsid w:val="0054242B"/>
    <w:rsid w:val="00542F07"/>
    <w:rsid w:val="00543427"/>
    <w:rsid w:val="00550525"/>
    <w:rsid w:val="00570567"/>
    <w:rsid w:val="00570B62"/>
    <w:rsid w:val="00570E34"/>
    <w:rsid w:val="00572B2A"/>
    <w:rsid w:val="00595BBD"/>
    <w:rsid w:val="0059641E"/>
    <w:rsid w:val="005A426D"/>
    <w:rsid w:val="005B0C46"/>
    <w:rsid w:val="005B124F"/>
    <w:rsid w:val="005B399E"/>
    <w:rsid w:val="005B4EE8"/>
    <w:rsid w:val="005B5122"/>
    <w:rsid w:val="005C5A05"/>
    <w:rsid w:val="005D0A8A"/>
    <w:rsid w:val="005D0F63"/>
    <w:rsid w:val="005E1472"/>
    <w:rsid w:val="005E3303"/>
    <w:rsid w:val="005F0FEE"/>
    <w:rsid w:val="005F2E83"/>
    <w:rsid w:val="0060087B"/>
    <w:rsid w:val="00601378"/>
    <w:rsid w:val="00606E46"/>
    <w:rsid w:val="00607047"/>
    <w:rsid w:val="00612EDF"/>
    <w:rsid w:val="00616A1E"/>
    <w:rsid w:val="006171D3"/>
    <w:rsid w:val="006173AC"/>
    <w:rsid w:val="0062014B"/>
    <w:rsid w:val="00620986"/>
    <w:rsid w:val="0062100F"/>
    <w:rsid w:val="00634880"/>
    <w:rsid w:val="006425BA"/>
    <w:rsid w:val="00650B9A"/>
    <w:rsid w:val="006516D4"/>
    <w:rsid w:val="00653345"/>
    <w:rsid w:val="00655D74"/>
    <w:rsid w:val="00656D3A"/>
    <w:rsid w:val="00656F11"/>
    <w:rsid w:val="00664E1C"/>
    <w:rsid w:val="00670DFE"/>
    <w:rsid w:val="0067371D"/>
    <w:rsid w:val="00684D37"/>
    <w:rsid w:val="00684E10"/>
    <w:rsid w:val="00693EE8"/>
    <w:rsid w:val="00694030"/>
    <w:rsid w:val="006961D6"/>
    <w:rsid w:val="006A175B"/>
    <w:rsid w:val="006A44CE"/>
    <w:rsid w:val="006A788C"/>
    <w:rsid w:val="006B4935"/>
    <w:rsid w:val="006B56D5"/>
    <w:rsid w:val="006B5835"/>
    <w:rsid w:val="006D033C"/>
    <w:rsid w:val="006D04CC"/>
    <w:rsid w:val="006D09B7"/>
    <w:rsid w:val="006D1088"/>
    <w:rsid w:val="006D26B3"/>
    <w:rsid w:val="006D2A35"/>
    <w:rsid w:val="006D33F8"/>
    <w:rsid w:val="006D41F1"/>
    <w:rsid w:val="006E3573"/>
    <w:rsid w:val="006E6E56"/>
    <w:rsid w:val="006F5785"/>
    <w:rsid w:val="0070325B"/>
    <w:rsid w:val="0070536F"/>
    <w:rsid w:val="00712663"/>
    <w:rsid w:val="007165F3"/>
    <w:rsid w:val="00716BC7"/>
    <w:rsid w:val="007219AD"/>
    <w:rsid w:val="00726103"/>
    <w:rsid w:val="00727F4C"/>
    <w:rsid w:val="00734F6B"/>
    <w:rsid w:val="00736D31"/>
    <w:rsid w:val="007430C1"/>
    <w:rsid w:val="00747640"/>
    <w:rsid w:val="007561BB"/>
    <w:rsid w:val="00762561"/>
    <w:rsid w:val="00773CCB"/>
    <w:rsid w:val="0078040F"/>
    <w:rsid w:val="00781867"/>
    <w:rsid w:val="00785ABB"/>
    <w:rsid w:val="007A413A"/>
    <w:rsid w:val="007B4A1D"/>
    <w:rsid w:val="007C0714"/>
    <w:rsid w:val="007C4686"/>
    <w:rsid w:val="007C617B"/>
    <w:rsid w:val="007C6E9D"/>
    <w:rsid w:val="007D1D3A"/>
    <w:rsid w:val="007D309C"/>
    <w:rsid w:val="007D406B"/>
    <w:rsid w:val="007D4F1A"/>
    <w:rsid w:val="007D734C"/>
    <w:rsid w:val="007E2604"/>
    <w:rsid w:val="007E33D2"/>
    <w:rsid w:val="007E7ABB"/>
    <w:rsid w:val="007F3009"/>
    <w:rsid w:val="00822F4B"/>
    <w:rsid w:val="0083199F"/>
    <w:rsid w:val="00832CC2"/>
    <w:rsid w:val="00834903"/>
    <w:rsid w:val="008352AC"/>
    <w:rsid w:val="008438AB"/>
    <w:rsid w:val="00847384"/>
    <w:rsid w:val="00852651"/>
    <w:rsid w:val="008553F7"/>
    <w:rsid w:val="00860A5A"/>
    <w:rsid w:val="008632E5"/>
    <w:rsid w:val="00864E28"/>
    <w:rsid w:val="00866E0C"/>
    <w:rsid w:val="00867EF8"/>
    <w:rsid w:val="00870A95"/>
    <w:rsid w:val="008766AD"/>
    <w:rsid w:val="00881219"/>
    <w:rsid w:val="0088144D"/>
    <w:rsid w:val="00885D94"/>
    <w:rsid w:val="008870EE"/>
    <w:rsid w:val="008957B9"/>
    <w:rsid w:val="008A6F4F"/>
    <w:rsid w:val="008E089E"/>
    <w:rsid w:val="008E1DFD"/>
    <w:rsid w:val="008E258C"/>
    <w:rsid w:val="008E4C9B"/>
    <w:rsid w:val="008E7B7C"/>
    <w:rsid w:val="008F1594"/>
    <w:rsid w:val="008F4B45"/>
    <w:rsid w:val="008F6C8B"/>
    <w:rsid w:val="009000AA"/>
    <w:rsid w:val="0090143B"/>
    <w:rsid w:val="00906BB5"/>
    <w:rsid w:val="00907B4A"/>
    <w:rsid w:val="00911D9C"/>
    <w:rsid w:val="00914ABB"/>
    <w:rsid w:val="0091706C"/>
    <w:rsid w:val="00917E49"/>
    <w:rsid w:val="009244FC"/>
    <w:rsid w:val="009364C1"/>
    <w:rsid w:val="00942A31"/>
    <w:rsid w:val="009522B3"/>
    <w:rsid w:val="009542F2"/>
    <w:rsid w:val="00955863"/>
    <w:rsid w:val="009562F4"/>
    <w:rsid w:val="00977405"/>
    <w:rsid w:val="009858E2"/>
    <w:rsid w:val="009942F6"/>
    <w:rsid w:val="00995AEE"/>
    <w:rsid w:val="009A23F3"/>
    <w:rsid w:val="009A6B88"/>
    <w:rsid w:val="009A759F"/>
    <w:rsid w:val="009B0D01"/>
    <w:rsid w:val="009B32BA"/>
    <w:rsid w:val="009B51E7"/>
    <w:rsid w:val="009B5206"/>
    <w:rsid w:val="009B644E"/>
    <w:rsid w:val="009B7859"/>
    <w:rsid w:val="009C2F0C"/>
    <w:rsid w:val="009C5CAF"/>
    <w:rsid w:val="009C645A"/>
    <w:rsid w:val="009C742B"/>
    <w:rsid w:val="009D0B98"/>
    <w:rsid w:val="009D47BA"/>
    <w:rsid w:val="009E4A9E"/>
    <w:rsid w:val="009E66EE"/>
    <w:rsid w:val="009E6DE2"/>
    <w:rsid w:val="009F4573"/>
    <w:rsid w:val="009F52D4"/>
    <w:rsid w:val="009F7801"/>
    <w:rsid w:val="00A049A0"/>
    <w:rsid w:val="00A04A27"/>
    <w:rsid w:val="00A06384"/>
    <w:rsid w:val="00A13837"/>
    <w:rsid w:val="00A16A3C"/>
    <w:rsid w:val="00A211CB"/>
    <w:rsid w:val="00A26321"/>
    <w:rsid w:val="00A315E6"/>
    <w:rsid w:val="00A3287F"/>
    <w:rsid w:val="00A35595"/>
    <w:rsid w:val="00A37CE3"/>
    <w:rsid w:val="00A37FE6"/>
    <w:rsid w:val="00A51FC5"/>
    <w:rsid w:val="00A53651"/>
    <w:rsid w:val="00A5641C"/>
    <w:rsid w:val="00A57A28"/>
    <w:rsid w:val="00A60FB7"/>
    <w:rsid w:val="00A64177"/>
    <w:rsid w:val="00A7172E"/>
    <w:rsid w:val="00A75DC5"/>
    <w:rsid w:val="00A76DA3"/>
    <w:rsid w:val="00A81EE5"/>
    <w:rsid w:val="00A8308E"/>
    <w:rsid w:val="00A85D5F"/>
    <w:rsid w:val="00A91196"/>
    <w:rsid w:val="00A95BBB"/>
    <w:rsid w:val="00A97F86"/>
    <w:rsid w:val="00AA41CD"/>
    <w:rsid w:val="00AA5232"/>
    <w:rsid w:val="00AA69A9"/>
    <w:rsid w:val="00AA6E0D"/>
    <w:rsid w:val="00AB48B3"/>
    <w:rsid w:val="00AB53A4"/>
    <w:rsid w:val="00AB6E9A"/>
    <w:rsid w:val="00AB7B9A"/>
    <w:rsid w:val="00AC3F92"/>
    <w:rsid w:val="00AD3C2F"/>
    <w:rsid w:val="00AD3EAC"/>
    <w:rsid w:val="00AD48B2"/>
    <w:rsid w:val="00AE2F7E"/>
    <w:rsid w:val="00AF51AC"/>
    <w:rsid w:val="00B05DA5"/>
    <w:rsid w:val="00B06E28"/>
    <w:rsid w:val="00B15CE8"/>
    <w:rsid w:val="00B2044B"/>
    <w:rsid w:val="00B21224"/>
    <w:rsid w:val="00B23A4C"/>
    <w:rsid w:val="00B253E2"/>
    <w:rsid w:val="00B265DB"/>
    <w:rsid w:val="00B31FBA"/>
    <w:rsid w:val="00B35BA8"/>
    <w:rsid w:val="00B378D4"/>
    <w:rsid w:val="00B3793F"/>
    <w:rsid w:val="00B50188"/>
    <w:rsid w:val="00B542FB"/>
    <w:rsid w:val="00B61F6A"/>
    <w:rsid w:val="00B6573B"/>
    <w:rsid w:val="00B65C4B"/>
    <w:rsid w:val="00B65D2B"/>
    <w:rsid w:val="00B714E8"/>
    <w:rsid w:val="00B83D5E"/>
    <w:rsid w:val="00B83E3D"/>
    <w:rsid w:val="00B90098"/>
    <w:rsid w:val="00B90DB5"/>
    <w:rsid w:val="00B94693"/>
    <w:rsid w:val="00B94817"/>
    <w:rsid w:val="00BA0109"/>
    <w:rsid w:val="00BA26CF"/>
    <w:rsid w:val="00BA2BCF"/>
    <w:rsid w:val="00BA68EB"/>
    <w:rsid w:val="00BA7CA8"/>
    <w:rsid w:val="00BA7E22"/>
    <w:rsid w:val="00BB25DE"/>
    <w:rsid w:val="00BB505B"/>
    <w:rsid w:val="00BC50C1"/>
    <w:rsid w:val="00BC7811"/>
    <w:rsid w:val="00BD1C20"/>
    <w:rsid w:val="00BD205A"/>
    <w:rsid w:val="00BD2649"/>
    <w:rsid w:val="00BD55AD"/>
    <w:rsid w:val="00BE2018"/>
    <w:rsid w:val="00BE505F"/>
    <w:rsid w:val="00BF00A9"/>
    <w:rsid w:val="00BF426F"/>
    <w:rsid w:val="00C00B47"/>
    <w:rsid w:val="00C0126E"/>
    <w:rsid w:val="00C05423"/>
    <w:rsid w:val="00C11326"/>
    <w:rsid w:val="00C131D7"/>
    <w:rsid w:val="00C13ABA"/>
    <w:rsid w:val="00C2224B"/>
    <w:rsid w:val="00C2264F"/>
    <w:rsid w:val="00C27A3D"/>
    <w:rsid w:val="00C27D2F"/>
    <w:rsid w:val="00C4491F"/>
    <w:rsid w:val="00C44A7C"/>
    <w:rsid w:val="00C47D60"/>
    <w:rsid w:val="00C52E15"/>
    <w:rsid w:val="00C554D9"/>
    <w:rsid w:val="00C55B57"/>
    <w:rsid w:val="00C61A31"/>
    <w:rsid w:val="00C66700"/>
    <w:rsid w:val="00C70F2D"/>
    <w:rsid w:val="00C72B5D"/>
    <w:rsid w:val="00C73719"/>
    <w:rsid w:val="00C8084C"/>
    <w:rsid w:val="00C82A94"/>
    <w:rsid w:val="00C97976"/>
    <w:rsid w:val="00CA4F32"/>
    <w:rsid w:val="00CA5F76"/>
    <w:rsid w:val="00CA7EAA"/>
    <w:rsid w:val="00CB0DFF"/>
    <w:rsid w:val="00CC39C8"/>
    <w:rsid w:val="00CE6A40"/>
    <w:rsid w:val="00CF1A42"/>
    <w:rsid w:val="00CF2454"/>
    <w:rsid w:val="00CF45CC"/>
    <w:rsid w:val="00D07875"/>
    <w:rsid w:val="00D07EC2"/>
    <w:rsid w:val="00D10AF1"/>
    <w:rsid w:val="00D11EDB"/>
    <w:rsid w:val="00D13181"/>
    <w:rsid w:val="00D16EF3"/>
    <w:rsid w:val="00D20A0F"/>
    <w:rsid w:val="00D20B6F"/>
    <w:rsid w:val="00D3244E"/>
    <w:rsid w:val="00D362A1"/>
    <w:rsid w:val="00D3673A"/>
    <w:rsid w:val="00D37294"/>
    <w:rsid w:val="00D3741F"/>
    <w:rsid w:val="00D40067"/>
    <w:rsid w:val="00D40D8D"/>
    <w:rsid w:val="00D422E5"/>
    <w:rsid w:val="00D45610"/>
    <w:rsid w:val="00D471A6"/>
    <w:rsid w:val="00D55165"/>
    <w:rsid w:val="00D62923"/>
    <w:rsid w:val="00D6302E"/>
    <w:rsid w:val="00D65B74"/>
    <w:rsid w:val="00D67E9A"/>
    <w:rsid w:val="00D76659"/>
    <w:rsid w:val="00D827C2"/>
    <w:rsid w:val="00D877AE"/>
    <w:rsid w:val="00D92D77"/>
    <w:rsid w:val="00DA1412"/>
    <w:rsid w:val="00DA50D6"/>
    <w:rsid w:val="00DB0E1E"/>
    <w:rsid w:val="00DB54A4"/>
    <w:rsid w:val="00DC127A"/>
    <w:rsid w:val="00DC1E33"/>
    <w:rsid w:val="00DC2A79"/>
    <w:rsid w:val="00DC2D67"/>
    <w:rsid w:val="00DC356C"/>
    <w:rsid w:val="00DC7F3D"/>
    <w:rsid w:val="00DD172F"/>
    <w:rsid w:val="00DD2E79"/>
    <w:rsid w:val="00DE22E2"/>
    <w:rsid w:val="00DE40EB"/>
    <w:rsid w:val="00DE4EB7"/>
    <w:rsid w:val="00DF04E6"/>
    <w:rsid w:val="00DF60AA"/>
    <w:rsid w:val="00DF7606"/>
    <w:rsid w:val="00DF7C32"/>
    <w:rsid w:val="00DF7FD3"/>
    <w:rsid w:val="00E00F9B"/>
    <w:rsid w:val="00E0423D"/>
    <w:rsid w:val="00E15169"/>
    <w:rsid w:val="00E16CC1"/>
    <w:rsid w:val="00E1788A"/>
    <w:rsid w:val="00E226A2"/>
    <w:rsid w:val="00E326F9"/>
    <w:rsid w:val="00E35AAA"/>
    <w:rsid w:val="00E418AA"/>
    <w:rsid w:val="00E43F2D"/>
    <w:rsid w:val="00E43F82"/>
    <w:rsid w:val="00E65296"/>
    <w:rsid w:val="00E704D4"/>
    <w:rsid w:val="00E7460D"/>
    <w:rsid w:val="00E80C97"/>
    <w:rsid w:val="00E82C89"/>
    <w:rsid w:val="00E91760"/>
    <w:rsid w:val="00EA2CDC"/>
    <w:rsid w:val="00EA751E"/>
    <w:rsid w:val="00EC2DBE"/>
    <w:rsid w:val="00ED1011"/>
    <w:rsid w:val="00ED1055"/>
    <w:rsid w:val="00ED2B70"/>
    <w:rsid w:val="00ED4225"/>
    <w:rsid w:val="00ED60EE"/>
    <w:rsid w:val="00EE0868"/>
    <w:rsid w:val="00EE2456"/>
    <w:rsid w:val="00EF3311"/>
    <w:rsid w:val="00EF7D89"/>
    <w:rsid w:val="00F047BC"/>
    <w:rsid w:val="00F074CE"/>
    <w:rsid w:val="00F07E89"/>
    <w:rsid w:val="00F10572"/>
    <w:rsid w:val="00F162F1"/>
    <w:rsid w:val="00F169B5"/>
    <w:rsid w:val="00F17C53"/>
    <w:rsid w:val="00F21CD8"/>
    <w:rsid w:val="00F2275A"/>
    <w:rsid w:val="00F2545E"/>
    <w:rsid w:val="00F33D07"/>
    <w:rsid w:val="00F361F5"/>
    <w:rsid w:val="00F50491"/>
    <w:rsid w:val="00F50994"/>
    <w:rsid w:val="00F53D5A"/>
    <w:rsid w:val="00F5726A"/>
    <w:rsid w:val="00F57484"/>
    <w:rsid w:val="00F605E6"/>
    <w:rsid w:val="00F715BB"/>
    <w:rsid w:val="00F74AD4"/>
    <w:rsid w:val="00F74DFC"/>
    <w:rsid w:val="00F77042"/>
    <w:rsid w:val="00F93F71"/>
    <w:rsid w:val="00F943E8"/>
    <w:rsid w:val="00F96D13"/>
    <w:rsid w:val="00F96FDB"/>
    <w:rsid w:val="00F9790C"/>
    <w:rsid w:val="00FA100E"/>
    <w:rsid w:val="00FA25B8"/>
    <w:rsid w:val="00FB4DEF"/>
    <w:rsid w:val="00FB7C67"/>
    <w:rsid w:val="00FC4D56"/>
    <w:rsid w:val="00FC690D"/>
    <w:rsid w:val="00FC7B9B"/>
    <w:rsid w:val="00FD1E77"/>
    <w:rsid w:val="00FD4321"/>
    <w:rsid w:val="00FD4323"/>
    <w:rsid w:val="00FD5201"/>
    <w:rsid w:val="00FE50B6"/>
    <w:rsid w:val="00FF3B72"/>
    <w:rsid w:val="00FF3E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14:docId w14:val="7CC87A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047B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F457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1F05D6"/>
    <w:rPr>
      <w:rFonts w:ascii="Arial" w:eastAsiaTheme="minorEastAsia" w:hAnsi="Arial"/>
      <w:sz w:val="20"/>
      <w:szCs w:val="21"/>
    </w:rPr>
  </w:style>
  <w:style w:type="character" w:customStyle="1" w:styleId="hgkelc">
    <w:name w:val="hgkelc"/>
    <w:basedOn w:val="DefaultParagraphFont"/>
    <w:rsid w:val="00231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9158">
      <w:bodyDiv w:val="1"/>
      <w:marLeft w:val="0"/>
      <w:marRight w:val="0"/>
      <w:marTop w:val="0"/>
      <w:marBottom w:val="0"/>
      <w:divBdr>
        <w:top w:val="none" w:sz="0" w:space="0" w:color="auto"/>
        <w:left w:val="none" w:sz="0" w:space="0" w:color="auto"/>
        <w:bottom w:val="none" w:sz="0" w:space="0" w:color="auto"/>
        <w:right w:val="none" w:sz="0" w:space="0" w:color="auto"/>
      </w:divBdr>
    </w:div>
    <w:div w:id="280500037">
      <w:bodyDiv w:val="1"/>
      <w:marLeft w:val="0"/>
      <w:marRight w:val="0"/>
      <w:marTop w:val="0"/>
      <w:marBottom w:val="0"/>
      <w:divBdr>
        <w:top w:val="none" w:sz="0" w:space="0" w:color="auto"/>
        <w:left w:val="none" w:sz="0" w:space="0" w:color="auto"/>
        <w:bottom w:val="none" w:sz="0" w:space="0" w:color="auto"/>
        <w:right w:val="none" w:sz="0" w:space="0" w:color="auto"/>
      </w:divBdr>
    </w:div>
    <w:div w:id="326910684">
      <w:bodyDiv w:val="1"/>
      <w:marLeft w:val="0"/>
      <w:marRight w:val="0"/>
      <w:marTop w:val="0"/>
      <w:marBottom w:val="0"/>
      <w:divBdr>
        <w:top w:val="none" w:sz="0" w:space="0" w:color="auto"/>
        <w:left w:val="none" w:sz="0" w:space="0" w:color="auto"/>
        <w:bottom w:val="none" w:sz="0" w:space="0" w:color="auto"/>
        <w:right w:val="none" w:sz="0" w:space="0" w:color="auto"/>
      </w:divBdr>
    </w:div>
    <w:div w:id="353501961">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15858324">
      <w:bodyDiv w:val="1"/>
      <w:marLeft w:val="0"/>
      <w:marRight w:val="0"/>
      <w:marTop w:val="0"/>
      <w:marBottom w:val="0"/>
      <w:divBdr>
        <w:top w:val="none" w:sz="0" w:space="0" w:color="auto"/>
        <w:left w:val="none" w:sz="0" w:space="0" w:color="auto"/>
        <w:bottom w:val="none" w:sz="0" w:space="0" w:color="auto"/>
        <w:right w:val="none" w:sz="0" w:space="0" w:color="auto"/>
      </w:divBdr>
    </w:div>
    <w:div w:id="727143037">
      <w:bodyDiv w:val="1"/>
      <w:marLeft w:val="0"/>
      <w:marRight w:val="0"/>
      <w:marTop w:val="0"/>
      <w:marBottom w:val="0"/>
      <w:divBdr>
        <w:top w:val="none" w:sz="0" w:space="0" w:color="auto"/>
        <w:left w:val="none" w:sz="0" w:space="0" w:color="auto"/>
        <w:bottom w:val="none" w:sz="0" w:space="0" w:color="auto"/>
        <w:right w:val="none" w:sz="0" w:space="0" w:color="auto"/>
      </w:divBdr>
    </w:div>
    <w:div w:id="791946600">
      <w:bodyDiv w:val="1"/>
      <w:marLeft w:val="0"/>
      <w:marRight w:val="0"/>
      <w:marTop w:val="0"/>
      <w:marBottom w:val="0"/>
      <w:divBdr>
        <w:top w:val="none" w:sz="0" w:space="0" w:color="auto"/>
        <w:left w:val="none" w:sz="0" w:space="0" w:color="auto"/>
        <w:bottom w:val="none" w:sz="0" w:space="0" w:color="auto"/>
        <w:right w:val="none" w:sz="0" w:space="0" w:color="auto"/>
      </w:divBdr>
    </w:div>
    <w:div w:id="908344249">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969163376">
      <w:bodyDiv w:val="1"/>
      <w:marLeft w:val="0"/>
      <w:marRight w:val="0"/>
      <w:marTop w:val="0"/>
      <w:marBottom w:val="0"/>
      <w:divBdr>
        <w:top w:val="none" w:sz="0" w:space="0" w:color="auto"/>
        <w:left w:val="none" w:sz="0" w:space="0" w:color="auto"/>
        <w:bottom w:val="none" w:sz="0" w:space="0" w:color="auto"/>
        <w:right w:val="none" w:sz="0" w:space="0" w:color="auto"/>
      </w:divBdr>
    </w:div>
    <w:div w:id="1044987029">
      <w:bodyDiv w:val="1"/>
      <w:marLeft w:val="0"/>
      <w:marRight w:val="0"/>
      <w:marTop w:val="0"/>
      <w:marBottom w:val="0"/>
      <w:divBdr>
        <w:top w:val="none" w:sz="0" w:space="0" w:color="auto"/>
        <w:left w:val="none" w:sz="0" w:space="0" w:color="auto"/>
        <w:bottom w:val="none" w:sz="0" w:space="0" w:color="auto"/>
        <w:right w:val="none" w:sz="0" w:space="0" w:color="auto"/>
      </w:divBdr>
    </w:div>
    <w:div w:id="1411001576">
      <w:bodyDiv w:val="1"/>
      <w:marLeft w:val="0"/>
      <w:marRight w:val="0"/>
      <w:marTop w:val="0"/>
      <w:marBottom w:val="0"/>
      <w:divBdr>
        <w:top w:val="none" w:sz="0" w:space="0" w:color="auto"/>
        <w:left w:val="none" w:sz="0" w:space="0" w:color="auto"/>
        <w:bottom w:val="none" w:sz="0" w:space="0" w:color="auto"/>
        <w:right w:val="none" w:sz="0" w:space="0" w:color="auto"/>
      </w:divBdr>
    </w:div>
    <w:div w:id="1412267884">
      <w:bodyDiv w:val="1"/>
      <w:marLeft w:val="0"/>
      <w:marRight w:val="0"/>
      <w:marTop w:val="0"/>
      <w:marBottom w:val="0"/>
      <w:divBdr>
        <w:top w:val="none" w:sz="0" w:space="0" w:color="auto"/>
        <w:left w:val="none" w:sz="0" w:space="0" w:color="auto"/>
        <w:bottom w:val="none" w:sz="0" w:space="0" w:color="auto"/>
        <w:right w:val="none" w:sz="0" w:space="0" w:color="auto"/>
      </w:divBdr>
    </w:div>
    <w:div w:id="1594782798">
      <w:bodyDiv w:val="1"/>
      <w:marLeft w:val="0"/>
      <w:marRight w:val="0"/>
      <w:marTop w:val="0"/>
      <w:marBottom w:val="0"/>
      <w:divBdr>
        <w:top w:val="none" w:sz="0" w:space="0" w:color="auto"/>
        <w:left w:val="none" w:sz="0" w:space="0" w:color="auto"/>
        <w:bottom w:val="none" w:sz="0" w:space="0" w:color="auto"/>
        <w:right w:val="none" w:sz="0" w:space="0" w:color="auto"/>
      </w:divBdr>
    </w:div>
    <w:div w:id="1808427457">
      <w:bodyDiv w:val="1"/>
      <w:marLeft w:val="0"/>
      <w:marRight w:val="0"/>
      <w:marTop w:val="0"/>
      <w:marBottom w:val="0"/>
      <w:divBdr>
        <w:top w:val="none" w:sz="0" w:space="0" w:color="auto"/>
        <w:left w:val="none" w:sz="0" w:space="0" w:color="auto"/>
        <w:bottom w:val="none" w:sz="0" w:space="0" w:color="auto"/>
        <w:right w:val="none" w:sz="0" w:space="0" w:color="auto"/>
      </w:divBdr>
    </w:div>
    <w:div w:id="1812213334">
      <w:bodyDiv w:val="1"/>
      <w:marLeft w:val="0"/>
      <w:marRight w:val="0"/>
      <w:marTop w:val="0"/>
      <w:marBottom w:val="0"/>
      <w:divBdr>
        <w:top w:val="none" w:sz="0" w:space="0" w:color="auto"/>
        <w:left w:val="none" w:sz="0" w:space="0" w:color="auto"/>
        <w:bottom w:val="none" w:sz="0" w:space="0" w:color="auto"/>
        <w:right w:val="none" w:sz="0" w:space="0" w:color="auto"/>
      </w:divBdr>
    </w:div>
    <w:div w:id="1936134713">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 w:id="212718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ber.gov.au/" TargetMode="External"/><Relationship Id="rId13" Type="http://schemas.openxmlformats.org/officeDocument/2006/relationships/hyperlink" Target="mailto:askMBS@health.gov.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bsonline.gov.au/internet/mbsonline/publishing.nsf/Content/Factsheet-TelehealthPrivChecklist" TargetMode="External"/><Relationship Id="rId12" Type="http://schemas.openxmlformats.org/officeDocument/2006/relationships/hyperlink" Target="http://www.mbsonline.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health.gov.au/resources/collections/coronavirus-covid-19-national-health-plan-resources" TargetMode="External"/><Relationship Id="rId4" Type="http://schemas.openxmlformats.org/officeDocument/2006/relationships/webSettings" Target="webSettings.xml"/><Relationship Id="rId9" Type="http://schemas.openxmlformats.org/officeDocument/2006/relationships/hyperlink" Target="http://www.mbsonline.gov.au/internet/mbsonline/publishing.nsf/Content/Factsheet-TempBB" TargetMode="External"/><Relationship Id="rId14" Type="http://schemas.openxmlformats.org/officeDocument/2006/relationships/hyperlink" Target="https://www.humanservices.gov.au/organisations/health-professionals/news/al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4463</Words>
  <Characters>25442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2021-11-03T02:39:00Z</dcterms:created>
  <dcterms:modified xsi:type="dcterms:W3CDTF">2021-11-15T20:50:00Z</dcterms:modified>
</cp:coreProperties>
</file>