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0B2B0FF2" w:rsidR="00AB53A4" w:rsidRDefault="00FB3B0C" w:rsidP="00AB53A4">
      <w:pPr>
        <w:pStyle w:val="Heading1"/>
      </w:pPr>
      <w:r>
        <w:t xml:space="preserve">Medicare </w:t>
      </w:r>
      <w:r w:rsidR="00BE2C0E">
        <w:t>Indexation</w:t>
      </w:r>
      <w:r>
        <w:t xml:space="preserve"> of </w:t>
      </w:r>
      <w:r w:rsidR="00767E51">
        <w:t xml:space="preserve">Magnetic Resonance Imaging (MRI) services </w:t>
      </w:r>
      <w:r>
        <w:t xml:space="preserve">and </w:t>
      </w:r>
      <w:r w:rsidR="00767E51">
        <w:t>c</w:t>
      </w:r>
      <w:r>
        <w:t xml:space="preserve">hanges </w:t>
      </w:r>
      <w:r w:rsidR="00630651">
        <w:t xml:space="preserve">to the </w:t>
      </w:r>
      <w:r>
        <w:t>Bulk Billing Incentive</w:t>
      </w:r>
      <w:r w:rsidR="00630651">
        <w:t xml:space="preserve"> for MRI services</w:t>
      </w:r>
    </w:p>
    <w:p w14:paraId="5BF4F1B0" w14:textId="699CEB81" w:rsidR="00907B4A" w:rsidRPr="00AB53A4" w:rsidRDefault="00907B4A" w:rsidP="00AB53A4">
      <w:bookmarkStart w:id="0" w:name="_Hlk4568006"/>
      <w:r>
        <w:t xml:space="preserve">Last updated: </w:t>
      </w:r>
      <w:r w:rsidR="00BE2C0E">
        <w:t>1</w:t>
      </w:r>
      <w:r w:rsidR="004860AA">
        <w:t>8</w:t>
      </w:r>
      <w:r w:rsidR="002244B8">
        <w:t xml:space="preserve"> March</w:t>
      </w:r>
      <w:r w:rsidR="00BE2C0E">
        <w:t xml:space="preserve"> 2022</w:t>
      </w:r>
    </w:p>
    <w:bookmarkEnd w:id="0"/>
    <w:p w14:paraId="56B5CA59" w14:textId="77777777" w:rsidR="00FB3B0C" w:rsidRDefault="00FB3B0C" w:rsidP="00FB3B0C">
      <w:pPr>
        <w:pStyle w:val="ListParagraph"/>
        <w:numPr>
          <w:ilvl w:val="0"/>
          <w:numId w:val="15"/>
        </w:numPr>
        <w:ind w:left="360"/>
      </w:pPr>
      <w:r>
        <w:t xml:space="preserve">In the 2021-22 Budget the Government announced that from 1 July 2022 annual indexation of MRI services will recommence. </w:t>
      </w:r>
    </w:p>
    <w:p w14:paraId="51C05E61" w14:textId="5074F1A2" w:rsidR="00FB3B0C" w:rsidRDefault="00FB3B0C" w:rsidP="00FB3B0C">
      <w:pPr>
        <w:pStyle w:val="ListParagraph"/>
        <w:numPr>
          <w:ilvl w:val="0"/>
          <w:numId w:val="15"/>
        </w:numPr>
        <w:ind w:left="360"/>
      </w:pPr>
      <w:r>
        <w:t xml:space="preserve">This change will mean that more than 97% of diagnostic imaging services will be indexed from 1 July 2022. </w:t>
      </w:r>
    </w:p>
    <w:p w14:paraId="5D278FB1" w14:textId="00D1F747" w:rsidR="00FB3B0C" w:rsidRDefault="00FB3B0C" w:rsidP="00AB53A4">
      <w:pPr>
        <w:pStyle w:val="ListParagraph"/>
        <w:numPr>
          <w:ilvl w:val="0"/>
          <w:numId w:val="15"/>
        </w:numPr>
        <w:ind w:left="360"/>
      </w:pPr>
      <w:r>
        <w:t xml:space="preserve">The Medicare rebate for bulk billed MRI services will be brought in line with other diagnostic imaging services. </w:t>
      </w:r>
    </w:p>
    <w:p w14:paraId="12080ED3" w14:textId="3B66378F" w:rsidR="00FB3B0C" w:rsidRDefault="00FB3B0C" w:rsidP="00AB53A4">
      <w:pPr>
        <w:pStyle w:val="ListParagraph"/>
        <w:numPr>
          <w:ilvl w:val="0"/>
          <w:numId w:val="15"/>
        </w:numPr>
        <w:ind w:left="360"/>
      </w:pPr>
      <w:r>
        <w:t>Medicare rebates will be increased for</w:t>
      </w:r>
      <w:r w:rsidR="000B2BCC">
        <w:t xml:space="preserve"> </w:t>
      </w:r>
      <w:r>
        <w:t>services provided by diagnostic imaging provi</w:t>
      </w:r>
      <w:r w:rsidR="000B2BCC">
        <w:t>de</w:t>
      </w:r>
      <w:r>
        <w:t xml:space="preserve">rs, which will reduce out-of-pocket costs for patients using these services. </w:t>
      </w:r>
    </w:p>
    <w:p w14:paraId="04CF07DB" w14:textId="1327054A" w:rsidR="00CD6B52" w:rsidRDefault="00147ADC" w:rsidP="00AB53A4">
      <w:pPr>
        <w:pStyle w:val="Heading2"/>
      </w:pPr>
      <w:r>
        <w:rPr>
          <w:rStyle w:val="BookTitle"/>
        </w:rPr>
        <w:pict w14:anchorId="156D0A0B">
          <v:rect id="_x0000_i1025" style="width:500.25pt;height:1.35pt" o:hrpct="990" o:hralign="center" o:hrstd="t" o:hr="t" fillcolor="#a0a0a0" stroked="f"/>
        </w:pict>
      </w:r>
    </w:p>
    <w:p w14:paraId="60E849F5" w14:textId="779E0913" w:rsidR="00F074CE" w:rsidRDefault="00F074CE" w:rsidP="00AB53A4">
      <w:pPr>
        <w:pStyle w:val="Heading2"/>
      </w:pPr>
      <w:r w:rsidRPr="00AB53A4">
        <w:t>What are the changes</w:t>
      </w:r>
      <w:r w:rsidR="002A3C7C" w:rsidRPr="00AB53A4">
        <w:t>?</w:t>
      </w:r>
    </w:p>
    <w:p w14:paraId="7960F347" w14:textId="1966D22F" w:rsidR="000B2BCC" w:rsidRDefault="000B2BCC" w:rsidP="000B2BCC">
      <w:r>
        <w:t>From</w:t>
      </w:r>
      <w:r w:rsidR="00630651">
        <w:t> </w:t>
      </w:r>
      <w:r>
        <w:t>1</w:t>
      </w:r>
      <w:r w:rsidR="00630651">
        <w:t> </w:t>
      </w:r>
      <w:r>
        <w:t>July</w:t>
      </w:r>
      <w:r w:rsidR="00630651">
        <w:t> </w:t>
      </w:r>
      <w:r>
        <w:t>2022, indexation will recommence for MRI - Group I5 – item</w:t>
      </w:r>
      <w:r w:rsidR="002244B8">
        <w:t>s</w:t>
      </w:r>
      <w:r>
        <w:t xml:space="preserve"> 63001 to 63547. This </w:t>
      </w:r>
      <w:r w:rsidR="00630651">
        <w:t xml:space="preserve">aligns with </w:t>
      </w:r>
      <w:r>
        <w:t>the </w:t>
      </w:r>
      <w:r w:rsidR="0041796A">
        <w:t>ongoing</w:t>
      </w:r>
      <w:r>
        <w:t xml:space="preserve"> </w:t>
      </w:r>
      <w:r w:rsidR="00BA340B">
        <w:t>indexation</w:t>
      </w:r>
      <w:r>
        <w:t xml:space="preserve"> of ultrasound – </w:t>
      </w:r>
      <w:r w:rsidR="00BA340B">
        <w:t>Group</w:t>
      </w:r>
      <w:r>
        <w:t xml:space="preserve"> I1, computed tomography – Group I2 and diagnostic radiology – Group I3. </w:t>
      </w:r>
    </w:p>
    <w:p w14:paraId="33433E74" w14:textId="11174D27" w:rsidR="000B2BCC" w:rsidRPr="000B2BCC" w:rsidRDefault="000B2BCC" w:rsidP="000B2BCC">
      <w:r>
        <w:t>Also, from 1 July 2022 the Bulk Billing</w:t>
      </w:r>
      <w:r w:rsidR="00630651">
        <w:t xml:space="preserve"> I</w:t>
      </w:r>
      <w:r>
        <w:t xml:space="preserve">ncentive for </w:t>
      </w:r>
      <w:r w:rsidR="00BA340B">
        <w:t xml:space="preserve">Medicare rebateable </w:t>
      </w:r>
      <w:r>
        <w:t xml:space="preserve">MRI services will </w:t>
      </w:r>
      <w:r w:rsidR="00BA340B">
        <w:t xml:space="preserve">be brought in line with other diagnostic imaging services </w:t>
      </w:r>
      <w:r>
        <w:t>to be payable at 95% of the schedule fee</w:t>
      </w:r>
      <w:r w:rsidR="00E103B7">
        <w:t xml:space="preserve"> (from 100% of the schedule fee)</w:t>
      </w:r>
      <w:r>
        <w:t xml:space="preserve">. </w:t>
      </w:r>
    </w:p>
    <w:p w14:paraId="7152D8A3" w14:textId="769D6517" w:rsidR="00135417" w:rsidRDefault="00135417" w:rsidP="00AB53A4">
      <w:pPr>
        <w:pStyle w:val="Heading2"/>
      </w:pPr>
      <w:r>
        <w:t xml:space="preserve">Why </w:t>
      </w:r>
      <w:r w:rsidR="009F52D4">
        <w:t>are the changes being made</w:t>
      </w:r>
      <w:r>
        <w:t>?</w:t>
      </w:r>
    </w:p>
    <w:p w14:paraId="18406851" w14:textId="0E9585BD" w:rsidR="00BE2C0E" w:rsidRDefault="00BE2C0E" w:rsidP="00BE2C0E">
      <w:r>
        <w:t>The</w:t>
      </w:r>
      <w:r w:rsidR="000B2BCC">
        <w:t xml:space="preserve"> indexation of MRI and the change to the Bulk Billing </w:t>
      </w:r>
      <w:r w:rsidR="009174EA">
        <w:t>I</w:t>
      </w:r>
      <w:r w:rsidR="000B2BCC">
        <w:t>ncentive</w:t>
      </w:r>
      <w:r>
        <w:t xml:space="preserve"> </w:t>
      </w:r>
      <w:r w:rsidR="000B2BCC">
        <w:t xml:space="preserve">ensures </w:t>
      </w:r>
      <w:r w:rsidR="001E593D">
        <w:t>that Medicare MRI services are funded appropriately and that they align with other imaging modalities</w:t>
      </w:r>
      <w:r w:rsidR="009174EA">
        <w:t>.</w:t>
      </w:r>
    </w:p>
    <w:p w14:paraId="4AA530A5" w14:textId="707164D9" w:rsidR="00425089" w:rsidRDefault="00425089" w:rsidP="00AB53A4">
      <w:pPr>
        <w:pStyle w:val="Heading2"/>
      </w:pPr>
      <w:r>
        <w:t>What does this mean for</w:t>
      </w:r>
      <w:r w:rsidR="000B2BCC">
        <w:t xml:space="preserve"> providers of</w:t>
      </w:r>
      <w:r w:rsidR="003270BA">
        <w:t xml:space="preserve"> diagnostic imaging services?</w:t>
      </w:r>
    </w:p>
    <w:p w14:paraId="748743C7" w14:textId="51E9492B" w:rsidR="003270BA" w:rsidRPr="003270BA" w:rsidRDefault="009174EA" w:rsidP="003270BA">
      <w:r>
        <w:t xml:space="preserve">From 1 July 2022 the Medicare rebate for MRI services will be increased. </w:t>
      </w:r>
      <w:r w:rsidR="003270BA">
        <w:t xml:space="preserve">Providers who bulk bill for MRI services will </w:t>
      </w:r>
      <w:r w:rsidR="002244B8">
        <w:t xml:space="preserve">continue to </w:t>
      </w:r>
      <w:r w:rsidR="003270BA">
        <w:t xml:space="preserve">be eligible for the </w:t>
      </w:r>
      <w:r>
        <w:t>B</w:t>
      </w:r>
      <w:r w:rsidR="003270BA">
        <w:t xml:space="preserve">ulk </w:t>
      </w:r>
      <w:r>
        <w:t>B</w:t>
      </w:r>
      <w:r w:rsidR="003270BA">
        <w:t xml:space="preserve">illing </w:t>
      </w:r>
      <w:r>
        <w:t>I</w:t>
      </w:r>
      <w:r w:rsidR="003270BA">
        <w:t xml:space="preserve">ncentive at 95% of the schedule fee. </w:t>
      </w:r>
      <w:r w:rsidR="005F066F">
        <w:t xml:space="preserve">Providers of these services will need to make adjustments to their systems to reflect these changes. </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0813D1A9" w14:textId="0DC0DA42" w:rsidR="002D2CC5" w:rsidRDefault="00D177A1" w:rsidP="009174EA">
      <w:r>
        <w:t>Patients will continue to have access to clinically relevant Medicare rebateable MRI services. An increase in Medicare r</w:t>
      </w:r>
      <w:r w:rsidR="009174EA">
        <w:t xml:space="preserve">ebates </w:t>
      </w:r>
      <w:r>
        <w:t xml:space="preserve">for </w:t>
      </w:r>
      <w:r w:rsidR="009174EA">
        <w:t xml:space="preserve">MRI services will reduce out-of-pocket costs for patients using these services. </w:t>
      </w:r>
    </w:p>
    <w:p w14:paraId="6C3776DE" w14:textId="2FA45B68" w:rsidR="002D2CC5" w:rsidRDefault="002D2CC5" w:rsidP="002D2CC5">
      <w:pPr>
        <w:pStyle w:val="CommentText"/>
      </w:pPr>
    </w:p>
    <w:p w14:paraId="18E96197" w14:textId="0E8A17A3" w:rsidR="00595BBD" w:rsidRDefault="00595BBD" w:rsidP="00AB53A4">
      <w:pPr>
        <w:pStyle w:val="Heading2"/>
      </w:pPr>
      <w:r w:rsidRPr="001A7FB7">
        <w:lastRenderedPageBreak/>
        <w:t>How will the changes be monitored</w:t>
      </w:r>
      <w:r w:rsidR="000367AA">
        <w:t xml:space="preserve"> and reviewed</w:t>
      </w:r>
      <w:r w:rsidRPr="001A7FB7">
        <w:t>?</w:t>
      </w:r>
    </w:p>
    <w:p w14:paraId="62B9831B" w14:textId="41A306DC" w:rsidR="00D177A1" w:rsidRPr="00D177A1" w:rsidRDefault="00D177A1" w:rsidP="00D177A1">
      <w:r>
        <w:t xml:space="preserve">Ongoing analysis of MBS data collected through claims processing will be undertaken to monitor the effectiveness of the introduction of indexation and the change to the Bulk Billing Incentive for MRI services.  </w:t>
      </w:r>
    </w:p>
    <w:p w14:paraId="1ED9E6E9" w14:textId="77777777" w:rsidR="00F93F71" w:rsidRDefault="00F93F71" w:rsidP="00AB53A4">
      <w:pPr>
        <w:pStyle w:val="Heading2"/>
      </w:pPr>
      <w:r>
        <w:t>Where can I find more information?</w:t>
      </w:r>
    </w:p>
    <w:p w14:paraId="287C30D8" w14:textId="242B42DA"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7" w:history="1">
        <w:r w:rsidR="0054114E">
          <w:rPr>
            <w:rStyle w:val="Hyperlink"/>
          </w:rPr>
          <w:t>www.mbsonline.gov.au</w:t>
        </w:r>
      </w:hyperlink>
      <w:r w:rsidR="0054114E">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8"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9" w:history="1">
        <w:r w:rsidRPr="00AF4D21">
          <w:rPr>
            <w:rStyle w:val="Hyperlink"/>
          </w:rPr>
          <w:t>askMBS@health.gov.au</w:t>
        </w:r>
      </w:hyperlink>
      <w:r>
        <w:t>.</w:t>
      </w:r>
    </w:p>
    <w:p w14:paraId="755B2353" w14:textId="77777777" w:rsidR="00B378D4" w:rsidRDefault="00B378D4">
      <w:r>
        <w:t>Subscribe to ‘</w:t>
      </w:r>
      <w:hyperlink r:id="rId10"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3D09385C" w:rsidR="00ED1055" w:rsidRDefault="00ED1055">
      <w:r>
        <w:t xml:space="preserve">If you are seeking advice in relation to Medicare billing, claiming, payments, or obtaining a provider number, please </w:t>
      </w:r>
      <w:bookmarkStart w:id="1" w:name="_Hlk7773414"/>
      <w:r w:rsidR="00B378D4">
        <w:t xml:space="preserve">go to the Health Professionals page on </w:t>
      </w:r>
      <w:r w:rsidR="002244B8">
        <w:t xml:space="preserve">the </w:t>
      </w:r>
      <w:r w:rsidR="00B378D4">
        <w:t>Services</w:t>
      </w:r>
      <w:r w:rsidR="001C7BC5">
        <w:t xml:space="preserve"> Australia</w:t>
      </w:r>
      <w:r w:rsidR="00B378D4">
        <w:t xml:space="preserve"> website or </w:t>
      </w:r>
      <w:bookmarkEnd w:id="1"/>
      <w:r>
        <w:t>contact Services</w:t>
      </w:r>
      <w:r w:rsidR="00787CD1">
        <w:t xml:space="preserve"> Australia</w:t>
      </w:r>
      <w:r>
        <w:t xml:space="preserve"> on the Provider Enquiry Line </w:t>
      </w:r>
      <w:r w:rsidR="00E7460D">
        <w:t>–</w:t>
      </w:r>
      <w:r>
        <w:t xml:space="preserve"> 13 21 50. </w:t>
      </w:r>
    </w:p>
    <w:p w14:paraId="4069CD54" w14:textId="112A3E76" w:rsidR="008A6F4F" w:rsidRDefault="008A6F4F">
      <w:r>
        <w:t xml:space="preserve">The data file for software vendors </w:t>
      </w:r>
      <w:r w:rsidR="008B59C1">
        <w:t xml:space="preserve">when </w:t>
      </w:r>
      <w:r>
        <w:t xml:space="preserve">available </w:t>
      </w:r>
      <w:r w:rsidR="002427E0">
        <w:t xml:space="preserve">can be accessed via the </w:t>
      </w:r>
      <w:hyperlink r:id="rId11" w:history="1">
        <w:r w:rsidR="002427E0" w:rsidRPr="002427E0">
          <w:rPr>
            <w:rStyle w:val="Hyperlink"/>
          </w:rPr>
          <w:t>Downloads</w:t>
        </w:r>
      </w:hyperlink>
      <w:r w:rsidR="002427E0">
        <w:t xml:space="preserve"> page.</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6A1108D" w14:textId="77777777" w:rsidR="00656F11" w:rsidRPr="00F50994" w:rsidRDefault="00656F11" w:rsidP="005E1472">
      <w:pPr>
        <w:rPr>
          <w:szCs w:val="20"/>
        </w:rPr>
      </w:pPr>
    </w:p>
    <w:sectPr w:rsidR="00656F11" w:rsidRPr="00F50994" w:rsidSect="003E6457">
      <w:headerReference w:type="default" r:id="rId12"/>
      <w:footerReference w:type="default" r:id="rId13"/>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92446" w14:textId="77777777" w:rsidR="00AB1BAC" w:rsidRDefault="00AB1BAC" w:rsidP="006D1088">
      <w:pPr>
        <w:spacing w:after="0" w:line="240" w:lineRule="auto"/>
      </w:pPr>
      <w:r>
        <w:separator/>
      </w:r>
    </w:p>
  </w:endnote>
  <w:endnote w:type="continuationSeparator" w:id="0">
    <w:p w14:paraId="3E3D2D19" w14:textId="77777777" w:rsidR="00AB1BAC" w:rsidRDefault="00AB1BA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147ADC" w:rsidP="009B32BA">
    <w:pPr>
      <w:pStyle w:val="Footer"/>
    </w:pPr>
    <w:r>
      <w:rPr>
        <w:rStyle w:val="BookTitle"/>
        <w:noProof/>
      </w:rPr>
      <w:pict w14:anchorId="47338E21">
        <v:rect id="_x0000_i1026" style="width:523.3pt;height:1.9pt" o:hralign="center" o:hrstd="t" o:hr="t" fillcolor="#a0a0a0" stroked="f"/>
      </w:pict>
    </w:r>
    <w:r w:rsidR="009B32BA">
      <w:t>Medicare Benefits Schedule</w:t>
    </w:r>
  </w:p>
  <w:p w14:paraId="680833B4" w14:textId="0F50229E" w:rsidR="009B32BA" w:rsidRDefault="00D177A1" w:rsidP="009B32BA">
    <w:pPr>
      <w:pStyle w:val="Footer"/>
      <w:tabs>
        <w:tab w:val="clear" w:pos="9026"/>
        <w:tab w:val="right" w:pos="10466"/>
      </w:tabs>
    </w:pPr>
    <w:r>
      <w:rPr>
        <w:b/>
      </w:rPr>
      <w:t xml:space="preserve">Medicare Indexation of Magnetic Resonance Imaging (MRI) </w:t>
    </w:r>
    <w:r w:rsidR="00630651">
      <w:rPr>
        <w:b/>
      </w:rPr>
      <w:t xml:space="preserve">services and changes to the </w:t>
    </w:r>
    <w:r>
      <w:rPr>
        <w:b/>
      </w:rPr>
      <w:t>Bulk Billing Incentive</w:t>
    </w:r>
    <w:r w:rsidR="00630651">
      <w:rPr>
        <w:b/>
      </w:rPr>
      <w:t xml:space="preserve"> for MRI services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147ADC">
    <w:pPr>
      <w:pStyle w:val="Footer"/>
      <w:rPr>
        <w:rStyle w:val="Hyperlink"/>
        <w:szCs w:val="18"/>
      </w:rPr>
    </w:pPr>
    <w:hyperlink r:id="rId1" w:history="1">
      <w:r w:rsidR="009B32BA" w:rsidRPr="00E863C4">
        <w:rPr>
          <w:rStyle w:val="Hyperlink"/>
          <w:szCs w:val="18"/>
        </w:rPr>
        <w:t>MBS Online</w:t>
      </w:r>
    </w:hyperlink>
  </w:p>
  <w:p w14:paraId="300F6065" w14:textId="1AB571CA" w:rsidR="00570B62" w:rsidRPr="009B32BA" w:rsidRDefault="00570B62">
    <w:pPr>
      <w:pStyle w:val="Footer"/>
      <w:rPr>
        <w:szCs w:val="18"/>
      </w:rPr>
    </w:pPr>
    <w:r w:rsidRPr="00870B05">
      <w:t>Last updated</w:t>
    </w:r>
    <w:r>
      <w:t xml:space="preserve"> –</w:t>
    </w:r>
    <w:r w:rsidR="00D177A1">
      <w:t xml:space="preserve"> 1</w:t>
    </w:r>
    <w:r w:rsidR="004860AA">
      <w:t>8</w:t>
    </w:r>
    <w:r w:rsidR="002244B8">
      <w:t xml:space="preserve"> March</w:t>
    </w:r>
    <w:r w:rsidR="00D177A1">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EEAFB" w14:textId="77777777" w:rsidR="00AB1BAC" w:rsidRDefault="00AB1BAC" w:rsidP="006D1088">
      <w:pPr>
        <w:spacing w:after="0" w:line="240" w:lineRule="auto"/>
      </w:pPr>
      <w:r>
        <w:separator/>
      </w:r>
    </w:p>
  </w:footnote>
  <w:footnote w:type="continuationSeparator" w:id="0">
    <w:p w14:paraId="3578857B" w14:textId="77777777" w:rsidR="00AB1BAC" w:rsidRDefault="00AB1BA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65B58B5"/>
    <w:multiLevelType w:val="hybridMultilevel"/>
    <w:tmpl w:val="B5DA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B97"/>
    <w:rsid w:val="000A2F0A"/>
    <w:rsid w:val="000A39B6"/>
    <w:rsid w:val="000B01AE"/>
    <w:rsid w:val="000B2A1B"/>
    <w:rsid w:val="000B2BCC"/>
    <w:rsid w:val="000C2143"/>
    <w:rsid w:val="000C3B83"/>
    <w:rsid w:val="000D1778"/>
    <w:rsid w:val="001014EB"/>
    <w:rsid w:val="00102885"/>
    <w:rsid w:val="00121100"/>
    <w:rsid w:val="00124E0B"/>
    <w:rsid w:val="00130343"/>
    <w:rsid w:val="00135417"/>
    <w:rsid w:val="00141BC3"/>
    <w:rsid w:val="001432AF"/>
    <w:rsid w:val="00147ADC"/>
    <w:rsid w:val="00151636"/>
    <w:rsid w:val="00155BD4"/>
    <w:rsid w:val="00167446"/>
    <w:rsid w:val="0017279A"/>
    <w:rsid w:val="00177AC8"/>
    <w:rsid w:val="00181B52"/>
    <w:rsid w:val="0018507E"/>
    <w:rsid w:val="0019170A"/>
    <w:rsid w:val="001A4AFC"/>
    <w:rsid w:val="001A6FE6"/>
    <w:rsid w:val="001A7FB7"/>
    <w:rsid w:val="001C5C56"/>
    <w:rsid w:val="001C7BC5"/>
    <w:rsid w:val="001E593D"/>
    <w:rsid w:val="001E6F63"/>
    <w:rsid w:val="001F49E8"/>
    <w:rsid w:val="00200902"/>
    <w:rsid w:val="00203F3E"/>
    <w:rsid w:val="00221334"/>
    <w:rsid w:val="002244B8"/>
    <w:rsid w:val="002427E0"/>
    <w:rsid w:val="00243D1C"/>
    <w:rsid w:val="0026502E"/>
    <w:rsid w:val="00276A29"/>
    <w:rsid w:val="00281820"/>
    <w:rsid w:val="00291041"/>
    <w:rsid w:val="002A3C7C"/>
    <w:rsid w:val="002A5A70"/>
    <w:rsid w:val="002B3FCB"/>
    <w:rsid w:val="002B70AC"/>
    <w:rsid w:val="002D2CC5"/>
    <w:rsid w:val="002E6682"/>
    <w:rsid w:val="003122B4"/>
    <w:rsid w:val="003270BA"/>
    <w:rsid w:val="00337919"/>
    <w:rsid w:val="003402B3"/>
    <w:rsid w:val="00345DC5"/>
    <w:rsid w:val="00352174"/>
    <w:rsid w:val="00355E8A"/>
    <w:rsid w:val="00363819"/>
    <w:rsid w:val="00374AE3"/>
    <w:rsid w:val="003A52BA"/>
    <w:rsid w:val="003B56AD"/>
    <w:rsid w:val="003D5CEF"/>
    <w:rsid w:val="003E0945"/>
    <w:rsid w:val="003E6457"/>
    <w:rsid w:val="003F6682"/>
    <w:rsid w:val="00405506"/>
    <w:rsid w:val="0041796A"/>
    <w:rsid w:val="00420023"/>
    <w:rsid w:val="00425089"/>
    <w:rsid w:val="00427D7F"/>
    <w:rsid w:val="004324B6"/>
    <w:rsid w:val="00433682"/>
    <w:rsid w:val="0043744D"/>
    <w:rsid w:val="00445086"/>
    <w:rsid w:val="004511F2"/>
    <w:rsid w:val="004860AA"/>
    <w:rsid w:val="004933FA"/>
    <w:rsid w:val="00494B72"/>
    <w:rsid w:val="00496081"/>
    <w:rsid w:val="004A1348"/>
    <w:rsid w:val="004B243F"/>
    <w:rsid w:val="004C2B08"/>
    <w:rsid w:val="004D2C7C"/>
    <w:rsid w:val="004D71C4"/>
    <w:rsid w:val="004E52A2"/>
    <w:rsid w:val="004F0AA6"/>
    <w:rsid w:val="00510063"/>
    <w:rsid w:val="005261D0"/>
    <w:rsid w:val="0054114E"/>
    <w:rsid w:val="0054242B"/>
    <w:rsid w:val="00542F07"/>
    <w:rsid w:val="00543427"/>
    <w:rsid w:val="00550525"/>
    <w:rsid w:val="00570B62"/>
    <w:rsid w:val="00595BBD"/>
    <w:rsid w:val="0059641E"/>
    <w:rsid w:val="005E1472"/>
    <w:rsid w:val="005F066F"/>
    <w:rsid w:val="005F226C"/>
    <w:rsid w:val="006173AC"/>
    <w:rsid w:val="0062100F"/>
    <w:rsid w:val="00630651"/>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67E51"/>
    <w:rsid w:val="0077741D"/>
    <w:rsid w:val="00781867"/>
    <w:rsid w:val="00787CD1"/>
    <w:rsid w:val="007D1D3A"/>
    <w:rsid w:val="007E2604"/>
    <w:rsid w:val="007E33D2"/>
    <w:rsid w:val="00814F52"/>
    <w:rsid w:val="00834903"/>
    <w:rsid w:val="008352AC"/>
    <w:rsid w:val="00852651"/>
    <w:rsid w:val="008553F7"/>
    <w:rsid w:val="00864E28"/>
    <w:rsid w:val="008766AD"/>
    <w:rsid w:val="00876A59"/>
    <w:rsid w:val="00881219"/>
    <w:rsid w:val="008957B9"/>
    <w:rsid w:val="008A6F4F"/>
    <w:rsid w:val="008B25F2"/>
    <w:rsid w:val="008B59C1"/>
    <w:rsid w:val="008E258C"/>
    <w:rsid w:val="008E4C9B"/>
    <w:rsid w:val="008E7B7C"/>
    <w:rsid w:val="008F1594"/>
    <w:rsid w:val="008F4B45"/>
    <w:rsid w:val="009000AA"/>
    <w:rsid w:val="00907B4A"/>
    <w:rsid w:val="0091706C"/>
    <w:rsid w:val="009174EA"/>
    <w:rsid w:val="00942A31"/>
    <w:rsid w:val="009542F2"/>
    <w:rsid w:val="009562F4"/>
    <w:rsid w:val="00977405"/>
    <w:rsid w:val="009858E2"/>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1BAC"/>
    <w:rsid w:val="00AB53A4"/>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340B"/>
    <w:rsid w:val="00BA7CA8"/>
    <w:rsid w:val="00BB25DE"/>
    <w:rsid w:val="00BC50C1"/>
    <w:rsid w:val="00BD1C20"/>
    <w:rsid w:val="00BD2649"/>
    <w:rsid w:val="00BE2018"/>
    <w:rsid w:val="00BE2C0E"/>
    <w:rsid w:val="00BE505F"/>
    <w:rsid w:val="00BF00A9"/>
    <w:rsid w:val="00BF426F"/>
    <w:rsid w:val="00C0126E"/>
    <w:rsid w:val="00C11326"/>
    <w:rsid w:val="00C131D7"/>
    <w:rsid w:val="00C13ABA"/>
    <w:rsid w:val="00C4491F"/>
    <w:rsid w:val="00C61A31"/>
    <w:rsid w:val="00C66700"/>
    <w:rsid w:val="00CA5F76"/>
    <w:rsid w:val="00CC39C8"/>
    <w:rsid w:val="00CD6B52"/>
    <w:rsid w:val="00CF45CC"/>
    <w:rsid w:val="00D11EDB"/>
    <w:rsid w:val="00D16EF3"/>
    <w:rsid w:val="00D177A1"/>
    <w:rsid w:val="00D3244E"/>
    <w:rsid w:val="00D3629F"/>
    <w:rsid w:val="00D36F35"/>
    <w:rsid w:val="00D37294"/>
    <w:rsid w:val="00D3741F"/>
    <w:rsid w:val="00D422E5"/>
    <w:rsid w:val="00D51364"/>
    <w:rsid w:val="00D62923"/>
    <w:rsid w:val="00D6302E"/>
    <w:rsid w:val="00D67E9A"/>
    <w:rsid w:val="00D76659"/>
    <w:rsid w:val="00DA50D6"/>
    <w:rsid w:val="00DB54A4"/>
    <w:rsid w:val="00DC127A"/>
    <w:rsid w:val="00DC356C"/>
    <w:rsid w:val="00DE22E2"/>
    <w:rsid w:val="00DF7606"/>
    <w:rsid w:val="00DF7C32"/>
    <w:rsid w:val="00E103B7"/>
    <w:rsid w:val="00E2369C"/>
    <w:rsid w:val="00E43F82"/>
    <w:rsid w:val="00E7403A"/>
    <w:rsid w:val="00E7460D"/>
    <w:rsid w:val="00EA2CDC"/>
    <w:rsid w:val="00EC2DBE"/>
    <w:rsid w:val="00ED1055"/>
    <w:rsid w:val="00ED2B70"/>
    <w:rsid w:val="00ED60EE"/>
    <w:rsid w:val="00F074CE"/>
    <w:rsid w:val="00F07E89"/>
    <w:rsid w:val="00F33D07"/>
    <w:rsid w:val="00F50491"/>
    <w:rsid w:val="00F50994"/>
    <w:rsid w:val="00F74AD4"/>
    <w:rsid w:val="00F74DFC"/>
    <w:rsid w:val="00F93F71"/>
    <w:rsid w:val="00FB3B0C"/>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downloa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3429</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2022-04-04T00:20:00Z</dcterms:created>
  <dcterms:modified xsi:type="dcterms:W3CDTF">2022-04-04T00:20:00Z</dcterms:modified>
</cp:coreProperties>
</file>