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DABCD" w14:textId="77777777" w:rsidR="008C65DE" w:rsidRPr="00D7366B" w:rsidRDefault="008C65DE" w:rsidP="002E149B">
      <w:pPr>
        <w:rPr>
          <w:rFonts w:eastAsiaTheme="majorEastAsia" w:cs="Arial"/>
          <w:b/>
          <w:color w:val="3F4A75"/>
          <w:kern w:val="28"/>
          <w:sz w:val="48"/>
          <w:szCs w:val="52"/>
        </w:rPr>
      </w:pPr>
      <w:bookmarkStart w:id="0" w:name="_Hlk4568006"/>
      <w:r w:rsidRPr="00D7366B">
        <w:rPr>
          <w:rFonts w:eastAsiaTheme="majorEastAsia" w:cs="Arial"/>
          <w:b/>
          <w:color w:val="3F4A75"/>
          <w:kern w:val="28"/>
          <w:sz w:val="48"/>
          <w:szCs w:val="52"/>
        </w:rPr>
        <w:t>Permanent Medicare Benefits Schedule (MBS) items for testing respiratory pathogens</w:t>
      </w:r>
      <w:r w:rsidR="00EB53E9" w:rsidRPr="00EB53E9">
        <w:rPr>
          <w:rFonts w:eastAsiaTheme="majorEastAsia" w:cs="Arial"/>
          <w:b/>
          <w:color w:val="3F4A75"/>
          <w:kern w:val="28"/>
          <w:sz w:val="48"/>
          <w:szCs w:val="52"/>
        </w:rPr>
        <w:t xml:space="preserve"> </w:t>
      </w:r>
      <w:r w:rsidR="00EB53E9">
        <w:rPr>
          <w:rFonts w:eastAsiaTheme="majorEastAsia" w:cs="Arial"/>
          <w:b/>
          <w:color w:val="3F4A75"/>
          <w:kern w:val="28"/>
          <w:sz w:val="48"/>
          <w:szCs w:val="52"/>
        </w:rPr>
        <w:t xml:space="preserve">including </w:t>
      </w:r>
      <w:r w:rsidR="00EB53E9" w:rsidRPr="00D7366B">
        <w:rPr>
          <w:rFonts w:eastAsiaTheme="majorEastAsia" w:cs="Arial"/>
          <w:b/>
          <w:color w:val="3F4A75"/>
          <w:kern w:val="28"/>
          <w:sz w:val="48"/>
          <w:szCs w:val="52"/>
        </w:rPr>
        <w:t>COVID-19</w:t>
      </w:r>
    </w:p>
    <w:p w14:paraId="1344BC7B" w14:textId="05E3BC3B" w:rsidR="002E149B" w:rsidRPr="00D7366B" w:rsidRDefault="00064168" w:rsidP="002E149B">
      <w:pPr>
        <w:rPr>
          <w:rFonts w:cs="Arial"/>
        </w:rPr>
      </w:pPr>
      <w:r w:rsidRPr="00D7366B">
        <w:rPr>
          <w:rFonts w:cs="Arial"/>
        </w:rPr>
        <w:t xml:space="preserve">Last updated: </w:t>
      </w:r>
      <w:bookmarkEnd w:id="0"/>
      <w:r w:rsidR="00AD4D43">
        <w:rPr>
          <w:rFonts w:cs="Arial"/>
        </w:rPr>
        <w:t>31 May</w:t>
      </w:r>
      <w:r w:rsidR="002E149B" w:rsidRPr="00CA607D">
        <w:rPr>
          <w:rFonts w:cs="Arial"/>
        </w:rPr>
        <w:t xml:space="preserve"> 202</w:t>
      </w:r>
      <w:r w:rsidR="00254E88" w:rsidRPr="00CA607D">
        <w:rPr>
          <w:rFonts w:cs="Arial"/>
        </w:rPr>
        <w:t>4</w:t>
      </w:r>
    </w:p>
    <w:p w14:paraId="4EFF6877" w14:textId="79287A22" w:rsidR="002E149B" w:rsidRPr="00D7366B" w:rsidRDefault="008C65DE" w:rsidP="008C65DE">
      <w:pPr>
        <w:pStyle w:val="ListParagraph"/>
        <w:numPr>
          <w:ilvl w:val="0"/>
          <w:numId w:val="43"/>
        </w:numPr>
        <w:spacing w:before="0" w:after="60"/>
        <w:rPr>
          <w:rFonts w:cs="Arial"/>
        </w:rPr>
      </w:pPr>
      <w:r w:rsidRPr="00D7366B">
        <w:rPr>
          <w:rFonts w:cs="Arial"/>
          <w:szCs w:val="22"/>
        </w:rPr>
        <w:t>From 1 July 2024, two new</w:t>
      </w:r>
      <w:r w:rsidR="009B47CA">
        <w:rPr>
          <w:rFonts w:cs="Arial"/>
          <w:szCs w:val="22"/>
        </w:rPr>
        <w:t xml:space="preserve"> </w:t>
      </w:r>
      <w:r w:rsidRPr="00D7366B">
        <w:rPr>
          <w:rFonts w:cs="Arial"/>
          <w:szCs w:val="22"/>
        </w:rPr>
        <w:t xml:space="preserve">items will be listed on the </w:t>
      </w:r>
      <w:r w:rsidR="009B47CA">
        <w:rPr>
          <w:rFonts w:cs="Arial"/>
          <w:szCs w:val="22"/>
        </w:rPr>
        <w:t xml:space="preserve">MBS </w:t>
      </w:r>
      <w:r w:rsidRPr="00D7366B">
        <w:rPr>
          <w:rFonts w:cs="Arial"/>
          <w:szCs w:val="22"/>
        </w:rPr>
        <w:t xml:space="preserve">for nucleic acid testing for </w:t>
      </w:r>
      <w:r w:rsidR="00BC0D7E">
        <w:rPr>
          <w:rFonts w:cs="Arial"/>
          <w:szCs w:val="22"/>
        </w:rPr>
        <w:t>4</w:t>
      </w:r>
      <w:r w:rsidRPr="00D7366B">
        <w:rPr>
          <w:rFonts w:cs="Arial"/>
          <w:szCs w:val="22"/>
        </w:rPr>
        <w:t>,</w:t>
      </w:r>
      <w:r w:rsidR="00BC0D7E">
        <w:rPr>
          <w:rFonts w:cs="Arial"/>
          <w:szCs w:val="22"/>
        </w:rPr>
        <w:t xml:space="preserve"> </w:t>
      </w:r>
      <w:r w:rsidRPr="00D7366B">
        <w:rPr>
          <w:rFonts w:cs="Arial"/>
          <w:szCs w:val="22"/>
        </w:rPr>
        <w:t xml:space="preserve">and </w:t>
      </w:r>
      <w:r w:rsidR="00BC0D7E">
        <w:rPr>
          <w:rFonts w:cs="Arial"/>
          <w:szCs w:val="22"/>
        </w:rPr>
        <w:t>5</w:t>
      </w:r>
      <w:r w:rsidR="00BC0D7E" w:rsidRPr="00D7366B">
        <w:rPr>
          <w:rFonts w:cs="Arial"/>
          <w:szCs w:val="22"/>
        </w:rPr>
        <w:t xml:space="preserve"> </w:t>
      </w:r>
      <w:r w:rsidRPr="00D7366B">
        <w:rPr>
          <w:rFonts w:cs="Arial"/>
          <w:szCs w:val="22"/>
        </w:rPr>
        <w:t xml:space="preserve">or more respiratory pathogens, which may include SARS-CoV-2 (COVID-19), in patients with </w:t>
      </w:r>
      <w:r w:rsidR="0042143A">
        <w:rPr>
          <w:rFonts w:cs="Arial"/>
          <w:szCs w:val="22"/>
        </w:rPr>
        <w:t xml:space="preserve">a </w:t>
      </w:r>
      <w:r w:rsidRPr="00D7366B">
        <w:rPr>
          <w:rFonts w:cs="Arial"/>
          <w:szCs w:val="22"/>
        </w:rPr>
        <w:t>suspected respiratory infection.</w:t>
      </w:r>
    </w:p>
    <w:p w14:paraId="37577665" w14:textId="77777777" w:rsidR="008C65DE" w:rsidRPr="00D7366B" w:rsidRDefault="008C65DE" w:rsidP="008C65DE">
      <w:pPr>
        <w:pStyle w:val="ListBullet"/>
        <w:numPr>
          <w:ilvl w:val="0"/>
          <w:numId w:val="43"/>
        </w:numPr>
        <w:spacing w:line="276" w:lineRule="auto"/>
        <w:rPr>
          <w:rFonts w:cs="Arial"/>
        </w:rPr>
      </w:pPr>
      <w:r w:rsidRPr="00D7366B">
        <w:rPr>
          <w:rFonts w:cs="Arial"/>
        </w:rPr>
        <w:t>The items will replace the previous temporary pathology items (items 69</w:t>
      </w:r>
      <w:r w:rsidR="004D24D7">
        <w:rPr>
          <w:rFonts w:cs="Arial"/>
        </w:rPr>
        <w:t>5</w:t>
      </w:r>
      <w:r w:rsidRPr="00D7366B">
        <w:rPr>
          <w:rFonts w:cs="Arial"/>
        </w:rPr>
        <w:t>11</w:t>
      </w:r>
      <w:r w:rsidR="004D24D7">
        <w:rPr>
          <w:rFonts w:cs="Arial"/>
        </w:rPr>
        <w:t xml:space="preserve"> </w:t>
      </w:r>
      <w:r w:rsidRPr="00D7366B">
        <w:rPr>
          <w:rFonts w:cs="Arial"/>
        </w:rPr>
        <w:t>-</w:t>
      </w:r>
      <w:r w:rsidR="004D24D7">
        <w:rPr>
          <w:rFonts w:cs="Arial"/>
        </w:rPr>
        <w:t xml:space="preserve"> </w:t>
      </w:r>
      <w:r w:rsidRPr="00D7366B">
        <w:rPr>
          <w:rFonts w:cs="Arial"/>
        </w:rPr>
        <w:t>69</w:t>
      </w:r>
      <w:r w:rsidR="004D24D7">
        <w:rPr>
          <w:rFonts w:cs="Arial"/>
        </w:rPr>
        <w:t>5</w:t>
      </w:r>
      <w:r w:rsidRPr="00D7366B">
        <w:rPr>
          <w:rFonts w:cs="Arial"/>
        </w:rPr>
        <w:t>15) for COVID-19 and other respiratory pathogen</w:t>
      </w:r>
      <w:r w:rsidR="00701E3C">
        <w:rPr>
          <w:rFonts w:cs="Arial"/>
        </w:rPr>
        <w:t xml:space="preserve"> testing</w:t>
      </w:r>
      <w:r w:rsidRPr="00D7366B">
        <w:rPr>
          <w:rFonts w:cs="Arial"/>
        </w:rPr>
        <w:t>.</w:t>
      </w:r>
    </w:p>
    <w:p w14:paraId="3165E060" w14:textId="77777777" w:rsidR="008C65DE" w:rsidRPr="004D24D7" w:rsidRDefault="004D24D7" w:rsidP="008C65DE">
      <w:pPr>
        <w:pStyle w:val="ListBullet"/>
        <w:numPr>
          <w:ilvl w:val="0"/>
          <w:numId w:val="43"/>
        </w:numPr>
        <w:spacing w:line="276" w:lineRule="auto"/>
        <w:rPr>
          <w:rFonts w:cs="Arial"/>
        </w:rPr>
      </w:pPr>
      <w:bookmarkStart w:id="1" w:name="_Hlk155801203"/>
      <w:r>
        <w:rPr>
          <w:rFonts w:cs="Arial"/>
        </w:rPr>
        <w:t xml:space="preserve">The new items will continue the previous requirement for a </w:t>
      </w:r>
      <w:r>
        <w:t xml:space="preserve">medical or nurse practitioner to determine the test is necessary for the clinical management of their patient. </w:t>
      </w:r>
      <w:bookmarkStart w:id="2" w:name="_Hlk155801745"/>
      <w:r>
        <w:t xml:space="preserve">Contrary to the previous items, the new items will no longer </w:t>
      </w:r>
      <w:r w:rsidR="000222BC">
        <w:t xml:space="preserve">require </w:t>
      </w:r>
      <w:r>
        <w:t>providers to:</w:t>
      </w:r>
    </w:p>
    <w:p w14:paraId="2C5D9AFE" w14:textId="77777777" w:rsidR="004D24D7" w:rsidRDefault="004D24D7" w:rsidP="004D24D7">
      <w:pPr>
        <w:pStyle w:val="ListBullet"/>
        <w:numPr>
          <w:ilvl w:val="1"/>
          <w:numId w:val="43"/>
        </w:numPr>
        <w:spacing w:line="276" w:lineRule="auto"/>
        <w:rPr>
          <w:rFonts w:cs="Arial"/>
        </w:rPr>
      </w:pPr>
      <w:bookmarkStart w:id="3" w:name="_Hlk155863623"/>
      <w:proofErr w:type="gramStart"/>
      <w:r w:rsidRPr="004D24D7">
        <w:rPr>
          <w:rFonts w:cs="Arial"/>
        </w:rPr>
        <w:t>bulk-bill</w:t>
      </w:r>
      <w:proofErr w:type="gramEnd"/>
      <w:r w:rsidRPr="004D24D7">
        <w:rPr>
          <w:rFonts w:cs="Arial"/>
        </w:rPr>
        <w:t xml:space="preserve"> out-of-hospital patients</w:t>
      </w:r>
    </w:p>
    <w:bookmarkEnd w:id="3"/>
    <w:p w14:paraId="1E0FCD21" w14:textId="77777777" w:rsidR="004D24D7" w:rsidRDefault="004D24D7" w:rsidP="00BC0D7E">
      <w:pPr>
        <w:pStyle w:val="ListBullet"/>
        <w:numPr>
          <w:ilvl w:val="1"/>
          <w:numId w:val="43"/>
        </w:numPr>
        <w:spacing w:line="276" w:lineRule="auto"/>
        <w:rPr>
          <w:rFonts w:cs="Arial"/>
        </w:rPr>
      </w:pPr>
      <w:r>
        <w:rPr>
          <w:rFonts w:cs="Arial"/>
        </w:rPr>
        <w:t xml:space="preserve">test for COVID-19, where a test for multiple pathogens is </w:t>
      </w:r>
      <w:proofErr w:type="gramStart"/>
      <w:r>
        <w:rPr>
          <w:rFonts w:cs="Arial"/>
        </w:rPr>
        <w:t>requested</w:t>
      </w:r>
      <w:proofErr w:type="gramEnd"/>
    </w:p>
    <w:bookmarkEnd w:id="1"/>
    <w:bookmarkEnd w:id="2"/>
    <w:p w14:paraId="5F3D3012" w14:textId="77777777" w:rsidR="00DC169E" w:rsidRPr="00D7366B" w:rsidRDefault="00DC169E" w:rsidP="008C65DE">
      <w:pPr>
        <w:pStyle w:val="ListBullet"/>
        <w:numPr>
          <w:ilvl w:val="0"/>
          <w:numId w:val="43"/>
        </w:numPr>
        <w:spacing w:line="276" w:lineRule="auto"/>
        <w:rPr>
          <w:rFonts w:cs="Arial"/>
        </w:rPr>
      </w:pPr>
      <w:r w:rsidRPr="00CC2FA3">
        <w:t>This change is relevant for</w:t>
      </w:r>
      <w:r>
        <w:t xml:space="preserve"> medical professionals who manage patients with respiratory infections.</w:t>
      </w:r>
    </w:p>
    <w:p w14:paraId="496A0E83" w14:textId="77777777" w:rsidR="00064168" w:rsidRPr="00D7366B" w:rsidRDefault="00064168" w:rsidP="003E7705">
      <w:pPr>
        <w:pStyle w:val="Heading2"/>
      </w:pPr>
      <w:r w:rsidRPr="00D7366B">
        <w:t>What are the changes?</w:t>
      </w:r>
    </w:p>
    <w:p w14:paraId="04BB879E" w14:textId="77777777" w:rsidR="00A22580" w:rsidRPr="00D7366B" w:rsidRDefault="008C65DE" w:rsidP="00A22580">
      <w:pPr>
        <w:rPr>
          <w:rFonts w:cs="Arial"/>
          <w:szCs w:val="22"/>
        </w:rPr>
      </w:pPr>
      <w:r w:rsidRPr="00D7366B">
        <w:rPr>
          <w:rFonts w:cs="Arial"/>
        </w:rPr>
        <w:t>Effective 1 J</w:t>
      </w:r>
      <w:r w:rsidR="00A513AD" w:rsidRPr="00D7366B">
        <w:rPr>
          <w:rFonts w:cs="Arial"/>
        </w:rPr>
        <w:t>uly</w:t>
      </w:r>
      <w:r w:rsidRPr="00D7366B">
        <w:rPr>
          <w:rFonts w:cs="Arial"/>
        </w:rPr>
        <w:t xml:space="preserve"> 2024, two new MBS items</w:t>
      </w:r>
      <w:r w:rsidR="00A22580" w:rsidRPr="00D7366B">
        <w:rPr>
          <w:rFonts w:cs="Arial"/>
        </w:rPr>
        <w:t xml:space="preserve"> (69421 and 69422)</w:t>
      </w:r>
      <w:r w:rsidRPr="00D7366B">
        <w:rPr>
          <w:rFonts w:cs="Arial"/>
        </w:rPr>
        <w:t xml:space="preserve"> will be introduced to support testing </w:t>
      </w:r>
      <w:r w:rsidRPr="00D7366B">
        <w:rPr>
          <w:rFonts w:cs="Arial"/>
          <w:szCs w:val="22"/>
        </w:rPr>
        <w:t>respiratory pathogens</w:t>
      </w:r>
      <w:r w:rsidR="00A22580" w:rsidRPr="00D7366B">
        <w:rPr>
          <w:rFonts w:cs="Arial"/>
          <w:szCs w:val="22"/>
        </w:rPr>
        <w:t xml:space="preserve">, </w:t>
      </w:r>
      <w:r w:rsidRPr="00D7366B">
        <w:rPr>
          <w:rFonts w:cs="Arial"/>
          <w:szCs w:val="22"/>
        </w:rPr>
        <w:t>which may include SARS-CoV-2 (COVID-19), in patients with suspected respiratory infection.</w:t>
      </w:r>
      <w:r w:rsidR="00C45C5B" w:rsidRPr="00D7366B">
        <w:rPr>
          <w:rFonts w:cs="Arial"/>
          <w:szCs w:val="22"/>
        </w:rPr>
        <w:t xml:space="preserve"> These items are to replace the temporary COVID-19 items 69511</w:t>
      </w:r>
      <w:r w:rsidR="00EB53E9">
        <w:rPr>
          <w:rFonts w:cs="Arial"/>
          <w:szCs w:val="22"/>
        </w:rPr>
        <w:t xml:space="preserve"> – </w:t>
      </w:r>
      <w:r w:rsidR="00C45C5B" w:rsidRPr="00D7366B">
        <w:rPr>
          <w:rFonts w:cs="Arial"/>
          <w:szCs w:val="22"/>
        </w:rPr>
        <w:t>69515</w:t>
      </w:r>
      <w:r w:rsidR="00EB53E9">
        <w:rPr>
          <w:rFonts w:cs="Arial"/>
          <w:szCs w:val="22"/>
        </w:rPr>
        <w:t>, which are scheduled to cease on 30 June 2024</w:t>
      </w:r>
      <w:r w:rsidR="00C45C5B" w:rsidRPr="00D7366B">
        <w:rPr>
          <w:rFonts w:cs="Arial"/>
          <w:szCs w:val="22"/>
        </w:rPr>
        <w:t xml:space="preserve">. </w:t>
      </w:r>
      <w:r w:rsidR="00701E3C" w:rsidRPr="00BC0D7E">
        <w:rPr>
          <w:rFonts w:cs="Arial"/>
          <w:b/>
          <w:bCs/>
          <w:szCs w:val="22"/>
        </w:rPr>
        <w:t>Attachment A</w:t>
      </w:r>
      <w:r w:rsidR="00701E3C">
        <w:rPr>
          <w:rFonts w:cs="Arial"/>
          <w:szCs w:val="22"/>
        </w:rPr>
        <w:t xml:space="preserve"> to this factsheet lists the new items.</w:t>
      </w:r>
    </w:p>
    <w:p w14:paraId="294E6B94" w14:textId="77777777" w:rsidR="00A22580" w:rsidRDefault="00EB53E9" w:rsidP="00A22580">
      <w:pPr>
        <w:rPr>
          <w:rFonts w:cs="Arial"/>
        </w:rPr>
      </w:pPr>
      <w:r>
        <w:rPr>
          <w:rFonts w:cs="Arial"/>
        </w:rPr>
        <w:t>The new i</w:t>
      </w:r>
      <w:r w:rsidR="00CD04D8" w:rsidRPr="00D7366B">
        <w:rPr>
          <w:rFonts w:cs="Arial"/>
        </w:rPr>
        <w:t>tem</w:t>
      </w:r>
      <w:r>
        <w:rPr>
          <w:rFonts w:cs="Arial"/>
        </w:rPr>
        <w:t>s</w:t>
      </w:r>
      <w:r w:rsidR="00CD04D8" w:rsidRPr="00D7366B">
        <w:rPr>
          <w:rFonts w:cs="Arial"/>
        </w:rPr>
        <w:t xml:space="preserve"> will </w:t>
      </w:r>
      <w:r w:rsidR="00CD04D8" w:rsidRPr="00D7366B">
        <w:rPr>
          <w:rFonts w:cs="Arial"/>
          <w:szCs w:val="22"/>
        </w:rPr>
        <w:t xml:space="preserve">enable </w:t>
      </w:r>
      <w:r w:rsidR="00CD04D8" w:rsidRPr="00D7366B">
        <w:rPr>
          <w:rFonts w:cs="Arial"/>
        </w:rPr>
        <w:t xml:space="preserve">medical practitioners to request respiratory pathogen nucleic acid testing of </w:t>
      </w:r>
      <w:r w:rsidRPr="00BC0D7E">
        <w:rPr>
          <w:rFonts w:cs="Arial"/>
        </w:rPr>
        <w:t>multiple</w:t>
      </w:r>
      <w:r w:rsidR="00CD04D8" w:rsidRPr="00BC0D7E">
        <w:rPr>
          <w:rFonts w:cs="Arial"/>
        </w:rPr>
        <w:t xml:space="preserve"> pathogens</w:t>
      </w:r>
      <w:r w:rsidR="00CD04D8" w:rsidRPr="00D7366B">
        <w:rPr>
          <w:rFonts w:cs="Arial"/>
        </w:rPr>
        <w:t>, from a nasal swab, throat swab, nasopharyngeal aspirate and/or lower respiratory tract sample</w:t>
      </w:r>
      <w:r>
        <w:rPr>
          <w:rFonts w:cs="Arial"/>
        </w:rPr>
        <w:t>:</w:t>
      </w:r>
    </w:p>
    <w:p w14:paraId="4081C290" w14:textId="77777777" w:rsidR="00EB53E9" w:rsidRDefault="00EB53E9" w:rsidP="00EB53E9">
      <w:pPr>
        <w:pStyle w:val="ListParagraph"/>
        <w:numPr>
          <w:ilvl w:val="0"/>
          <w:numId w:val="43"/>
        </w:numPr>
        <w:rPr>
          <w:rFonts w:cs="Arial"/>
        </w:rPr>
      </w:pPr>
      <w:r>
        <w:rPr>
          <w:rFonts w:cs="Arial"/>
        </w:rPr>
        <w:t xml:space="preserve">Item 69421: </w:t>
      </w:r>
      <w:r w:rsidR="00BC0D7E">
        <w:rPr>
          <w:rFonts w:cs="Arial"/>
          <w:b/>
          <w:bCs/>
        </w:rPr>
        <w:t>4</w:t>
      </w:r>
      <w:r w:rsidR="00BC0D7E">
        <w:rPr>
          <w:rFonts w:cs="Arial"/>
        </w:rPr>
        <w:t xml:space="preserve"> </w:t>
      </w:r>
      <w:r>
        <w:rPr>
          <w:rFonts w:cs="Arial"/>
        </w:rPr>
        <w:t>pathogens</w:t>
      </w:r>
    </w:p>
    <w:p w14:paraId="4D11F830" w14:textId="77777777" w:rsidR="00EB53E9" w:rsidRPr="00EB53E9" w:rsidRDefault="00EB53E9" w:rsidP="00BC0D7E">
      <w:pPr>
        <w:pStyle w:val="ListParagraph"/>
        <w:numPr>
          <w:ilvl w:val="0"/>
          <w:numId w:val="43"/>
        </w:numPr>
        <w:rPr>
          <w:rFonts w:cs="Arial"/>
        </w:rPr>
      </w:pPr>
      <w:r>
        <w:rPr>
          <w:rFonts w:cs="Arial"/>
        </w:rPr>
        <w:t xml:space="preserve">Item 69422: </w:t>
      </w:r>
      <w:r w:rsidR="00BC0D7E">
        <w:rPr>
          <w:rFonts w:cs="Arial"/>
          <w:b/>
          <w:bCs/>
        </w:rPr>
        <w:t>5</w:t>
      </w:r>
      <w:r w:rsidRPr="00BC0D7E">
        <w:rPr>
          <w:rFonts w:cs="Arial"/>
          <w:b/>
          <w:bCs/>
        </w:rPr>
        <w:t xml:space="preserve"> or more</w:t>
      </w:r>
      <w:r>
        <w:rPr>
          <w:rFonts w:cs="Arial"/>
        </w:rPr>
        <w:t xml:space="preserve"> pathogens</w:t>
      </w:r>
    </w:p>
    <w:p w14:paraId="456B162A" w14:textId="77777777" w:rsidR="00EB53E9" w:rsidRPr="004D24D7" w:rsidRDefault="008C65DE" w:rsidP="00BC0D7E">
      <w:pPr>
        <w:pStyle w:val="ListBullet"/>
        <w:numPr>
          <w:ilvl w:val="0"/>
          <w:numId w:val="0"/>
        </w:numPr>
        <w:spacing w:line="276" w:lineRule="auto"/>
        <w:rPr>
          <w:rFonts w:cs="Arial"/>
        </w:rPr>
      </w:pPr>
      <w:r w:rsidRPr="00D7366B">
        <w:rPr>
          <w:rFonts w:cs="Arial"/>
        </w:rPr>
        <w:t>T</w:t>
      </w:r>
      <w:r w:rsidR="00BC58AF" w:rsidRPr="00D7366B">
        <w:rPr>
          <w:rFonts w:cs="Arial"/>
        </w:rPr>
        <w:t xml:space="preserve">hese </w:t>
      </w:r>
      <w:r w:rsidRPr="00D7366B">
        <w:rPr>
          <w:rFonts w:cs="Arial"/>
        </w:rPr>
        <w:t>items</w:t>
      </w:r>
      <w:r w:rsidR="00BC58AF" w:rsidRPr="00D7366B">
        <w:rPr>
          <w:rFonts w:cs="Arial"/>
        </w:rPr>
        <w:t xml:space="preserve"> apply where a medical practitioner determines the test is necessary for the clinical management of their patient</w:t>
      </w:r>
      <w:r w:rsidR="007011F8" w:rsidRPr="00D7366B">
        <w:rPr>
          <w:rFonts w:cs="Arial"/>
        </w:rPr>
        <w:t>.</w:t>
      </w:r>
      <w:r w:rsidR="00EB53E9">
        <w:t xml:space="preserve"> Contrary to previous temporary arrangements, </w:t>
      </w:r>
      <w:r w:rsidR="00701E3C">
        <w:t xml:space="preserve">providers will not be required to </w:t>
      </w:r>
      <w:r w:rsidR="00701E3C" w:rsidRPr="00701E3C">
        <w:t>bulk-bill out-of-hospital patients</w:t>
      </w:r>
      <w:r w:rsidR="00701E3C">
        <w:t xml:space="preserve"> for tests claimed under </w:t>
      </w:r>
      <w:r w:rsidR="00EB53E9">
        <w:t>the new items.</w:t>
      </w:r>
    </w:p>
    <w:p w14:paraId="383E2319" w14:textId="0D7C63F3" w:rsidR="009F0E37" w:rsidRDefault="009F0E37" w:rsidP="00047D21">
      <w:pPr>
        <w:rPr>
          <w:rFonts w:cs="Arial"/>
        </w:rPr>
      </w:pPr>
      <w:bookmarkStart w:id="4" w:name="_Hlk165885662"/>
      <w:r>
        <w:rPr>
          <w:rFonts w:cs="Arial"/>
        </w:rPr>
        <w:t xml:space="preserve">Items 69421 and 69422 </w:t>
      </w:r>
      <w:r>
        <w:rPr>
          <w:rFonts w:cs="Arial"/>
          <w:b/>
          <w:bCs/>
        </w:rPr>
        <w:t>must</w:t>
      </w:r>
      <w:r>
        <w:rPr>
          <w:rFonts w:cs="Arial"/>
        </w:rPr>
        <w:t xml:space="preserve"> be used to support any</w:t>
      </w:r>
      <w:r w:rsidR="005B447A">
        <w:rPr>
          <w:rFonts w:cs="Arial"/>
        </w:rPr>
        <w:t xml:space="preserve"> test for respiratory pathogens</w:t>
      </w:r>
      <w:r>
        <w:rPr>
          <w:rFonts w:cs="Arial"/>
        </w:rPr>
        <w:t>.</w:t>
      </w:r>
      <w:r w:rsidR="005B447A">
        <w:rPr>
          <w:rFonts w:cs="Arial"/>
        </w:rPr>
        <w:t xml:space="preserve"> E</w:t>
      </w:r>
      <w:r w:rsidR="00EB53E9" w:rsidRPr="00EB53E9">
        <w:rPr>
          <w:rFonts w:cs="Arial"/>
          <w:szCs w:val="22"/>
        </w:rPr>
        <w:t xml:space="preserve">xisting generic nucleic acid amplification test (NAAT) MBS items 69494, 69495 and 69496 </w:t>
      </w:r>
      <w:r>
        <w:rPr>
          <w:rFonts w:cs="Arial"/>
        </w:rPr>
        <w:t xml:space="preserve">may </w:t>
      </w:r>
      <w:r>
        <w:rPr>
          <w:rFonts w:cs="Arial"/>
          <w:b/>
          <w:bCs/>
        </w:rPr>
        <w:t>not</w:t>
      </w:r>
      <w:r>
        <w:rPr>
          <w:rFonts w:cs="Arial"/>
        </w:rPr>
        <w:t xml:space="preserve"> be used for this purpose from 1 July 2024, as they </w:t>
      </w:r>
      <w:r w:rsidR="005B447A">
        <w:rPr>
          <w:rFonts w:cs="Arial"/>
        </w:rPr>
        <w:t>support</w:t>
      </w:r>
      <w:r>
        <w:rPr>
          <w:rFonts w:cs="Arial"/>
        </w:rPr>
        <w:t xml:space="preserve"> testing of pathogens </w:t>
      </w:r>
      <w:r>
        <w:rPr>
          <w:rFonts w:cs="Arial"/>
          <w:u w:val="single"/>
        </w:rPr>
        <w:t xml:space="preserve">not </w:t>
      </w:r>
      <w:r>
        <w:rPr>
          <w:rFonts w:cs="Arial"/>
          <w:u w:val="single"/>
        </w:rPr>
        <w:lastRenderedPageBreak/>
        <w:t>elsewhere specified</w:t>
      </w:r>
      <w:r>
        <w:rPr>
          <w:rFonts w:cs="Arial"/>
        </w:rPr>
        <w:t xml:space="preserve">. Therefore, </w:t>
      </w:r>
      <w:proofErr w:type="gramStart"/>
      <w:r>
        <w:rPr>
          <w:rFonts w:cs="Arial"/>
        </w:rPr>
        <w:t>in order to</w:t>
      </w:r>
      <w:proofErr w:type="gramEnd"/>
      <w:r>
        <w:rPr>
          <w:rFonts w:cs="Arial"/>
        </w:rPr>
        <w:t xml:space="preserve"> receive a Medicare rebate for a respiratory pathogen test, </w:t>
      </w:r>
      <w:r w:rsidR="005B447A">
        <w:rPr>
          <w:rFonts w:cs="Arial"/>
        </w:rPr>
        <w:t xml:space="preserve">providers must test for </w:t>
      </w:r>
      <w:r>
        <w:rPr>
          <w:rFonts w:cs="Arial"/>
        </w:rPr>
        <w:t xml:space="preserve">either </w:t>
      </w:r>
      <w:r w:rsidR="005B447A">
        <w:rPr>
          <w:rFonts w:cs="Arial"/>
        </w:rPr>
        <w:t>four, or five or more pathogens</w:t>
      </w:r>
      <w:r>
        <w:rPr>
          <w:rFonts w:cs="Arial"/>
        </w:rPr>
        <w:t xml:space="preserve"> </w:t>
      </w:r>
      <w:r w:rsidR="005B447A">
        <w:rPr>
          <w:rFonts w:cs="Arial"/>
        </w:rPr>
        <w:t xml:space="preserve">under items 69421 or 69422 </w:t>
      </w:r>
      <w:r>
        <w:rPr>
          <w:rFonts w:cs="Arial"/>
        </w:rPr>
        <w:t>respectively.</w:t>
      </w:r>
    </w:p>
    <w:p w14:paraId="146A7317" w14:textId="2E2F3DE9" w:rsidR="004D1D49" w:rsidRPr="009F0E37" w:rsidRDefault="009F0E37" w:rsidP="00047D21">
      <w:r>
        <w:rPr>
          <w:rFonts w:cs="Arial"/>
        </w:rPr>
        <w:t xml:space="preserve">However, </w:t>
      </w:r>
      <w:r w:rsidR="005B447A" w:rsidRPr="00EB53E9">
        <w:rPr>
          <w:rFonts w:cs="Arial"/>
          <w:szCs w:val="22"/>
        </w:rPr>
        <w:t xml:space="preserve">MBS </w:t>
      </w:r>
      <w:r>
        <w:rPr>
          <w:rFonts w:cs="Arial"/>
        </w:rPr>
        <w:t xml:space="preserve">items </w:t>
      </w:r>
      <w:r w:rsidR="005B447A" w:rsidRPr="00EB53E9">
        <w:rPr>
          <w:rFonts w:cs="Arial"/>
          <w:szCs w:val="22"/>
        </w:rPr>
        <w:t xml:space="preserve">69494, 69495 and 69496 </w:t>
      </w:r>
      <w:r>
        <w:rPr>
          <w:rFonts w:cs="Arial"/>
        </w:rPr>
        <w:t xml:space="preserve">will </w:t>
      </w:r>
      <w:r w:rsidR="00EB53E9" w:rsidRPr="00EB53E9">
        <w:rPr>
          <w:rFonts w:cs="Arial"/>
          <w:szCs w:val="22"/>
        </w:rPr>
        <w:t>remain in place to support testing for</w:t>
      </w:r>
      <w:r>
        <w:rPr>
          <w:rFonts w:cs="Arial"/>
          <w:szCs w:val="22"/>
        </w:rPr>
        <w:t xml:space="preserve"> </w:t>
      </w:r>
      <w:r w:rsidR="004D1D49" w:rsidRPr="005B447A">
        <w:rPr>
          <w:rFonts w:cs="Arial"/>
          <w:szCs w:val="22"/>
        </w:rPr>
        <w:t>1</w:t>
      </w:r>
      <w:r w:rsidRPr="005B447A">
        <w:rPr>
          <w:rFonts w:cs="Arial"/>
          <w:szCs w:val="22"/>
        </w:rPr>
        <w:t xml:space="preserve">, 2, or </w:t>
      </w:r>
      <w:r w:rsidR="004D1D49" w:rsidRPr="005B447A">
        <w:rPr>
          <w:rFonts w:cs="Arial"/>
          <w:szCs w:val="22"/>
        </w:rPr>
        <w:t xml:space="preserve">3 </w:t>
      </w:r>
      <w:r w:rsidRPr="00B06A18">
        <w:rPr>
          <w:rFonts w:cs="Arial"/>
          <w:szCs w:val="22"/>
        </w:rPr>
        <w:t xml:space="preserve">or more </w:t>
      </w:r>
      <w:r w:rsidR="004D1D49" w:rsidRPr="00047D21">
        <w:rPr>
          <w:rFonts w:cs="Arial"/>
          <w:szCs w:val="22"/>
        </w:rPr>
        <w:t>pathogens</w:t>
      </w:r>
      <w:r w:rsidRPr="00047D21">
        <w:rPr>
          <w:rFonts w:cs="Arial"/>
          <w:szCs w:val="22"/>
        </w:rPr>
        <w:t xml:space="preserve"> </w:t>
      </w:r>
      <w:r w:rsidRPr="00047D21">
        <w:rPr>
          <w:rFonts w:cs="Arial"/>
          <w:szCs w:val="22"/>
          <w:u w:val="single"/>
        </w:rPr>
        <w:t xml:space="preserve">other than </w:t>
      </w:r>
      <w:r w:rsidR="00EB53E9" w:rsidRPr="00047D21">
        <w:rPr>
          <w:u w:val="single"/>
        </w:rPr>
        <w:t>respiratory pathogens</w:t>
      </w:r>
      <w:r>
        <w:rPr>
          <w:u w:val="single"/>
        </w:rPr>
        <w:t>.</w:t>
      </w:r>
    </w:p>
    <w:bookmarkEnd w:id="4"/>
    <w:p w14:paraId="52CE051B" w14:textId="77777777" w:rsidR="003E7705" w:rsidRPr="00D7366B" w:rsidRDefault="00505B9C" w:rsidP="003E7705">
      <w:pPr>
        <w:rPr>
          <w:rFonts w:cs="Arial"/>
          <w:szCs w:val="22"/>
        </w:rPr>
      </w:pPr>
      <w:r w:rsidRPr="00D7366B">
        <w:rPr>
          <w:rFonts w:cs="Arial"/>
          <w:szCs w:val="22"/>
        </w:rPr>
        <w:t>The</w:t>
      </w:r>
      <w:r w:rsidR="00EB53E9">
        <w:rPr>
          <w:rFonts w:cs="Arial"/>
          <w:szCs w:val="22"/>
        </w:rPr>
        <w:t xml:space="preserve"> new</w:t>
      </w:r>
      <w:r w:rsidRPr="00D7366B">
        <w:rPr>
          <w:rFonts w:cs="Arial"/>
          <w:szCs w:val="22"/>
        </w:rPr>
        <w:t xml:space="preserve"> items will be listed under the following </w:t>
      </w:r>
      <w:r w:rsidR="003E7705" w:rsidRPr="00D7366B">
        <w:rPr>
          <w:rFonts w:cs="Arial"/>
          <w:szCs w:val="22"/>
        </w:rPr>
        <w:t>Private health insurance minimum benefit classifications</w:t>
      </w:r>
      <w:r w:rsidRPr="00D7366B">
        <w:rPr>
          <w:rFonts w:cs="Arial"/>
          <w:szCs w:val="22"/>
        </w:rPr>
        <w:t>:</w:t>
      </w:r>
    </w:p>
    <w:p w14:paraId="44A6CF26" w14:textId="77777777" w:rsidR="003E7705" w:rsidRPr="00D7366B" w:rsidRDefault="003E7705" w:rsidP="003E7705">
      <w:pPr>
        <w:pStyle w:val="ListParagraph"/>
        <w:numPr>
          <w:ilvl w:val="0"/>
          <w:numId w:val="30"/>
        </w:numPr>
        <w:rPr>
          <w:rFonts w:cs="Arial"/>
          <w:szCs w:val="22"/>
        </w:rPr>
      </w:pPr>
      <w:r w:rsidRPr="00D7366B">
        <w:rPr>
          <w:rFonts w:cs="Arial"/>
          <w:szCs w:val="22"/>
        </w:rPr>
        <w:t>Clinical category: Support list (pathology)</w:t>
      </w:r>
    </w:p>
    <w:p w14:paraId="4E65C5B0" w14:textId="77777777" w:rsidR="003E7705" w:rsidRPr="00D7366B" w:rsidRDefault="003E7705" w:rsidP="003E7705">
      <w:pPr>
        <w:pStyle w:val="ListParagraph"/>
        <w:numPr>
          <w:ilvl w:val="0"/>
          <w:numId w:val="30"/>
        </w:numPr>
        <w:rPr>
          <w:rFonts w:cs="Arial"/>
          <w:szCs w:val="22"/>
        </w:rPr>
      </w:pPr>
      <w:r w:rsidRPr="00D7366B">
        <w:rPr>
          <w:rFonts w:cs="Arial"/>
          <w:szCs w:val="22"/>
        </w:rPr>
        <w:t>Procedure type: Type C</w:t>
      </w:r>
      <w:r w:rsidR="00505B9C" w:rsidRPr="00D7366B">
        <w:rPr>
          <w:rFonts w:cs="Arial"/>
          <w:szCs w:val="22"/>
        </w:rPr>
        <w:t>.</w:t>
      </w:r>
    </w:p>
    <w:p w14:paraId="315DC575" w14:textId="77777777" w:rsidR="00CD04D8" w:rsidRPr="00D7366B" w:rsidRDefault="00064168" w:rsidP="00A513AD">
      <w:pPr>
        <w:pStyle w:val="Heading2"/>
      </w:pPr>
      <w:r w:rsidRPr="00D7366B">
        <w:t>Why are the changes being made?</w:t>
      </w:r>
    </w:p>
    <w:p w14:paraId="756CEF25" w14:textId="77777777" w:rsidR="000222BC" w:rsidRPr="00D7366B" w:rsidRDefault="00DD4657" w:rsidP="000222BC">
      <w:pPr>
        <w:rPr>
          <w:rFonts w:cs="Arial"/>
          <w:szCs w:val="22"/>
        </w:rPr>
      </w:pPr>
      <w:r w:rsidRPr="00D7366B">
        <w:rPr>
          <w:rFonts w:cs="Arial"/>
          <w:szCs w:val="22"/>
        </w:rPr>
        <w:t>Th</w:t>
      </w:r>
      <w:r w:rsidR="00CD04D8" w:rsidRPr="00D7366B">
        <w:rPr>
          <w:rFonts w:cs="Arial"/>
          <w:szCs w:val="22"/>
        </w:rPr>
        <w:t>e</w:t>
      </w:r>
      <w:r w:rsidR="000222BC">
        <w:rPr>
          <w:rFonts w:cs="Arial"/>
          <w:szCs w:val="22"/>
        </w:rPr>
        <w:t xml:space="preserve"> new</w:t>
      </w:r>
      <w:r w:rsidR="00CD04D8" w:rsidRPr="00D7366B">
        <w:rPr>
          <w:rFonts w:cs="Arial"/>
          <w:szCs w:val="22"/>
        </w:rPr>
        <w:t xml:space="preserve"> items </w:t>
      </w:r>
      <w:r w:rsidRPr="00D7366B">
        <w:rPr>
          <w:rFonts w:cs="Arial"/>
          <w:szCs w:val="22"/>
        </w:rPr>
        <w:t>will provide continued access to Medicare funded PCR pathology laboratory testing</w:t>
      </w:r>
      <w:r w:rsidR="000222BC">
        <w:rPr>
          <w:rFonts w:cs="Arial"/>
          <w:szCs w:val="22"/>
        </w:rPr>
        <w:t xml:space="preserve"> for</w:t>
      </w:r>
      <w:r w:rsidRPr="00D7366B">
        <w:rPr>
          <w:rFonts w:cs="Arial"/>
          <w:szCs w:val="22"/>
        </w:rPr>
        <w:t xml:space="preserve"> </w:t>
      </w:r>
      <w:r w:rsidR="000222BC" w:rsidRPr="00D7366B">
        <w:rPr>
          <w:rFonts w:cs="Arial"/>
          <w:szCs w:val="22"/>
        </w:rPr>
        <w:t>respiratory pathogen</w:t>
      </w:r>
      <w:r w:rsidR="000222BC">
        <w:rPr>
          <w:rFonts w:cs="Arial"/>
          <w:szCs w:val="22"/>
        </w:rPr>
        <w:t>s</w:t>
      </w:r>
      <w:r w:rsidR="000222BC" w:rsidRPr="00D7366B">
        <w:rPr>
          <w:rFonts w:cs="Arial"/>
          <w:szCs w:val="22"/>
        </w:rPr>
        <w:t xml:space="preserve"> (including COVID-19)</w:t>
      </w:r>
      <w:r w:rsidR="000222BC">
        <w:rPr>
          <w:rFonts w:cs="Arial"/>
          <w:szCs w:val="22"/>
        </w:rPr>
        <w:t>,</w:t>
      </w:r>
      <w:r w:rsidR="000222BC" w:rsidRPr="00D7366B">
        <w:rPr>
          <w:rFonts w:cs="Arial"/>
          <w:szCs w:val="22"/>
        </w:rPr>
        <w:t xml:space="preserve"> </w:t>
      </w:r>
      <w:r w:rsidRPr="00D7366B">
        <w:rPr>
          <w:rFonts w:cs="Arial"/>
          <w:szCs w:val="22"/>
        </w:rPr>
        <w:t>where requested as clinically necessary by a treating medical practitioner.</w:t>
      </w:r>
      <w:r w:rsidR="000222BC" w:rsidRPr="000222BC">
        <w:rPr>
          <w:rFonts w:cs="Arial"/>
          <w:szCs w:val="22"/>
        </w:rPr>
        <w:t xml:space="preserve"> </w:t>
      </w:r>
      <w:r w:rsidR="000222BC" w:rsidRPr="00D7366B">
        <w:rPr>
          <w:rFonts w:cs="Arial"/>
          <w:szCs w:val="22"/>
        </w:rPr>
        <w:t xml:space="preserve">These items </w:t>
      </w:r>
      <w:r w:rsidR="000222BC">
        <w:rPr>
          <w:rFonts w:cs="Arial"/>
          <w:szCs w:val="22"/>
        </w:rPr>
        <w:t xml:space="preserve">will provide </w:t>
      </w:r>
      <w:r w:rsidR="00701E3C">
        <w:rPr>
          <w:rFonts w:cs="Arial"/>
          <w:szCs w:val="22"/>
        </w:rPr>
        <w:t>access to</w:t>
      </w:r>
      <w:r w:rsidR="000222BC">
        <w:rPr>
          <w:rFonts w:cs="Arial"/>
          <w:szCs w:val="22"/>
        </w:rPr>
        <w:t xml:space="preserve"> testing </w:t>
      </w:r>
      <w:r w:rsidR="00701E3C">
        <w:rPr>
          <w:rFonts w:cs="Arial"/>
          <w:szCs w:val="22"/>
        </w:rPr>
        <w:t xml:space="preserve">under Medicare </w:t>
      </w:r>
      <w:r w:rsidR="000222BC">
        <w:rPr>
          <w:rFonts w:cs="Arial"/>
          <w:szCs w:val="22"/>
        </w:rPr>
        <w:t xml:space="preserve">on a </w:t>
      </w:r>
      <w:r w:rsidR="000222BC" w:rsidRPr="00D7366B">
        <w:rPr>
          <w:rFonts w:cs="Arial"/>
          <w:szCs w:val="22"/>
        </w:rPr>
        <w:t xml:space="preserve">permanent </w:t>
      </w:r>
      <w:r w:rsidR="000222BC">
        <w:rPr>
          <w:rFonts w:cs="Arial"/>
          <w:szCs w:val="22"/>
        </w:rPr>
        <w:t>basis</w:t>
      </w:r>
      <w:r w:rsidR="000222BC" w:rsidRPr="00D7366B">
        <w:rPr>
          <w:rFonts w:cs="Arial"/>
          <w:szCs w:val="22"/>
        </w:rPr>
        <w:t xml:space="preserve"> following the </w:t>
      </w:r>
      <w:r w:rsidR="000222BC">
        <w:rPr>
          <w:rFonts w:cs="Arial"/>
          <w:szCs w:val="22"/>
        </w:rPr>
        <w:t xml:space="preserve">various </w:t>
      </w:r>
      <w:r w:rsidR="000222BC" w:rsidRPr="00D7366B">
        <w:rPr>
          <w:rFonts w:cs="Arial"/>
          <w:szCs w:val="22"/>
        </w:rPr>
        <w:t xml:space="preserve">temporary arrangements </w:t>
      </w:r>
      <w:r w:rsidR="000222BC">
        <w:rPr>
          <w:rFonts w:cs="Arial"/>
          <w:szCs w:val="22"/>
        </w:rPr>
        <w:t xml:space="preserve">that </w:t>
      </w:r>
      <w:r w:rsidR="00143E73">
        <w:rPr>
          <w:rFonts w:cs="Arial"/>
          <w:szCs w:val="22"/>
        </w:rPr>
        <w:t xml:space="preserve">will cease on 30 June 2024 since </w:t>
      </w:r>
      <w:r w:rsidR="00143E73" w:rsidRPr="00143E73">
        <w:rPr>
          <w:rFonts w:cs="Arial"/>
          <w:szCs w:val="22"/>
        </w:rPr>
        <w:t>the World Health Organisation (WHO) declared on 5 May 2023 that COVID-19 is no longer a global health emergency</w:t>
      </w:r>
      <w:r w:rsidR="000222BC" w:rsidRPr="00D7366B">
        <w:rPr>
          <w:rFonts w:cs="Arial"/>
          <w:szCs w:val="22"/>
        </w:rPr>
        <w:t xml:space="preserve">. </w:t>
      </w:r>
    </w:p>
    <w:p w14:paraId="6F1F4FE1" w14:textId="77777777" w:rsidR="000222BC" w:rsidRDefault="000222BC" w:rsidP="000222BC">
      <w:pPr>
        <w:rPr>
          <w:rFonts w:cs="Arial"/>
          <w:szCs w:val="22"/>
        </w:rPr>
      </w:pPr>
      <w:bookmarkStart w:id="5" w:name="_Hlk155683754"/>
      <w:r w:rsidRPr="00D7366B">
        <w:rPr>
          <w:rFonts w:cs="Arial"/>
          <w:szCs w:val="22"/>
        </w:rPr>
        <w:t>Th</w:t>
      </w:r>
      <w:r>
        <w:rPr>
          <w:rFonts w:cs="Arial"/>
          <w:szCs w:val="22"/>
        </w:rPr>
        <w:t xml:space="preserve">is </w:t>
      </w:r>
      <w:r w:rsidRPr="00D7366B">
        <w:rPr>
          <w:rFonts w:cs="Arial"/>
          <w:szCs w:val="22"/>
        </w:rPr>
        <w:t xml:space="preserve">will ensure that Medicare-eligible patients at risk of severe illness – including older Australians, patients with pre-existing conditions and residents of aged care facilities – can continue to access </w:t>
      </w:r>
      <w:r>
        <w:rPr>
          <w:rFonts w:cs="Arial"/>
          <w:szCs w:val="22"/>
        </w:rPr>
        <w:t>subsidised</w:t>
      </w:r>
      <w:r w:rsidRPr="00D7366B">
        <w:rPr>
          <w:rFonts w:cs="Arial"/>
          <w:szCs w:val="22"/>
        </w:rPr>
        <w:t xml:space="preserve"> pathology laboratory testing</w:t>
      </w:r>
      <w:r>
        <w:rPr>
          <w:rFonts w:cs="Arial"/>
          <w:szCs w:val="22"/>
        </w:rPr>
        <w:t xml:space="preserve"> for</w:t>
      </w:r>
      <w:r w:rsidRPr="000222BC">
        <w:rPr>
          <w:rFonts w:cs="Arial"/>
          <w:szCs w:val="22"/>
        </w:rPr>
        <w:t xml:space="preserve"> </w:t>
      </w:r>
      <w:r w:rsidRPr="00D7366B">
        <w:rPr>
          <w:rFonts w:cs="Arial"/>
          <w:szCs w:val="22"/>
        </w:rPr>
        <w:t>respiratory pathogen</w:t>
      </w:r>
      <w:r>
        <w:rPr>
          <w:rFonts w:cs="Arial"/>
          <w:szCs w:val="22"/>
        </w:rPr>
        <w:t>s</w:t>
      </w:r>
      <w:r w:rsidRPr="00D7366B">
        <w:rPr>
          <w:rFonts w:cs="Arial"/>
          <w:szCs w:val="22"/>
        </w:rPr>
        <w:t>.</w:t>
      </w:r>
    </w:p>
    <w:p w14:paraId="1F486B3E" w14:textId="77777777" w:rsidR="000222BC" w:rsidRDefault="004D24D7" w:rsidP="00DD4657">
      <w:pPr>
        <w:rPr>
          <w:rFonts w:cs="Arial"/>
          <w:color w:val="111111"/>
        </w:rPr>
      </w:pPr>
      <w:r>
        <w:rPr>
          <w:rFonts w:cs="Arial"/>
        </w:rPr>
        <w:t>The</w:t>
      </w:r>
      <w:r w:rsidR="000222BC">
        <w:rPr>
          <w:rFonts w:cs="Arial"/>
        </w:rPr>
        <w:t xml:space="preserve"> new</w:t>
      </w:r>
      <w:r>
        <w:rPr>
          <w:rFonts w:cs="Arial"/>
        </w:rPr>
        <w:t xml:space="preserve"> items will support</w:t>
      </w:r>
      <w:r w:rsidR="00A513AD" w:rsidRPr="00D7366B">
        <w:rPr>
          <w:rFonts w:cs="Arial"/>
        </w:rPr>
        <w:t xml:space="preserve"> </w:t>
      </w:r>
      <w:bookmarkEnd w:id="5"/>
      <w:r w:rsidR="00A513AD" w:rsidRPr="00D7366B">
        <w:rPr>
          <w:rFonts w:cs="Arial"/>
        </w:rPr>
        <w:t xml:space="preserve">upfront testing of </w:t>
      </w:r>
      <w:r w:rsidR="000222BC" w:rsidRPr="00D7366B">
        <w:rPr>
          <w:rFonts w:cs="Arial"/>
        </w:rPr>
        <w:t xml:space="preserve">multiple respiratory pathogens </w:t>
      </w:r>
      <w:r w:rsidR="000222BC">
        <w:rPr>
          <w:rFonts w:cs="Arial"/>
        </w:rPr>
        <w:t xml:space="preserve">for </w:t>
      </w:r>
      <w:r w:rsidR="00A513AD" w:rsidRPr="00D7366B">
        <w:rPr>
          <w:rFonts w:cs="Arial"/>
        </w:rPr>
        <w:t>patients with suspected respiratory infection</w:t>
      </w:r>
      <w:r>
        <w:rPr>
          <w:rFonts w:cs="Arial"/>
        </w:rPr>
        <w:t>,</w:t>
      </w:r>
      <w:r w:rsidR="00A513AD" w:rsidRPr="00D7366B">
        <w:rPr>
          <w:rFonts w:cs="Arial"/>
        </w:rPr>
        <w:t xml:space="preserve"> i</w:t>
      </w:r>
      <w:r>
        <w:rPr>
          <w:rFonts w:cs="Arial"/>
        </w:rPr>
        <w:t>n line with</w:t>
      </w:r>
      <w:r w:rsidR="00A513AD" w:rsidRPr="00D7366B">
        <w:rPr>
          <w:rFonts w:cs="Arial"/>
        </w:rPr>
        <w:t xml:space="preserve"> clinical </w:t>
      </w:r>
      <w:r w:rsidRPr="00D7366B">
        <w:rPr>
          <w:rFonts w:cs="Arial"/>
        </w:rPr>
        <w:t xml:space="preserve">best </w:t>
      </w:r>
      <w:r w:rsidR="00A513AD" w:rsidRPr="00D7366B">
        <w:rPr>
          <w:rFonts w:cs="Arial"/>
        </w:rPr>
        <w:t xml:space="preserve">practice. </w:t>
      </w:r>
      <w:r w:rsidR="000222BC">
        <w:rPr>
          <w:rFonts w:cs="Arial"/>
        </w:rPr>
        <w:t>V</w:t>
      </w:r>
      <w:r w:rsidR="00254E88" w:rsidRPr="00D7366B">
        <w:rPr>
          <w:rFonts w:cs="Arial"/>
          <w:color w:val="111111"/>
        </w:rPr>
        <w:t xml:space="preserve">arious respiratory pathogens often present similarly, which makes upfront multi-pathogen testing </w:t>
      </w:r>
      <w:r w:rsidR="00403040">
        <w:rPr>
          <w:rFonts w:cs="Arial"/>
          <w:color w:val="111111"/>
        </w:rPr>
        <w:t>clinically appropriate</w:t>
      </w:r>
      <w:r w:rsidR="00254E88" w:rsidRPr="00D7366B">
        <w:rPr>
          <w:rFonts w:cs="Arial"/>
          <w:color w:val="111111"/>
        </w:rPr>
        <w:t>.</w:t>
      </w:r>
    </w:p>
    <w:p w14:paraId="3846F0C8" w14:textId="6CE03BAF" w:rsidR="00A513AD" w:rsidRPr="00D7366B" w:rsidRDefault="000222BC" w:rsidP="00DD4657">
      <w:pPr>
        <w:rPr>
          <w:rFonts w:cs="Arial"/>
        </w:rPr>
      </w:pPr>
      <w:r>
        <w:rPr>
          <w:rFonts w:cs="Arial"/>
          <w:color w:val="111111"/>
        </w:rPr>
        <w:t xml:space="preserve">In many cases, this approach to testing may </w:t>
      </w:r>
      <w:r w:rsidR="00254E88" w:rsidRPr="00D7366B">
        <w:rPr>
          <w:rFonts w:cs="Arial"/>
          <w:color w:val="111111"/>
        </w:rPr>
        <w:t>decrease the number of tests</w:t>
      </w:r>
      <w:r>
        <w:rPr>
          <w:rFonts w:cs="Arial"/>
          <w:color w:val="111111"/>
        </w:rPr>
        <w:t xml:space="preserve"> patients need to receive a</w:t>
      </w:r>
      <w:r w:rsidR="00254E88" w:rsidRPr="00D7366B">
        <w:rPr>
          <w:rFonts w:cs="Arial"/>
          <w:color w:val="111111"/>
        </w:rPr>
        <w:t xml:space="preserve"> diagnosis</w:t>
      </w:r>
      <w:r>
        <w:rPr>
          <w:rFonts w:cs="Arial"/>
          <w:color w:val="111111"/>
        </w:rPr>
        <w:t>, which may</w:t>
      </w:r>
      <w:r w:rsidRPr="00D7366B">
        <w:rPr>
          <w:rFonts w:cs="Arial"/>
          <w:color w:val="111111"/>
        </w:rPr>
        <w:t xml:space="preserve"> </w:t>
      </w:r>
      <w:r>
        <w:rPr>
          <w:rFonts w:cs="Arial"/>
          <w:color w:val="111111"/>
        </w:rPr>
        <w:t xml:space="preserve">in turn </w:t>
      </w:r>
      <w:r w:rsidR="00254E88" w:rsidRPr="00D7366B">
        <w:rPr>
          <w:rFonts w:cs="Arial"/>
          <w:color w:val="111111"/>
        </w:rPr>
        <w:t xml:space="preserve">lead to earlier </w:t>
      </w:r>
      <w:r>
        <w:rPr>
          <w:rFonts w:cs="Arial"/>
          <w:color w:val="111111"/>
        </w:rPr>
        <w:t xml:space="preserve">and </w:t>
      </w:r>
      <w:r w:rsidR="00403040">
        <w:rPr>
          <w:rFonts w:cs="Arial"/>
          <w:color w:val="111111"/>
        </w:rPr>
        <w:t>better</w:t>
      </w:r>
      <w:r w:rsidR="00403040" w:rsidRPr="00D7366B">
        <w:rPr>
          <w:rFonts w:cs="Arial"/>
          <w:color w:val="111111"/>
        </w:rPr>
        <w:t xml:space="preserve"> </w:t>
      </w:r>
      <w:r w:rsidR="00254E88" w:rsidRPr="00D7366B">
        <w:rPr>
          <w:rFonts w:cs="Arial"/>
          <w:color w:val="111111"/>
        </w:rPr>
        <w:t>patient management</w:t>
      </w:r>
      <w:r w:rsidR="006413EF">
        <w:rPr>
          <w:rFonts w:cs="Arial"/>
          <w:color w:val="111111"/>
        </w:rPr>
        <w:t xml:space="preserve">. This </w:t>
      </w:r>
      <w:r w:rsidR="00254E88" w:rsidRPr="00D7366B">
        <w:rPr>
          <w:rFonts w:cs="Arial"/>
          <w:color w:val="111111"/>
        </w:rPr>
        <w:t>inclu</w:t>
      </w:r>
      <w:r>
        <w:rPr>
          <w:rFonts w:cs="Arial"/>
          <w:color w:val="111111"/>
        </w:rPr>
        <w:t>d</w:t>
      </w:r>
      <w:r w:rsidR="00446B8C">
        <w:rPr>
          <w:rFonts w:cs="Arial"/>
          <w:color w:val="111111"/>
        </w:rPr>
        <w:t>es</w:t>
      </w:r>
      <w:r>
        <w:rPr>
          <w:rFonts w:cs="Arial"/>
          <w:color w:val="111111"/>
        </w:rPr>
        <w:t xml:space="preserve"> prescription of</w:t>
      </w:r>
      <w:r w:rsidR="00254E88" w:rsidRPr="00D7366B">
        <w:rPr>
          <w:rFonts w:cs="Arial"/>
          <w:color w:val="111111"/>
        </w:rPr>
        <w:t xml:space="preserve"> PBS-listed treatments, minimising inappropriate antibiotic prescriptions, and patient </w:t>
      </w:r>
      <w:proofErr w:type="spellStart"/>
      <w:r w:rsidR="00254E88" w:rsidRPr="00D7366B">
        <w:rPr>
          <w:rFonts w:cs="Arial"/>
          <w:color w:val="111111"/>
        </w:rPr>
        <w:t>cohorting</w:t>
      </w:r>
      <w:proofErr w:type="spellEnd"/>
      <w:r w:rsidR="00254E88" w:rsidRPr="00D7366B">
        <w:rPr>
          <w:rFonts w:cs="Arial"/>
          <w:color w:val="111111"/>
        </w:rPr>
        <w:t xml:space="preserve"> or quarantining.</w:t>
      </w:r>
    </w:p>
    <w:p w14:paraId="148FF888" w14:textId="3CE32ECB" w:rsidR="00D7366B" w:rsidRPr="00D7366B" w:rsidRDefault="000222BC" w:rsidP="00DD4657">
      <w:pPr>
        <w:rPr>
          <w:rFonts w:cs="Arial"/>
          <w:szCs w:val="22"/>
        </w:rPr>
      </w:pPr>
      <w:r>
        <w:rPr>
          <w:rFonts w:cs="Arial"/>
          <w:szCs w:val="22"/>
        </w:rPr>
        <w:t>At its meeting in July 2023, t</w:t>
      </w:r>
      <w:r w:rsidRPr="00D7366B">
        <w:rPr>
          <w:rFonts w:cs="Arial"/>
          <w:szCs w:val="22"/>
        </w:rPr>
        <w:t xml:space="preserve">he Medical Services Advisory Committee (MSAC) </w:t>
      </w:r>
      <w:r>
        <w:rPr>
          <w:rFonts w:cs="Arial"/>
          <w:szCs w:val="22"/>
        </w:rPr>
        <w:t>supported the listing of</w:t>
      </w:r>
      <w:r w:rsidRPr="00D7366B">
        <w:rPr>
          <w:rFonts w:cs="Arial"/>
          <w:szCs w:val="22"/>
        </w:rPr>
        <w:t xml:space="preserve"> the</w:t>
      </w:r>
      <w:r>
        <w:rPr>
          <w:rFonts w:cs="Arial"/>
          <w:szCs w:val="22"/>
        </w:rPr>
        <w:t xml:space="preserve"> two new</w:t>
      </w:r>
      <w:r w:rsidRPr="00D7366B">
        <w:rPr>
          <w:rFonts w:cs="Arial"/>
          <w:szCs w:val="22"/>
        </w:rPr>
        <w:t xml:space="preserve"> items under MSAC </w:t>
      </w:r>
      <w:hyperlink r:id="rId8" w:history="1">
        <w:r w:rsidRPr="000222BC">
          <w:rPr>
            <w:rStyle w:val="Hyperlink"/>
            <w:rFonts w:cs="Arial"/>
            <w:szCs w:val="22"/>
          </w:rPr>
          <w:t>Application 1747</w:t>
        </w:r>
      </w:hyperlink>
      <w:r w:rsidRPr="00D7366B">
        <w:rPr>
          <w:rFonts w:cs="Arial"/>
          <w:szCs w:val="22"/>
        </w:rPr>
        <w:t>.</w:t>
      </w:r>
      <w:r>
        <w:rPr>
          <w:rFonts w:cs="Arial"/>
          <w:szCs w:val="22"/>
        </w:rPr>
        <w:t xml:space="preserve"> Further details </w:t>
      </w:r>
      <w:r>
        <w:t xml:space="preserve">about MSAC applications can be found under </w:t>
      </w:r>
      <w:hyperlink r:id="rId9" w:history="1">
        <w:r w:rsidRPr="000222BC">
          <w:rPr>
            <w:rStyle w:val="Hyperlink"/>
          </w:rPr>
          <w:t>MSAC Applications</w:t>
        </w:r>
      </w:hyperlink>
      <w:r>
        <w:t xml:space="preserve"> on the MSAC website (</w:t>
      </w:r>
      <w:hyperlink r:id="rId10" w:history="1">
        <w:r w:rsidRPr="000222BC">
          <w:rPr>
            <w:rStyle w:val="Hyperlink"/>
          </w:rPr>
          <w:t>Medical Services Advisory Committee</w:t>
        </w:r>
      </w:hyperlink>
      <w:r>
        <w:t>).</w:t>
      </w:r>
    </w:p>
    <w:p w14:paraId="723E4502" w14:textId="77777777" w:rsidR="00064168" w:rsidRPr="00D7366B" w:rsidRDefault="00064168" w:rsidP="00064168">
      <w:pPr>
        <w:pStyle w:val="Heading2"/>
      </w:pPr>
      <w:r w:rsidRPr="00D7366B">
        <w:t xml:space="preserve">What does this mean for </w:t>
      </w:r>
      <w:r w:rsidR="00505B9C" w:rsidRPr="00D7366B">
        <w:t>requesters and providers</w:t>
      </w:r>
      <w:r w:rsidR="003E7705" w:rsidRPr="00D7366B">
        <w:t>?</w:t>
      </w:r>
    </w:p>
    <w:p w14:paraId="59EA4221" w14:textId="77777777" w:rsidR="0080789B" w:rsidRPr="00D7366B" w:rsidRDefault="007011F8" w:rsidP="007011F8">
      <w:pPr>
        <w:rPr>
          <w:rFonts w:cs="Arial"/>
          <w:szCs w:val="22"/>
        </w:rPr>
      </w:pPr>
      <w:r w:rsidRPr="00D7366B">
        <w:rPr>
          <w:rFonts w:cs="Arial"/>
          <w:szCs w:val="22"/>
        </w:rPr>
        <w:t>The</w:t>
      </w:r>
      <w:r w:rsidR="00111A8A" w:rsidRPr="00D7366B">
        <w:rPr>
          <w:rFonts w:cs="Arial"/>
          <w:szCs w:val="22"/>
        </w:rPr>
        <w:t xml:space="preserve"> new</w:t>
      </w:r>
      <w:r w:rsidRPr="00D7366B">
        <w:rPr>
          <w:rFonts w:cs="Arial"/>
          <w:szCs w:val="22"/>
        </w:rPr>
        <w:t xml:space="preserve"> MBS items will allow continued support for pathology providers testing for respiratory pathogens</w:t>
      </w:r>
      <w:r w:rsidR="0080789B" w:rsidRPr="00D7366B">
        <w:rPr>
          <w:rFonts w:cs="Arial"/>
          <w:szCs w:val="22"/>
        </w:rPr>
        <w:t xml:space="preserve">, including COVID-19 where </w:t>
      </w:r>
      <w:r w:rsidR="00EB53E9">
        <w:rPr>
          <w:rFonts w:cs="Arial"/>
          <w:szCs w:val="22"/>
        </w:rPr>
        <w:t>requested</w:t>
      </w:r>
      <w:r w:rsidRPr="00D7366B">
        <w:rPr>
          <w:rFonts w:cs="Arial"/>
          <w:szCs w:val="22"/>
        </w:rPr>
        <w:t>.</w:t>
      </w:r>
      <w:r w:rsidR="00254E88" w:rsidRPr="00D7366B">
        <w:rPr>
          <w:rFonts w:cs="Arial"/>
          <w:szCs w:val="22"/>
        </w:rPr>
        <w:t xml:space="preserve"> </w:t>
      </w:r>
    </w:p>
    <w:p w14:paraId="0AF7D51E" w14:textId="77777777" w:rsidR="0080789B" w:rsidRDefault="0080789B" w:rsidP="007011F8">
      <w:pPr>
        <w:rPr>
          <w:rFonts w:cs="Arial"/>
        </w:rPr>
      </w:pPr>
      <w:r w:rsidRPr="00D7366B">
        <w:rPr>
          <w:rFonts w:cs="Arial"/>
        </w:rPr>
        <w:t xml:space="preserve">Medical practitioners will be able to request respiratory pathogen nucleic acid testing of </w:t>
      </w:r>
      <w:r w:rsidR="00BC0D7E">
        <w:rPr>
          <w:rFonts w:cs="Arial"/>
          <w:b/>
          <w:bCs/>
        </w:rPr>
        <w:t>4</w:t>
      </w:r>
      <w:r w:rsidR="00BC0D7E" w:rsidRPr="00D7366B">
        <w:rPr>
          <w:rFonts w:cs="Arial"/>
          <w:b/>
          <w:bCs/>
        </w:rPr>
        <w:t xml:space="preserve"> </w:t>
      </w:r>
      <w:r w:rsidRPr="00D7366B">
        <w:rPr>
          <w:rFonts w:cs="Arial"/>
          <w:b/>
          <w:bCs/>
        </w:rPr>
        <w:t>pathogens</w:t>
      </w:r>
      <w:r w:rsidRPr="00D7366B">
        <w:rPr>
          <w:rFonts w:cs="Arial"/>
        </w:rPr>
        <w:t xml:space="preserve"> through item 69421 and</w:t>
      </w:r>
      <w:r w:rsidRPr="00D7366B">
        <w:rPr>
          <w:rFonts w:cs="Arial"/>
          <w:b/>
          <w:bCs/>
        </w:rPr>
        <w:t xml:space="preserve"> </w:t>
      </w:r>
      <w:r w:rsidR="00BC0D7E">
        <w:rPr>
          <w:rFonts w:cs="Arial"/>
          <w:b/>
          <w:bCs/>
        </w:rPr>
        <w:t>5</w:t>
      </w:r>
      <w:r w:rsidRPr="00D7366B">
        <w:rPr>
          <w:rFonts w:cs="Arial"/>
          <w:b/>
          <w:bCs/>
        </w:rPr>
        <w:t xml:space="preserve"> or more pathogens</w:t>
      </w:r>
      <w:r w:rsidRPr="00D7366B">
        <w:rPr>
          <w:rFonts w:cs="Arial"/>
        </w:rPr>
        <w:t xml:space="preserve"> though </w:t>
      </w:r>
      <w:r w:rsidR="00EB53E9">
        <w:rPr>
          <w:rFonts w:cs="Arial"/>
        </w:rPr>
        <w:t xml:space="preserve">item </w:t>
      </w:r>
      <w:r w:rsidRPr="00D7366B">
        <w:rPr>
          <w:rFonts w:cs="Arial"/>
        </w:rPr>
        <w:t>69422.</w:t>
      </w:r>
    </w:p>
    <w:p w14:paraId="60B78D4E" w14:textId="77777777" w:rsidR="00EB53E9" w:rsidRPr="00BC0D7E" w:rsidRDefault="004D24D7" w:rsidP="004D24D7">
      <w:pPr>
        <w:rPr>
          <w:rFonts w:cs="Arial"/>
          <w:szCs w:val="22"/>
        </w:rPr>
      </w:pPr>
      <w:r w:rsidRPr="00EB53E9">
        <w:rPr>
          <w:rFonts w:cs="Arial"/>
          <w:szCs w:val="22"/>
        </w:rPr>
        <w:lastRenderedPageBreak/>
        <w:t>The new items will continue the previous requirement for a medical or nurse practitioner to determine the test is necessary for the clinical management of their patient.</w:t>
      </w:r>
      <w:r w:rsidR="00EB53E9" w:rsidRPr="00EB53E9">
        <w:t xml:space="preserve"> Where a treating practitioner considers a test for COVID-19 to be necessary for the clinical management of their patient, it should be </w:t>
      </w:r>
      <w:r w:rsidR="00EB53E9" w:rsidRPr="00BC0D7E">
        <w:rPr>
          <w:b/>
          <w:bCs/>
          <w:u w:val="single"/>
        </w:rPr>
        <w:t>explicitly stated in the request</w:t>
      </w:r>
      <w:r w:rsidR="00EB53E9" w:rsidRPr="00EB53E9">
        <w:t>, including where testing for COVID-19 is requested alongside testing for other respiratory pathogens (e.g., “Respiratory virus polymerase chain reaction (PCR) including COVID-19”).</w:t>
      </w:r>
    </w:p>
    <w:p w14:paraId="7CB4C605" w14:textId="77777777" w:rsidR="004D24D7" w:rsidRPr="00EB53E9" w:rsidRDefault="00EB53E9" w:rsidP="004D24D7">
      <w:pPr>
        <w:rPr>
          <w:rFonts w:cs="Arial"/>
          <w:szCs w:val="22"/>
        </w:rPr>
      </w:pPr>
      <w:r w:rsidRPr="00BC0D7E">
        <w:rPr>
          <w:rFonts w:cs="Arial"/>
          <w:szCs w:val="22"/>
        </w:rPr>
        <w:t xml:space="preserve">As under the previous temporary items, public providers will continue to receive the same reimbursement as private providers, for tests provided from 1 January 2024. </w:t>
      </w:r>
      <w:r w:rsidR="004D24D7" w:rsidRPr="00EB53E9">
        <w:rPr>
          <w:rFonts w:cs="Arial"/>
          <w:szCs w:val="22"/>
        </w:rPr>
        <w:t xml:space="preserve">Contrary to the previous items, the new items </w:t>
      </w:r>
      <w:r w:rsidR="00E7649C">
        <w:rPr>
          <w:rFonts w:cs="Arial"/>
          <w:szCs w:val="22"/>
        </w:rPr>
        <w:t xml:space="preserve">applicable from 1 July 2024 </w:t>
      </w:r>
      <w:r w:rsidR="004D24D7" w:rsidRPr="00EB53E9">
        <w:rPr>
          <w:rFonts w:cs="Arial"/>
          <w:szCs w:val="22"/>
        </w:rPr>
        <w:t>will no</w:t>
      </w:r>
      <w:r w:rsidR="00E7649C">
        <w:rPr>
          <w:rFonts w:cs="Arial"/>
          <w:szCs w:val="22"/>
        </w:rPr>
        <w:t xml:space="preserve">t </w:t>
      </w:r>
      <w:r w:rsidR="000222BC">
        <w:rPr>
          <w:rFonts w:cs="Arial"/>
          <w:szCs w:val="22"/>
        </w:rPr>
        <w:t xml:space="preserve">require </w:t>
      </w:r>
      <w:r w:rsidR="004D24D7" w:rsidRPr="00EB53E9">
        <w:rPr>
          <w:rFonts w:cs="Arial"/>
          <w:szCs w:val="22"/>
        </w:rPr>
        <w:t>providers to:</w:t>
      </w:r>
    </w:p>
    <w:p w14:paraId="3E1DA21B" w14:textId="77777777" w:rsidR="004D24D7" w:rsidRPr="00EB53E9" w:rsidRDefault="004D24D7" w:rsidP="00BC0D7E">
      <w:pPr>
        <w:pStyle w:val="ListParagraph"/>
        <w:numPr>
          <w:ilvl w:val="0"/>
          <w:numId w:val="44"/>
        </w:numPr>
        <w:rPr>
          <w:rFonts w:cs="Arial"/>
          <w:szCs w:val="22"/>
        </w:rPr>
      </w:pPr>
      <w:proofErr w:type="gramStart"/>
      <w:r w:rsidRPr="00EB53E9">
        <w:rPr>
          <w:rFonts w:cs="Arial"/>
          <w:szCs w:val="22"/>
        </w:rPr>
        <w:t>bulk-bill</w:t>
      </w:r>
      <w:proofErr w:type="gramEnd"/>
      <w:r w:rsidRPr="00EB53E9">
        <w:rPr>
          <w:rFonts w:cs="Arial"/>
          <w:szCs w:val="22"/>
        </w:rPr>
        <w:t xml:space="preserve"> out-of-hospital patients</w:t>
      </w:r>
    </w:p>
    <w:p w14:paraId="11E0BC0E" w14:textId="77777777" w:rsidR="004D24D7" w:rsidRPr="00EB53E9" w:rsidRDefault="004D24D7" w:rsidP="00BC0D7E">
      <w:pPr>
        <w:pStyle w:val="ListParagraph"/>
        <w:numPr>
          <w:ilvl w:val="0"/>
          <w:numId w:val="44"/>
        </w:numPr>
        <w:rPr>
          <w:rFonts w:cs="Arial"/>
          <w:szCs w:val="22"/>
        </w:rPr>
      </w:pPr>
      <w:r w:rsidRPr="00EB53E9">
        <w:rPr>
          <w:rFonts w:cs="Arial"/>
          <w:szCs w:val="22"/>
        </w:rPr>
        <w:t xml:space="preserve">test for COVID-19, where a test for multiple pathogens is </w:t>
      </w:r>
      <w:proofErr w:type="gramStart"/>
      <w:r w:rsidRPr="00EB53E9">
        <w:rPr>
          <w:rFonts w:cs="Arial"/>
          <w:szCs w:val="22"/>
        </w:rPr>
        <w:t>requested</w:t>
      </w:r>
      <w:proofErr w:type="gramEnd"/>
    </w:p>
    <w:p w14:paraId="759B1B2E" w14:textId="77777777" w:rsidR="00B97F97" w:rsidRPr="00B97F97" w:rsidRDefault="00B97F97" w:rsidP="00BC0D7E">
      <w:pPr>
        <w:rPr>
          <w:rFonts w:cs="Arial"/>
          <w:szCs w:val="22"/>
        </w:rPr>
      </w:pPr>
      <w:r>
        <w:rPr>
          <w:rFonts w:cs="Arial"/>
          <w:szCs w:val="22"/>
        </w:rPr>
        <w:t xml:space="preserve">Providers </w:t>
      </w:r>
      <w:r w:rsidRPr="00B97F97">
        <w:rPr>
          <w:rFonts w:cs="Arial"/>
          <w:szCs w:val="22"/>
        </w:rPr>
        <w:t xml:space="preserve">are encouraged to </w:t>
      </w:r>
      <w:r>
        <w:rPr>
          <w:rFonts w:cs="Arial"/>
          <w:szCs w:val="22"/>
        </w:rPr>
        <w:t xml:space="preserve">provide </w:t>
      </w:r>
      <w:r w:rsidRPr="00B97F97">
        <w:rPr>
          <w:rFonts w:cs="Arial"/>
          <w:szCs w:val="22"/>
        </w:rPr>
        <w:t xml:space="preserve">cost information </w:t>
      </w:r>
      <w:r>
        <w:rPr>
          <w:rFonts w:cs="Arial"/>
          <w:szCs w:val="22"/>
        </w:rPr>
        <w:t>to</w:t>
      </w:r>
      <w:r w:rsidRPr="00B97F97">
        <w:rPr>
          <w:rFonts w:cs="Arial"/>
          <w:szCs w:val="22"/>
        </w:rPr>
        <w:t xml:space="preserve"> their </w:t>
      </w:r>
      <w:r>
        <w:rPr>
          <w:rFonts w:cs="Arial"/>
          <w:szCs w:val="22"/>
        </w:rPr>
        <w:t>patient</w:t>
      </w:r>
      <w:r w:rsidRPr="00B97F97">
        <w:rPr>
          <w:rFonts w:cs="Arial"/>
          <w:szCs w:val="22"/>
        </w:rPr>
        <w:t xml:space="preserve"> prior to </w:t>
      </w:r>
      <w:r>
        <w:rPr>
          <w:rFonts w:cs="Arial"/>
          <w:szCs w:val="22"/>
        </w:rPr>
        <w:t>undertaking</w:t>
      </w:r>
      <w:r w:rsidRPr="00B97F97">
        <w:rPr>
          <w:rFonts w:cs="Arial"/>
          <w:szCs w:val="22"/>
        </w:rPr>
        <w:t xml:space="preserve"> a test, including </w:t>
      </w:r>
      <w:r>
        <w:rPr>
          <w:rFonts w:cs="Arial"/>
          <w:szCs w:val="22"/>
        </w:rPr>
        <w:t>notifying them of</w:t>
      </w:r>
      <w:r w:rsidRPr="00B97F97">
        <w:rPr>
          <w:rFonts w:cs="Arial"/>
          <w:szCs w:val="22"/>
        </w:rPr>
        <w:t xml:space="preserve"> any out-of-pocket expenses</w:t>
      </w:r>
      <w:r>
        <w:rPr>
          <w:rFonts w:cs="Arial"/>
          <w:szCs w:val="22"/>
        </w:rPr>
        <w:t>, and obtaining their agreement to proceed</w:t>
      </w:r>
      <w:r w:rsidRPr="00B97F97">
        <w:rPr>
          <w:rFonts w:cs="Arial"/>
          <w:szCs w:val="22"/>
        </w:rPr>
        <w:t>.</w:t>
      </w:r>
    </w:p>
    <w:p w14:paraId="5A6EB975" w14:textId="77777777" w:rsidR="00505B9C" w:rsidRPr="00D7366B" w:rsidRDefault="00505B9C" w:rsidP="003E7705">
      <w:pPr>
        <w:rPr>
          <w:rFonts w:cs="Arial"/>
          <w:szCs w:val="22"/>
        </w:rPr>
      </w:pPr>
      <w:r w:rsidRPr="00D7366B">
        <w:rPr>
          <w:rFonts w:cs="Arial"/>
          <w:szCs w:val="22"/>
        </w:rPr>
        <w:t xml:space="preserve">To be eligible for Medicare benefits, laboratories providing this service must be accredited according to the pathology accreditation standards specified in the </w:t>
      </w:r>
      <w:hyperlink r:id="rId11" w:history="1">
        <w:r w:rsidRPr="00D7366B">
          <w:rPr>
            <w:rStyle w:val="Hyperlink"/>
            <w:rFonts w:cs="Arial"/>
            <w:szCs w:val="22"/>
          </w:rPr>
          <w:t>Health Insurance (Accredited Pathology Laboratories-Approval) Principles 2017</w:t>
        </w:r>
      </w:hyperlink>
      <w:r w:rsidRPr="00D7366B">
        <w:rPr>
          <w:rFonts w:cs="Arial"/>
          <w:szCs w:val="22"/>
        </w:rPr>
        <w:t>.</w:t>
      </w:r>
    </w:p>
    <w:p w14:paraId="64CDA02F" w14:textId="77777777" w:rsidR="00064168" w:rsidRPr="00D7366B" w:rsidRDefault="00064168" w:rsidP="00064168">
      <w:pPr>
        <w:pStyle w:val="Heading2"/>
      </w:pPr>
      <w:r w:rsidRPr="00D7366B">
        <w:t>How will these changes affect patients?</w:t>
      </w:r>
    </w:p>
    <w:p w14:paraId="3F870D61" w14:textId="77777777" w:rsidR="00E7649C" w:rsidRDefault="003E7705" w:rsidP="003E7705">
      <w:pPr>
        <w:rPr>
          <w:rFonts w:cs="Arial"/>
          <w:szCs w:val="22"/>
        </w:rPr>
      </w:pPr>
      <w:r w:rsidRPr="00D7366B">
        <w:rPr>
          <w:rFonts w:cs="Arial"/>
          <w:szCs w:val="22"/>
        </w:rPr>
        <w:t>The</w:t>
      </w:r>
      <w:r w:rsidR="00E00989" w:rsidRPr="00D7366B">
        <w:rPr>
          <w:rFonts w:cs="Arial"/>
          <w:szCs w:val="22"/>
        </w:rPr>
        <w:t>se</w:t>
      </w:r>
      <w:r w:rsidRPr="00D7366B">
        <w:rPr>
          <w:rFonts w:cs="Arial"/>
          <w:szCs w:val="22"/>
        </w:rPr>
        <w:t xml:space="preserve"> MBS items </w:t>
      </w:r>
      <w:bookmarkStart w:id="6" w:name="_Hlk155685874"/>
      <w:r w:rsidRPr="00D7366B">
        <w:rPr>
          <w:rFonts w:cs="Arial"/>
          <w:szCs w:val="22"/>
        </w:rPr>
        <w:t>will ensure Medicare-eligible patients</w:t>
      </w:r>
      <w:r w:rsidR="00E00989" w:rsidRPr="00D7366B">
        <w:rPr>
          <w:rFonts w:cs="Arial"/>
          <w:szCs w:val="22"/>
        </w:rPr>
        <w:t xml:space="preserve"> </w:t>
      </w:r>
      <w:bookmarkEnd w:id="6"/>
      <w:r w:rsidR="00E00989" w:rsidRPr="00D7366B">
        <w:rPr>
          <w:rFonts w:cs="Arial"/>
          <w:szCs w:val="22"/>
        </w:rPr>
        <w:t>with suspected respiratory infections</w:t>
      </w:r>
      <w:r w:rsidRPr="00D7366B">
        <w:rPr>
          <w:rFonts w:cs="Arial"/>
          <w:szCs w:val="22"/>
        </w:rPr>
        <w:t xml:space="preserve"> have continued access to pathology laboratory-based testing for </w:t>
      </w:r>
      <w:r w:rsidR="00E00989" w:rsidRPr="00D7366B">
        <w:rPr>
          <w:rFonts w:cs="Arial"/>
          <w:szCs w:val="22"/>
        </w:rPr>
        <w:t>respiratory pathogens, including COVID-19</w:t>
      </w:r>
      <w:r w:rsidR="00701E3C">
        <w:rPr>
          <w:rFonts w:cs="Arial"/>
          <w:szCs w:val="22"/>
        </w:rPr>
        <w:t>,</w:t>
      </w:r>
      <w:r w:rsidR="000222BC">
        <w:rPr>
          <w:rFonts w:cs="Arial"/>
          <w:szCs w:val="22"/>
        </w:rPr>
        <w:t xml:space="preserve"> </w:t>
      </w:r>
      <w:r w:rsidR="00E7649C">
        <w:rPr>
          <w:rFonts w:cs="Arial"/>
          <w:szCs w:val="22"/>
        </w:rPr>
        <w:t xml:space="preserve">through the MBS </w:t>
      </w:r>
      <w:r w:rsidR="000222BC">
        <w:rPr>
          <w:rFonts w:cs="Arial"/>
          <w:szCs w:val="22"/>
        </w:rPr>
        <w:t>on a permanent basis</w:t>
      </w:r>
      <w:r w:rsidR="00E00989" w:rsidRPr="00D7366B">
        <w:rPr>
          <w:rFonts w:cs="Arial"/>
          <w:szCs w:val="22"/>
        </w:rPr>
        <w:t>.</w:t>
      </w:r>
    </w:p>
    <w:p w14:paraId="3B192811" w14:textId="77777777" w:rsidR="00E7649C" w:rsidRPr="00E7649C" w:rsidRDefault="00E7649C" w:rsidP="00BC0D7E">
      <w:pPr>
        <w:rPr>
          <w:rFonts w:cs="Arial"/>
          <w:szCs w:val="22"/>
        </w:rPr>
      </w:pPr>
      <w:r>
        <w:t xml:space="preserve">Contrary to the previous temporary arrangements, providers </w:t>
      </w:r>
      <w:r w:rsidR="00701E3C">
        <w:t>will not be</w:t>
      </w:r>
      <w:r>
        <w:t xml:space="preserve"> required to bulk-bill </w:t>
      </w:r>
      <w:r w:rsidRPr="00EB53E9">
        <w:rPr>
          <w:rFonts w:cs="Arial"/>
          <w:szCs w:val="22"/>
        </w:rPr>
        <w:t>out-of-hospital patients</w:t>
      </w:r>
      <w:r>
        <w:rPr>
          <w:rFonts w:cs="Arial"/>
          <w:szCs w:val="22"/>
        </w:rPr>
        <w:t xml:space="preserve"> for COVID-19 tests provided from 1 July 2024.</w:t>
      </w:r>
      <w:r w:rsidR="00701E3C">
        <w:rPr>
          <w:rFonts w:cs="Arial"/>
          <w:szCs w:val="22"/>
        </w:rPr>
        <w:t xml:space="preserve"> Patients are encouraged to </w:t>
      </w:r>
      <w:r w:rsidR="00B97F97">
        <w:rPr>
          <w:rFonts w:cs="Arial"/>
          <w:szCs w:val="22"/>
        </w:rPr>
        <w:t>clarify</w:t>
      </w:r>
      <w:r w:rsidR="00701E3C">
        <w:rPr>
          <w:rFonts w:cs="Arial"/>
          <w:szCs w:val="22"/>
        </w:rPr>
        <w:t xml:space="preserve"> </w:t>
      </w:r>
      <w:r w:rsidR="00701E3C" w:rsidRPr="00701E3C">
        <w:rPr>
          <w:rFonts w:cs="Arial"/>
          <w:szCs w:val="22"/>
        </w:rPr>
        <w:t xml:space="preserve">cost information </w:t>
      </w:r>
      <w:r w:rsidR="00B97F97">
        <w:rPr>
          <w:rFonts w:cs="Arial"/>
          <w:szCs w:val="22"/>
        </w:rPr>
        <w:t xml:space="preserve">with their provider </w:t>
      </w:r>
      <w:r w:rsidR="00701E3C" w:rsidRPr="00701E3C">
        <w:rPr>
          <w:rFonts w:cs="Arial"/>
          <w:szCs w:val="22"/>
        </w:rPr>
        <w:t xml:space="preserve">prior to </w:t>
      </w:r>
      <w:r w:rsidR="00701E3C">
        <w:rPr>
          <w:rFonts w:cs="Arial"/>
          <w:szCs w:val="22"/>
        </w:rPr>
        <w:t>receiving</w:t>
      </w:r>
      <w:r w:rsidR="00701E3C" w:rsidRPr="00701E3C">
        <w:rPr>
          <w:rFonts w:cs="Arial"/>
          <w:szCs w:val="22"/>
        </w:rPr>
        <w:t xml:space="preserve"> a </w:t>
      </w:r>
      <w:r w:rsidR="00701E3C">
        <w:rPr>
          <w:rFonts w:cs="Arial"/>
          <w:szCs w:val="22"/>
        </w:rPr>
        <w:t>test</w:t>
      </w:r>
      <w:r w:rsidR="00701E3C" w:rsidRPr="00701E3C">
        <w:rPr>
          <w:rFonts w:cs="Arial"/>
          <w:szCs w:val="22"/>
        </w:rPr>
        <w:t xml:space="preserve">, including </w:t>
      </w:r>
      <w:r w:rsidR="00701E3C">
        <w:rPr>
          <w:rFonts w:cs="Arial"/>
          <w:szCs w:val="22"/>
        </w:rPr>
        <w:t>whether there will be any</w:t>
      </w:r>
      <w:r w:rsidR="00701E3C" w:rsidRPr="00701E3C">
        <w:rPr>
          <w:rFonts w:cs="Arial"/>
          <w:szCs w:val="22"/>
        </w:rPr>
        <w:t xml:space="preserve"> out-of-pocket expenses</w:t>
      </w:r>
      <w:r w:rsidR="00B97F97">
        <w:rPr>
          <w:rFonts w:cs="Arial"/>
          <w:szCs w:val="22"/>
        </w:rPr>
        <w:t>.</w:t>
      </w:r>
    </w:p>
    <w:p w14:paraId="4F22E83F" w14:textId="77777777" w:rsidR="00064168" w:rsidRPr="00D7366B" w:rsidRDefault="00064168" w:rsidP="00064168">
      <w:pPr>
        <w:pStyle w:val="Heading2"/>
      </w:pPr>
      <w:r w:rsidRPr="00D7366B">
        <w:t>Who was consulted on the changes?</w:t>
      </w:r>
    </w:p>
    <w:p w14:paraId="09348B16" w14:textId="77777777" w:rsidR="003E7705" w:rsidRPr="00D7366B" w:rsidRDefault="00254E88" w:rsidP="00254E88">
      <w:pPr>
        <w:rPr>
          <w:rFonts w:cs="Arial"/>
          <w:szCs w:val="22"/>
        </w:rPr>
      </w:pPr>
      <w:r w:rsidRPr="00D7366B">
        <w:rPr>
          <w:rFonts w:cs="Arial"/>
          <w:szCs w:val="22"/>
        </w:rPr>
        <w:t xml:space="preserve">Feedback from targeted consultation was received from </w:t>
      </w:r>
      <w:r w:rsidR="00E7649C">
        <w:rPr>
          <w:rFonts w:cs="Arial"/>
          <w:szCs w:val="22"/>
        </w:rPr>
        <w:t>four</w:t>
      </w:r>
      <w:r w:rsidR="00E7649C" w:rsidRPr="00D7366B">
        <w:rPr>
          <w:rFonts w:cs="Arial"/>
          <w:szCs w:val="22"/>
        </w:rPr>
        <w:t xml:space="preserve"> </w:t>
      </w:r>
      <w:r w:rsidRPr="00D7366B">
        <w:rPr>
          <w:rFonts w:cs="Arial"/>
          <w:szCs w:val="22"/>
        </w:rPr>
        <w:t>organisations which included</w:t>
      </w:r>
      <w:r w:rsidR="00E7649C">
        <w:rPr>
          <w:rFonts w:cs="Arial"/>
          <w:szCs w:val="22"/>
        </w:rPr>
        <w:t xml:space="preserve"> </w:t>
      </w:r>
      <w:r w:rsidRPr="00D7366B">
        <w:rPr>
          <w:rFonts w:cs="Arial"/>
          <w:szCs w:val="22"/>
        </w:rPr>
        <w:t xml:space="preserve">representation from pathology providers and industry: </w:t>
      </w:r>
      <w:r w:rsidR="003E7705" w:rsidRPr="00D7366B">
        <w:rPr>
          <w:rFonts w:cs="Arial"/>
          <w:szCs w:val="22"/>
        </w:rPr>
        <w:t>Australian Pathology, Public Pathology Australia, and the Royal College of Pathologists of Australasia</w:t>
      </w:r>
      <w:r w:rsidRPr="00D7366B">
        <w:rPr>
          <w:rFonts w:cs="Arial"/>
          <w:szCs w:val="22"/>
        </w:rPr>
        <w:t xml:space="preserve"> and </w:t>
      </w:r>
      <w:r w:rsidRPr="00D7366B">
        <w:rPr>
          <w:rFonts w:cs="Arial"/>
        </w:rPr>
        <w:t>Roche Diagnostics Australia</w:t>
      </w:r>
      <w:r w:rsidR="003E7705" w:rsidRPr="00D7366B">
        <w:rPr>
          <w:rFonts w:cs="Arial"/>
          <w:szCs w:val="22"/>
        </w:rPr>
        <w:t>.</w:t>
      </w:r>
      <w:r w:rsidR="00C47140" w:rsidRPr="00D7366B">
        <w:rPr>
          <w:rFonts w:cs="Arial"/>
          <w:szCs w:val="22"/>
        </w:rPr>
        <w:t xml:space="preserve"> </w:t>
      </w:r>
    </w:p>
    <w:p w14:paraId="3FC8886F" w14:textId="77777777" w:rsidR="00064168" w:rsidRPr="00D7366B" w:rsidRDefault="00064168" w:rsidP="00064168">
      <w:pPr>
        <w:pStyle w:val="Heading2"/>
      </w:pPr>
      <w:r w:rsidRPr="00D7366B">
        <w:t>How will the changes be monitored and reviewed?</w:t>
      </w:r>
    </w:p>
    <w:p w14:paraId="0B26E212" w14:textId="77777777" w:rsidR="003E7705" w:rsidRDefault="00C47140" w:rsidP="00C47140">
      <w:pPr>
        <w:rPr>
          <w:rFonts w:cs="Arial"/>
        </w:rPr>
      </w:pPr>
      <w:r w:rsidRPr="00D7366B">
        <w:rPr>
          <w:rFonts w:cs="Arial"/>
        </w:rPr>
        <w:t>All MBS items are subject to compliance processes and activities, including random and</w:t>
      </w:r>
      <w:r w:rsidR="00E15DA3" w:rsidRPr="00D7366B">
        <w:rPr>
          <w:rFonts w:cs="Arial"/>
        </w:rPr>
        <w:t xml:space="preserve"> </w:t>
      </w:r>
      <w:r w:rsidRPr="00D7366B">
        <w:rPr>
          <w:rFonts w:cs="Arial"/>
        </w:rPr>
        <w:t>targeted audits which may require a provider to submit evidence about the services claimed.</w:t>
      </w:r>
    </w:p>
    <w:p w14:paraId="022B5AB5" w14:textId="77777777" w:rsidR="00DD37DC" w:rsidRDefault="00DD37DC" w:rsidP="00DD37DC">
      <w:r>
        <w:lastRenderedPageBreak/>
        <w:t>P</w:t>
      </w:r>
      <w:r w:rsidRPr="00F47B45">
        <w:t>roviders are responsible for ensuring services claimed from Medicare using their provider</w:t>
      </w:r>
      <w:r>
        <w:t xml:space="preserve"> </w:t>
      </w:r>
      <w:r w:rsidRPr="00F47B45">
        <w:t>number meet all legislative requirements.</w:t>
      </w:r>
      <w:r>
        <w:t xml:space="preserve"> </w:t>
      </w:r>
      <w:r w:rsidRPr="00F47B45">
        <w:t>These changes are subject to MBS compliance checks and providers may be required to submit evidence about the services claimed.</w:t>
      </w:r>
    </w:p>
    <w:p w14:paraId="6DBB748C" w14:textId="77777777" w:rsidR="00064168" w:rsidRPr="00D7366B" w:rsidRDefault="00064168" w:rsidP="00064168">
      <w:pPr>
        <w:pStyle w:val="Heading2"/>
      </w:pPr>
      <w:r w:rsidRPr="00D7366B">
        <w:t>Where can I find more information?</w:t>
      </w:r>
    </w:p>
    <w:p w14:paraId="2488686B" w14:textId="77777777" w:rsidR="00446B8C" w:rsidRPr="00867595" w:rsidRDefault="00446B8C" w:rsidP="00446B8C">
      <w:pPr>
        <w:rPr>
          <w:szCs w:val="22"/>
        </w:rPr>
      </w:pPr>
      <w:r w:rsidRPr="00867595">
        <w:rPr>
          <w:szCs w:val="22"/>
        </w:rPr>
        <w:t xml:space="preserve">The full item descriptor(s) and information on other changes to the MBS can be found on the MBS Online website at </w:t>
      </w:r>
      <w:hyperlink r:id="rId12" w:history="1">
        <w:r w:rsidRPr="00E71EE6">
          <w:rPr>
            <w:rStyle w:val="Hyperlink"/>
            <w:szCs w:val="22"/>
          </w:rPr>
          <w:t>www.mbsonline.gov.au</w:t>
        </w:r>
      </w:hyperlink>
      <w:r>
        <w:rPr>
          <w:szCs w:val="22"/>
        </w:rPr>
        <w:t>.</w:t>
      </w:r>
      <w:r w:rsidRPr="00867595">
        <w:rPr>
          <w:szCs w:val="22"/>
        </w:rPr>
        <w:t xml:space="preserve"> You can also subscribe to future MBS updates by visiting </w:t>
      </w:r>
      <w:hyperlink r:id="rId13" w:history="1">
        <w:r w:rsidRPr="00E71EE6">
          <w:rPr>
            <w:rStyle w:val="Hyperlink"/>
            <w:szCs w:val="22"/>
          </w:rPr>
          <w:t>MBS Online</w:t>
        </w:r>
      </w:hyperlink>
      <w:r w:rsidRPr="00867595">
        <w:rPr>
          <w:szCs w:val="22"/>
        </w:rPr>
        <w:t xml:space="preserve"> and clicking ‘Subscribe’. </w:t>
      </w:r>
    </w:p>
    <w:p w14:paraId="201A8E8A" w14:textId="77777777" w:rsidR="00446B8C" w:rsidRDefault="00446B8C" w:rsidP="00446B8C">
      <w:pPr>
        <w:rPr>
          <w:szCs w:val="22"/>
        </w:rPr>
      </w:pPr>
      <w:r w:rsidRPr="00867595">
        <w:rPr>
          <w:szCs w:val="22"/>
        </w:rPr>
        <w:t xml:space="preserve">The Department of Health </w:t>
      </w:r>
      <w:r>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Pr="00E71492">
        <w:rPr>
          <w:i/>
          <w:iCs/>
          <w:szCs w:val="22"/>
        </w:rPr>
        <w:br/>
        <w:t>Act 1973</w:t>
      </w:r>
      <w:r w:rsidRPr="00867595">
        <w:rPr>
          <w:szCs w:val="22"/>
        </w:rPr>
        <w:t xml:space="preserve"> and associated regulations. If you have a query relating exclusively to interpretation of the Schedule, you should email </w:t>
      </w:r>
      <w:hyperlink r:id="rId14" w:history="1">
        <w:r w:rsidRPr="00867595">
          <w:rPr>
            <w:rStyle w:val="Hyperlink"/>
            <w:szCs w:val="22"/>
          </w:rPr>
          <w:t>askMBS@health.gov.au</w:t>
        </w:r>
      </w:hyperlink>
      <w:r w:rsidRPr="00867595">
        <w:rPr>
          <w:szCs w:val="22"/>
        </w:rPr>
        <w:t>.</w:t>
      </w:r>
    </w:p>
    <w:p w14:paraId="35DB0A6B" w14:textId="77777777" w:rsidR="00446B8C" w:rsidRDefault="00446B8C" w:rsidP="00446B8C">
      <w:pPr>
        <w:rPr>
          <w:color w:val="auto"/>
          <w:sz w:val="20"/>
          <w:szCs w:val="21"/>
        </w:rPr>
      </w:pPr>
      <w:r>
        <w:t xml:space="preserve">Private health insurance information on the product tier arrangements is available at </w:t>
      </w:r>
      <w:hyperlink r:id="rId15" w:history="1">
        <w:r>
          <w:rPr>
            <w:rStyle w:val="Hyperlink"/>
          </w:rPr>
          <w:t>www.privatehealth.gov.au</w:t>
        </w:r>
      </w:hyperlink>
      <w:r>
        <w:t xml:space="preserve">. Detailed information on the MBS item listing within clinical categories is available on the </w:t>
      </w:r>
      <w:hyperlink r:id="rId16"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Pr>
          <w:i/>
        </w:rPr>
        <w:t xml:space="preserve"> </w:t>
      </w:r>
      <w:r>
        <w:rPr>
          <w:iCs/>
        </w:rPr>
        <w:t xml:space="preserve">found on the </w:t>
      </w:r>
      <w:hyperlink r:id="rId17" w:history="1">
        <w:r w:rsidRPr="005E2D76">
          <w:rPr>
            <w:rStyle w:val="Hyperlink"/>
            <w:iCs/>
          </w:rPr>
          <w:t>Federal Register of Legislation</w:t>
        </w:r>
      </w:hyperlink>
      <w:r>
        <w:t xml:space="preserve">. If you have a query in relation to private health insurance, you should email </w:t>
      </w:r>
      <w:hyperlink r:id="rId18" w:history="1">
        <w:r>
          <w:rPr>
            <w:rStyle w:val="Hyperlink"/>
          </w:rPr>
          <w:t>PHI@health.gov.au</w:t>
        </w:r>
      </w:hyperlink>
      <w:r>
        <w:t>.</w:t>
      </w:r>
    </w:p>
    <w:p w14:paraId="2F2B6CE2" w14:textId="77777777" w:rsidR="00446B8C" w:rsidRPr="00867595" w:rsidRDefault="00446B8C" w:rsidP="00446B8C">
      <w:pPr>
        <w:rPr>
          <w:szCs w:val="22"/>
        </w:rPr>
      </w:pPr>
      <w:r w:rsidRPr="00867595">
        <w:rPr>
          <w:szCs w:val="22"/>
        </w:rPr>
        <w:t>Subscribe to ‘</w:t>
      </w:r>
      <w:hyperlink r:id="rId19" w:history="1">
        <w:r w:rsidRPr="00867595">
          <w:rPr>
            <w:rStyle w:val="Hyperlink"/>
            <w:szCs w:val="22"/>
          </w:rPr>
          <w:t>News for Health Professionals</w:t>
        </w:r>
      </w:hyperlink>
      <w:r w:rsidRPr="00867595">
        <w:rPr>
          <w:szCs w:val="22"/>
        </w:rPr>
        <w:t>’ on the Services Australia website and you will receive regular news highlights.</w:t>
      </w:r>
    </w:p>
    <w:p w14:paraId="2FFCF4EA" w14:textId="77777777" w:rsidR="00446B8C" w:rsidRDefault="00446B8C" w:rsidP="00446B8C">
      <w:pPr>
        <w:rPr>
          <w:szCs w:val="22"/>
        </w:rPr>
      </w:pPr>
      <w:r w:rsidRPr="00867595">
        <w:rPr>
          <w:szCs w:val="22"/>
        </w:rPr>
        <w:t xml:space="preserve">If you are seeking advice in relation to Medicare billing, claiming, payments, or obtaining a provider number, please </w:t>
      </w:r>
      <w:bookmarkStart w:id="7" w:name="_Hlk7773414"/>
      <w:r w:rsidRPr="00867595">
        <w:rPr>
          <w:szCs w:val="22"/>
        </w:rPr>
        <w:t xml:space="preserve">go to the Health Professionals page on the Services Australia website or </w:t>
      </w:r>
      <w:bookmarkEnd w:id="7"/>
      <w:r w:rsidRPr="00867595">
        <w:rPr>
          <w:szCs w:val="22"/>
        </w:rPr>
        <w:t xml:space="preserve">contact the Services Australia on the Provider Enquiry Line – 13 21 50. </w:t>
      </w:r>
    </w:p>
    <w:p w14:paraId="164C948B" w14:textId="77777777" w:rsidR="00446B8C" w:rsidRDefault="00446B8C" w:rsidP="00446B8C">
      <w:pPr>
        <w:rPr>
          <w:szCs w:val="22"/>
        </w:rPr>
      </w:pPr>
      <w:r w:rsidRPr="00867595">
        <w:rPr>
          <w:szCs w:val="22"/>
        </w:rPr>
        <w:t xml:space="preserve">The data file for software vendors when available can be accessed via the </w:t>
      </w:r>
      <w:hyperlink r:id="rId20" w:history="1">
        <w:r w:rsidRPr="003A2ED4">
          <w:rPr>
            <w:rStyle w:val="Hyperlink"/>
            <w:szCs w:val="22"/>
          </w:rPr>
          <w:t>Downloads</w:t>
        </w:r>
      </w:hyperlink>
      <w:r w:rsidRPr="00867595">
        <w:rPr>
          <w:szCs w:val="22"/>
        </w:rPr>
        <w:t xml:space="preserve"> page.</w:t>
      </w:r>
    </w:p>
    <w:p w14:paraId="48DADF05" w14:textId="77777777" w:rsidR="00041939" w:rsidRPr="00D7366B" w:rsidRDefault="00041939">
      <w:pPr>
        <w:spacing w:before="0" w:after="0" w:line="240" w:lineRule="auto"/>
        <w:rPr>
          <w:rFonts w:cs="Arial"/>
          <w:szCs w:val="22"/>
        </w:rPr>
      </w:pPr>
    </w:p>
    <w:p w14:paraId="0FAA9BFC" w14:textId="77777777" w:rsidR="00F639AB" w:rsidRPr="00D7366B" w:rsidRDefault="00F639AB">
      <w:pPr>
        <w:spacing w:before="0" w:after="0" w:line="240" w:lineRule="auto"/>
        <w:rPr>
          <w:rFonts w:cs="Arial"/>
          <w:b/>
          <w:bCs/>
          <w:iCs/>
          <w:color w:val="358189"/>
          <w:sz w:val="36"/>
          <w:szCs w:val="28"/>
        </w:rPr>
      </w:pPr>
      <w:r w:rsidRPr="00D7366B">
        <w:rPr>
          <w:rFonts w:cs="Arial"/>
        </w:rPr>
        <w:br w:type="page"/>
      </w:r>
    </w:p>
    <w:p w14:paraId="1F2ECBDF" w14:textId="77777777" w:rsidR="00C45C5B" w:rsidRPr="00D7366B" w:rsidRDefault="00C45C5B" w:rsidP="00C45C5B">
      <w:pPr>
        <w:pStyle w:val="Heading2"/>
      </w:pPr>
      <w:r w:rsidRPr="00D7366B">
        <w:lastRenderedPageBreak/>
        <w:t>Attachment A: New Item descriptors (Effective 1 July 2024)</w:t>
      </w:r>
    </w:p>
    <w:tbl>
      <w:tblPr>
        <w:tblStyle w:val="GridTable4-Accent2"/>
        <w:tblW w:w="0" w:type="auto"/>
        <w:tblLook w:val="04A0" w:firstRow="1" w:lastRow="0" w:firstColumn="1" w:lastColumn="0" w:noHBand="0" w:noVBand="1"/>
      </w:tblPr>
      <w:tblGrid>
        <w:gridCol w:w="9060"/>
      </w:tblGrid>
      <w:tr w:rsidR="00C45C5B" w:rsidRPr="00D7366B" w14:paraId="4FAEB90E" w14:textId="77777777" w:rsidTr="00AC74E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614FDBC3" w14:textId="77777777" w:rsidR="00C45C5B" w:rsidRPr="00D7366B" w:rsidRDefault="00C45C5B" w:rsidP="00AC74E4">
            <w:pPr>
              <w:rPr>
                <w:rFonts w:cs="Arial"/>
                <w:b w:val="0"/>
                <w:bCs w:val="0"/>
                <w:lang w:eastAsia="en-AU"/>
              </w:rPr>
            </w:pPr>
            <w:r w:rsidRPr="00D7366B">
              <w:rPr>
                <w:rFonts w:cs="Arial"/>
                <w:lang w:eastAsia="en-AU"/>
              </w:rPr>
              <w:t>Category 6 – Pathology Services</w:t>
            </w:r>
          </w:p>
        </w:tc>
      </w:tr>
      <w:tr w:rsidR="00C45C5B" w:rsidRPr="00D7366B" w14:paraId="3FF20261" w14:textId="77777777" w:rsidTr="00AC74E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7CFE3988" w14:textId="77777777" w:rsidR="00C45C5B" w:rsidRPr="00D7366B" w:rsidRDefault="00C45C5B" w:rsidP="00AC74E4">
            <w:pPr>
              <w:rPr>
                <w:rFonts w:cs="Arial"/>
                <w:b w:val="0"/>
                <w:bCs w:val="0"/>
                <w:lang w:eastAsia="en-AU"/>
              </w:rPr>
            </w:pPr>
            <w:r w:rsidRPr="00D7366B">
              <w:rPr>
                <w:rFonts w:cs="Arial"/>
                <w:lang w:eastAsia="en-AU"/>
              </w:rPr>
              <w:t>Group P3 - Microbiology</w:t>
            </w:r>
          </w:p>
        </w:tc>
      </w:tr>
      <w:tr w:rsidR="00C45C5B" w:rsidRPr="00D7366B" w14:paraId="45254436" w14:textId="77777777" w:rsidTr="00AC74E4">
        <w:trPr>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42521356" w14:textId="77777777" w:rsidR="00C45C5B" w:rsidRPr="00D7366B" w:rsidRDefault="00C45C5B" w:rsidP="00AC74E4">
            <w:pPr>
              <w:pStyle w:val="ListBullet"/>
              <w:numPr>
                <w:ilvl w:val="0"/>
                <w:numId w:val="0"/>
              </w:numPr>
              <w:ind w:left="360" w:hanging="360"/>
              <w:rPr>
                <w:rFonts w:cs="Arial"/>
              </w:rPr>
            </w:pPr>
            <w:r w:rsidRPr="00D7366B">
              <w:rPr>
                <w:rFonts w:cs="Arial"/>
              </w:rPr>
              <w:t>69421</w:t>
            </w:r>
          </w:p>
          <w:p w14:paraId="1DEF5FCB" w14:textId="0A6B3811" w:rsidR="00C45C5B" w:rsidRPr="00342F3E" w:rsidRDefault="006234E6" w:rsidP="00C45C5B">
            <w:pPr>
              <w:spacing w:before="0" w:after="60" w:line="280" w:lineRule="exact"/>
              <w:rPr>
                <w:rFonts w:cs="Arial"/>
                <w:b w:val="0"/>
                <w:bCs w:val="0"/>
              </w:rPr>
            </w:pPr>
            <w:r w:rsidRPr="006234E6">
              <w:rPr>
                <w:rFonts w:cs="Arial"/>
                <w:b w:val="0"/>
                <w:bCs w:val="0"/>
              </w:rPr>
              <w:t xml:space="preserve">Detection of respiratory pathogen nucleic acid from a nasal swab, throat swab, nasopharyngeal aspirate and/or lower respiratory tract </w:t>
            </w:r>
            <w:proofErr w:type="gramStart"/>
            <w:r w:rsidRPr="006234E6">
              <w:rPr>
                <w:rFonts w:cs="Arial"/>
                <w:b w:val="0"/>
                <w:bCs w:val="0"/>
              </w:rPr>
              <w:t>sample;</w:t>
            </w:r>
            <w:proofErr w:type="gramEnd"/>
          </w:p>
          <w:p w14:paraId="527F489B" w14:textId="77777777" w:rsidR="006234E6" w:rsidRDefault="006234E6" w:rsidP="00C45C5B">
            <w:pPr>
              <w:spacing w:before="0" w:after="60" w:line="280" w:lineRule="exact"/>
              <w:rPr>
                <w:rFonts w:cs="Arial"/>
              </w:rPr>
            </w:pPr>
          </w:p>
          <w:p w14:paraId="7DE3BA0E" w14:textId="7C949BC5" w:rsidR="00C45C5B" w:rsidRDefault="00AA490C" w:rsidP="00C45C5B">
            <w:pPr>
              <w:spacing w:before="0" w:after="60" w:line="280" w:lineRule="exact"/>
              <w:rPr>
                <w:rFonts w:cs="Arial"/>
              </w:rPr>
            </w:pPr>
            <w:r w:rsidRPr="00AA490C">
              <w:rPr>
                <w:rFonts w:cs="Arial"/>
                <w:b w:val="0"/>
                <w:bCs w:val="0"/>
              </w:rPr>
              <w:t>Testing of 4 pathogens</w:t>
            </w:r>
          </w:p>
          <w:p w14:paraId="74BF6396" w14:textId="77777777" w:rsidR="00AA490C" w:rsidRPr="00D7366B" w:rsidRDefault="00AA490C" w:rsidP="00C45C5B">
            <w:pPr>
              <w:spacing w:before="0" w:after="60" w:line="280" w:lineRule="exact"/>
              <w:rPr>
                <w:rFonts w:cs="Arial"/>
              </w:rPr>
            </w:pPr>
          </w:p>
          <w:p w14:paraId="246596B0" w14:textId="77777777" w:rsidR="00C45C5B" w:rsidRPr="00D7366B" w:rsidRDefault="00C45C5B" w:rsidP="00C45C5B">
            <w:pPr>
              <w:spacing w:before="0" w:after="60" w:line="280" w:lineRule="exact"/>
              <w:rPr>
                <w:rFonts w:cs="Arial"/>
                <w:b w:val="0"/>
                <w:bCs w:val="0"/>
              </w:rPr>
            </w:pPr>
            <w:r w:rsidRPr="00D7366B">
              <w:rPr>
                <w:rFonts w:cs="Arial"/>
                <w:b w:val="0"/>
                <w:bCs w:val="0"/>
              </w:rPr>
              <w:t>MBS Fee: $78.25 </w:t>
            </w:r>
          </w:p>
          <w:p w14:paraId="6852A232" w14:textId="77777777" w:rsidR="00C45C5B" w:rsidRPr="00D7366B" w:rsidRDefault="00C45C5B" w:rsidP="00AC74E4">
            <w:pPr>
              <w:spacing w:before="0" w:after="60" w:line="280" w:lineRule="exact"/>
              <w:rPr>
                <w:rFonts w:cs="Arial"/>
                <w:b w:val="0"/>
                <w:bCs w:val="0"/>
              </w:rPr>
            </w:pPr>
            <w:r w:rsidRPr="00D7366B">
              <w:rPr>
                <w:rFonts w:cs="Arial"/>
                <w:b w:val="0"/>
                <w:bCs w:val="0"/>
              </w:rPr>
              <w:t>Benefit: 75% = $58.70                 85% = $66.5</w:t>
            </w:r>
            <w:r w:rsidR="00342F3E">
              <w:rPr>
                <w:rFonts w:cs="Arial"/>
                <w:b w:val="0"/>
                <w:bCs w:val="0"/>
              </w:rPr>
              <w:t>5</w:t>
            </w:r>
          </w:p>
        </w:tc>
      </w:tr>
      <w:tr w:rsidR="00C45C5B" w:rsidRPr="00D7366B" w14:paraId="6E272FEC" w14:textId="77777777" w:rsidTr="00AC74E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41B6A29C" w14:textId="77777777" w:rsidR="00C45C5B" w:rsidRPr="00D7366B" w:rsidRDefault="00C45C5B" w:rsidP="00AC74E4">
            <w:pPr>
              <w:pStyle w:val="ListBullet"/>
              <w:numPr>
                <w:ilvl w:val="0"/>
                <w:numId w:val="0"/>
              </w:numPr>
              <w:ind w:left="360" w:hanging="360"/>
              <w:rPr>
                <w:rFonts w:cs="Arial"/>
              </w:rPr>
            </w:pPr>
            <w:r w:rsidRPr="00D7366B">
              <w:rPr>
                <w:rFonts w:cs="Arial"/>
              </w:rPr>
              <w:t>69422</w:t>
            </w:r>
          </w:p>
          <w:p w14:paraId="57689747" w14:textId="77777777" w:rsidR="00AA490C" w:rsidRPr="00AA490C" w:rsidRDefault="00AA490C" w:rsidP="00AA490C">
            <w:pPr>
              <w:spacing w:before="0" w:after="60" w:line="280" w:lineRule="exact"/>
              <w:rPr>
                <w:rFonts w:cs="Arial"/>
              </w:rPr>
            </w:pPr>
            <w:r w:rsidRPr="00AA490C">
              <w:rPr>
                <w:rFonts w:cs="Arial"/>
              </w:rPr>
              <w:t xml:space="preserve">Detection of respiratory pathogen nucleic acid from a nasal swab, throat swab, nasopharyngeal aspirate and/or lower respiratory tract sample, including a service described in item </w:t>
            </w:r>
            <w:proofErr w:type="gramStart"/>
            <w:r w:rsidRPr="00AA490C">
              <w:rPr>
                <w:rFonts w:cs="Arial"/>
              </w:rPr>
              <w:t>69421;</w:t>
            </w:r>
            <w:proofErr w:type="gramEnd"/>
          </w:p>
          <w:p w14:paraId="6280648B" w14:textId="77777777" w:rsidR="00AA490C" w:rsidRPr="00AA490C" w:rsidRDefault="00AA490C" w:rsidP="00AA490C">
            <w:pPr>
              <w:spacing w:before="0" w:after="60" w:line="280" w:lineRule="exact"/>
              <w:rPr>
                <w:rFonts w:cs="Arial"/>
              </w:rPr>
            </w:pPr>
          </w:p>
          <w:p w14:paraId="28437E33" w14:textId="729E1BF5" w:rsidR="00C45C5B" w:rsidRPr="00AA490C" w:rsidRDefault="00AA490C" w:rsidP="00AA490C">
            <w:pPr>
              <w:spacing w:before="0" w:after="60" w:line="280" w:lineRule="exact"/>
              <w:rPr>
                <w:rFonts w:cs="Arial"/>
                <w:b w:val="0"/>
                <w:bCs w:val="0"/>
              </w:rPr>
            </w:pPr>
            <w:r w:rsidRPr="00AA490C">
              <w:rPr>
                <w:rFonts w:cs="Arial"/>
                <w:b w:val="0"/>
                <w:bCs w:val="0"/>
              </w:rPr>
              <w:t>Testing of 5 or more pathogens</w:t>
            </w:r>
          </w:p>
          <w:p w14:paraId="26E4891B" w14:textId="77777777" w:rsidR="00AA490C" w:rsidRPr="00D7366B" w:rsidRDefault="00AA490C" w:rsidP="00AA490C">
            <w:pPr>
              <w:spacing w:before="0" w:after="60" w:line="280" w:lineRule="exact"/>
              <w:rPr>
                <w:rFonts w:cs="Arial"/>
              </w:rPr>
            </w:pPr>
          </w:p>
          <w:p w14:paraId="404D1FE0" w14:textId="77777777" w:rsidR="00C45C5B" w:rsidRPr="00D7366B" w:rsidRDefault="00C45C5B" w:rsidP="00C45C5B">
            <w:pPr>
              <w:spacing w:before="0" w:after="60" w:line="280" w:lineRule="exact"/>
              <w:rPr>
                <w:rFonts w:cs="Arial"/>
              </w:rPr>
            </w:pPr>
            <w:r w:rsidRPr="00D7366B">
              <w:rPr>
                <w:rFonts w:cs="Arial"/>
                <w:b w:val="0"/>
                <w:bCs w:val="0"/>
              </w:rPr>
              <w:t>MBS Fee: $85.</w:t>
            </w:r>
            <w:r w:rsidR="001C7B94">
              <w:rPr>
                <w:rFonts w:cs="Arial"/>
                <w:b w:val="0"/>
                <w:bCs w:val="0"/>
              </w:rPr>
              <w:t>55</w:t>
            </w:r>
            <w:r w:rsidR="00B97F97" w:rsidRPr="00D7366B">
              <w:rPr>
                <w:rFonts w:cs="Arial"/>
                <w:b w:val="0"/>
                <w:bCs w:val="0"/>
              </w:rPr>
              <w:t> </w:t>
            </w:r>
          </w:p>
          <w:p w14:paraId="69CCBACD" w14:textId="77777777" w:rsidR="00C45C5B" w:rsidRPr="00D7366B" w:rsidRDefault="00C45C5B" w:rsidP="00AC74E4">
            <w:pPr>
              <w:spacing w:before="0" w:after="60" w:line="280" w:lineRule="exact"/>
              <w:rPr>
                <w:rFonts w:cs="Arial"/>
                <w:b w:val="0"/>
                <w:bCs w:val="0"/>
              </w:rPr>
            </w:pPr>
            <w:r w:rsidRPr="00D7366B">
              <w:rPr>
                <w:rFonts w:cs="Arial"/>
                <w:b w:val="0"/>
                <w:bCs w:val="0"/>
              </w:rPr>
              <w:t>Benefit: 75% = $64.</w:t>
            </w:r>
            <w:r w:rsidR="00625D1F">
              <w:rPr>
                <w:rFonts w:cs="Arial"/>
                <w:b w:val="0"/>
                <w:bCs w:val="0"/>
              </w:rPr>
              <w:t>20</w:t>
            </w:r>
            <w:r w:rsidRPr="00D7366B">
              <w:rPr>
                <w:rFonts w:cs="Arial"/>
                <w:b w:val="0"/>
                <w:bCs w:val="0"/>
              </w:rPr>
              <w:t xml:space="preserve">                  85% = $72.</w:t>
            </w:r>
            <w:r w:rsidR="00C14C35">
              <w:rPr>
                <w:rFonts w:cs="Arial"/>
                <w:b w:val="0"/>
                <w:bCs w:val="0"/>
              </w:rPr>
              <w:t>7</w:t>
            </w:r>
            <w:r w:rsidR="00625D1F">
              <w:rPr>
                <w:rFonts w:cs="Arial"/>
                <w:b w:val="0"/>
                <w:bCs w:val="0"/>
              </w:rPr>
              <w:t>5</w:t>
            </w:r>
          </w:p>
        </w:tc>
      </w:tr>
    </w:tbl>
    <w:p w14:paraId="70666EB0" w14:textId="77777777" w:rsidR="00C45C5B" w:rsidRPr="00D7366B" w:rsidRDefault="00C45C5B" w:rsidP="00F639AB">
      <w:pPr>
        <w:pStyle w:val="Heading2"/>
      </w:pPr>
    </w:p>
    <w:p w14:paraId="24B13CD1" w14:textId="77777777" w:rsidR="00BE3ED5" w:rsidRPr="00D7366B" w:rsidRDefault="00BE3ED5" w:rsidP="00BE3ED5">
      <w:pPr>
        <w:rPr>
          <w:rFonts w:cs="Arial"/>
        </w:rPr>
      </w:pPr>
    </w:p>
    <w:p w14:paraId="3E76E08A" w14:textId="77777777" w:rsidR="007C31DD" w:rsidRPr="00D7366B" w:rsidRDefault="007C31DD" w:rsidP="007C31DD">
      <w:pPr>
        <w:pStyle w:val="Disclaimer"/>
        <w:rPr>
          <w:rFonts w:cs="Arial"/>
        </w:rPr>
      </w:pPr>
      <w:r w:rsidRPr="00D7366B">
        <w:rPr>
          <w:rFonts w:cs="Arial"/>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190D3F7" w14:textId="77777777" w:rsidR="007C31DD" w:rsidRPr="00D7366B" w:rsidRDefault="007C31DD" w:rsidP="007C31DD">
      <w:pPr>
        <w:pStyle w:val="Disclaimer"/>
        <w:rPr>
          <w:rFonts w:cs="Arial"/>
        </w:rPr>
      </w:pPr>
      <w:r w:rsidRPr="00D7366B">
        <w:rPr>
          <w:rFonts w:cs="Arial"/>
        </w:rPr>
        <w:t xml:space="preserve">This </w:t>
      </w:r>
      <w:r w:rsidR="004E5226" w:rsidRPr="00D7366B">
        <w:rPr>
          <w:rFonts w:cs="Arial"/>
        </w:rPr>
        <w:t>fact</w:t>
      </w:r>
      <w:r w:rsidRPr="00D7366B">
        <w:rPr>
          <w:rFonts w:cs="Arial"/>
        </w:rPr>
        <w:t>sheet is current as of the Last updated date shown above and does not account for MBS changes since that date.</w:t>
      </w:r>
    </w:p>
    <w:p w14:paraId="5C208FA8" w14:textId="77777777" w:rsidR="007C31DD" w:rsidRPr="00D7366B" w:rsidRDefault="007C31DD" w:rsidP="00BE3ED5">
      <w:pPr>
        <w:rPr>
          <w:rFonts w:cs="Arial"/>
        </w:rPr>
      </w:pPr>
    </w:p>
    <w:sectPr w:rsidR="007C31DD" w:rsidRPr="00D7366B" w:rsidSect="00B53987">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A4FE" w14:textId="77777777" w:rsidR="00074B78" w:rsidRDefault="00074B78" w:rsidP="006B56BB">
      <w:r>
        <w:separator/>
      </w:r>
    </w:p>
    <w:p w14:paraId="782E7E2F" w14:textId="77777777" w:rsidR="00074B78" w:rsidRDefault="00074B78"/>
  </w:endnote>
  <w:endnote w:type="continuationSeparator" w:id="0">
    <w:p w14:paraId="1C5A649D" w14:textId="77777777" w:rsidR="00074B78" w:rsidRDefault="00074B78" w:rsidP="006B56BB">
      <w:r>
        <w:continuationSeparator/>
      </w:r>
    </w:p>
    <w:p w14:paraId="52D28A3D" w14:textId="77777777" w:rsidR="00074B78" w:rsidRDefault="00074B78"/>
  </w:endnote>
  <w:endnote w:type="continuationNotice" w:id="1">
    <w:p w14:paraId="256C94F7" w14:textId="77777777" w:rsidR="00074B78" w:rsidRDefault="00074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3603" w14:textId="77777777" w:rsidR="00F51321" w:rsidRDefault="007B0097" w:rsidP="00F51321">
    <w:pPr>
      <w:pStyle w:val="Footer"/>
      <w:jc w:val="left"/>
    </w:pPr>
    <w:r>
      <w:rPr>
        <w:rStyle w:val="BookTitle"/>
        <w:rFonts w:eastAsiaTheme="minorEastAsia"/>
        <w:noProof/>
      </w:rPr>
      <w:pict w14:anchorId="54667C9D">
        <v:rect id="_x0000_i1025" style="width:523.3pt;height:1.9pt" o:hralign="center" o:hrstd="t" o:hr="t" fillcolor="#a0a0a0" stroked="f"/>
      </w:pict>
    </w:r>
    <w:r w:rsidR="00F51321">
      <w:t>Medicare Benefits Schedule</w:t>
    </w:r>
  </w:p>
  <w:p w14:paraId="173AD9A0" w14:textId="77777777" w:rsidR="00F51321" w:rsidRDefault="00E7649C" w:rsidP="00041939">
    <w:pPr>
      <w:pStyle w:val="Footer"/>
      <w:tabs>
        <w:tab w:val="clear" w:pos="9026"/>
        <w:tab w:val="right" w:pos="10466"/>
      </w:tabs>
      <w:jc w:val="left"/>
    </w:pPr>
    <w:r w:rsidRPr="00254E88">
      <w:rPr>
        <w:b/>
      </w:rPr>
      <w:t>Permanent Medicare Benefits Schedule (MBS) items for testing for respiratory pathogens</w:t>
    </w:r>
    <w:r>
      <w:rPr>
        <w:b/>
      </w:rPr>
      <w:t xml:space="preserve"> including </w:t>
    </w:r>
    <w:r w:rsidRPr="00254E88">
      <w:rPr>
        <w:b/>
      </w:rPr>
      <w:t>COVID-19</w:t>
    </w:r>
    <w:r>
      <w:rPr>
        <w:b/>
      </w:rPr>
      <w:t xml:space="preserve"> </w:t>
    </w:r>
    <w:r w:rsidR="00F51321" w:rsidRPr="00E863C4">
      <w:rPr>
        <w:b/>
      </w:rPr>
      <w:t xml:space="preserve">–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B06A18">
                  <w:rPr>
                    <w:bCs/>
                    <w:noProof/>
                  </w:rPr>
                  <w:t>2</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B06A18">
                  <w:rPr>
                    <w:bCs/>
                    <w:noProof/>
                  </w:rPr>
                  <w:t>2</w:t>
                </w:r>
                <w:r w:rsidR="00F51321" w:rsidRPr="00F546CA">
                  <w:rPr>
                    <w:bCs/>
                    <w:sz w:val="24"/>
                  </w:rPr>
                  <w:fldChar w:fldCharType="end"/>
                </w:r>
              </w:sdtContent>
            </w:sdt>
          </w:sdtContent>
        </w:sdt>
        <w:r w:rsidR="00F51321">
          <w:t xml:space="preserve"> </w:t>
        </w:r>
      </w:sdtContent>
    </w:sdt>
  </w:p>
  <w:p w14:paraId="47BB7C02" w14:textId="77777777" w:rsidR="00F51321" w:rsidRDefault="007B0097" w:rsidP="00F51321">
    <w:pPr>
      <w:pStyle w:val="Footer"/>
      <w:jc w:val="left"/>
      <w:rPr>
        <w:rStyle w:val="Hyperlink"/>
        <w:szCs w:val="18"/>
      </w:rPr>
    </w:pPr>
    <w:hyperlink r:id="rId1" w:history="1">
      <w:r w:rsidR="00F51321" w:rsidRPr="00E863C4">
        <w:rPr>
          <w:rStyle w:val="Hyperlink"/>
          <w:szCs w:val="18"/>
        </w:rPr>
        <w:t>MBS Online</w:t>
      </w:r>
    </w:hyperlink>
  </w:p>
  <w:p w14:paraId="7E912AFF" w14:textId="520F8EAA" w:rsidR="006A03C0" w:rsidRPr="00064168" w:rsidRDefault="00F51321" w:rsidP="006A03C0">
    <w:pPr>
      <w:pStyle w:val="Footer"/>
      <w:jc w:val="left"/>
    </w:pPr>
    <w:r w:rsidRPr="00870B05">
      <w:t>Last updated</w:t>
    </w:r>
    <w:r>
      <w:t xml:space="preserve"> </w:t>
    </w:r>
    <w:r w:rsidR="006A03C0" w:rsidRPr="00CA607D">
      <w:t>–</w:t>
    </w:r>
    <w:r w:rsidR="00254E88" w:rsidRPr="00CA607D">
      <w:t xml:space="preserve"> </w:t>
    </w:r>
    <w:r w:rsidR="00AD4D43">
      <w:t>31 May</w:t>
    </w:r>
    <w:r w:rsidR="00B64498">
      <w:t xml:space="preserve"> </w:t>
    </w:r>
    <w:r w:rsidR="00342F3E">
      <w:t>2024</w:t>
    </w:r>
  </w:p>
  <w:p w14:paraId="222B6369" w14:textId="77777777" w:rsidR="00F51321" w:rsidRPr="009B32BA" w:rsidRDefault="00F51321" w:rsidP="00F51321">
    <w:pPr>
      <w:pStyle w:val="Footer"/>
      <w:jc w:val="left"/>
      <w:rPr>
        <w:szCs w:val="18"/>
      </w:rPr>
    </w:pPr>
  </w:p>
  <w:p w14:paraId="759186D6"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FB00C" w14:textId="77777777" w:rsidR="00064168" w:rsidRDefault="007B0097" w:rsidP="00064168">
    <w:pPr>
      <w:pStyle w:val="Footer"/>
      <w:jc w:val="left"/>
    </w:pPr>
    <w:r>
      <w:rPr>
        <w:rStyle w:val="BookTitle"/>
        <w:rFonts w:eastAsiaTheme="minorEastAsia"/>
        <w:noProof/>
      </w:rPr>
      <w:pict w14:anchorId="76D492B8">
        <v:rect id="_x0000_i1026" style="width:523.3pt;height:1.9pt" o:hralign="center" o:hrstd="t" o:hr="t" fillcolor="#a0a0a0" stroked="f"/>
      </w:pict>
    </w:r>
    <w:r w:rsidR="00064168">
      <w:t>Medicare Benefits Schedule</w:t>
    </w:r>
  </w:p>
  <w:p w14:paraId="257185DE" w14:textId="77777777" w:rsidR="00064168" w:rsidRDefault="00254E88" w:rsidP="00E855DA">
    <w:pPr>
      <w:pStyle w:val="Footer"/>
      <w:tabs>
        <w:tab w:val="clear" w:pos="9026"/>
        <w:tab w:val="right" w:pos="10466"/>
      </w:tabs>
      <w:jc w:val="left"/>
    </w:pPr>
    <w:r w:rsidRPr="00254E88">
      <w:rPr>
        <w:b/>
      </w:rPr>
      <w:t>Permanent Medicare Benefits Schedule (MBS) items for testing for respiratory pathogens</w:t>
    </w:r>
    <w:r>
      <w:rPr>
        <w:b/>
      </w:rPr>
      <w:t xml:space="preserve"> </w:t>
    </w:r>
    <w:r w:rsidR="00EB53E9">
      <w:rPr>
        <w:b/>
      </w:rPr>
      <w:t xml:space="preserve">including </w:t>
    </w:r>
    <w:r w:rsidR="00EB53E9" w:rsidRPr="00254E88">
      <w:rPr>
        <w:b/>
      </w:rPr>
      <w:t>COVID-19</w:t>
    </w:r>
    <w:r w:rsidR="00EB53E9">
      <w:rPr>
        <w:b/>
      </w:rPr>
      <w:t xml:space="preserve"> </w:t>
    </w:r>
    <w:r w:rsidR="00064168" w:rsidRPr="00E863C4">
      <w:rPr>
        <w:b/>
      </w:rPr>
      <w:t xml:space="preserve">–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B06A18">
                  <w:rPr>
                    <w:bCs/>
                    <w:noProof/>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B06A18">
                  <w:rPr>
                    <w:bCs/>
                    <w:noProof/>
                  </w:rPr>
                  <w:t>1</w:t>
                </w:r>
                <w:r w:rsidR="00064168" w:rsidRPr="00F546CA">
                  <w:rPr>
                    <w:bCs/>
                    <w:sz w:val="24"/>
                  </w:rPr>
                  <w:fldChar w:fldCharType="end"/>
                </w:r>
              </w:sdtContent>
            </w:sdt>
          </w:sdtContent>
        </w:sdt>
        <w:r w:rsidR="00064168">
          <w:t xml:space="preserve"> </w:t>
        </w:r>
      </w:sdtContent>
    </w:sdt>
  </w:p>
  <w:p w14:paraId="0F295065" w14:textId="77777777" w:rsidR="00064168" w:rsidRDefault="007B0097" w:rsidP="00064168">
    <w:pPr>
      <w:pStyle w:val="Footer"/>
      <w:jc w:val="left"/>
      <w:rPr>
        <w:rStyle w:val="Hyperlink"/>
        <w:szCs w:val="18"/>
      </w:rPr>
    </w:pPr>
    <w:hyperlink r:id="rId1" w:history="1">
      <w:r w:rsidR="00064168" w:rsidRPr="00E863C4">
        <w:rPr>
          <w:rStyle w:val="Hyperlink"/>
          <w:szCs w:val="18"/>
        </w:rPr>
        <w:t>MBS Online</w:t>
      </w:r>
    </w:hyperlink>
  </w:p>
  <w:p w14:paraId="3EFDF5C1" w14:textId="65A17579" w:rsidR="00CB03B8" w:rsidRPr="00064168" w:rsidRDefault="00064168" w:rsidP="006A03C0">
    <w:pPr>
      <w:pStyle w:val="Footer"/>
      <w:jc w:val="left"/>
    </w:pPr>
    <w:r w:rsidRPr="00870B05">
      <w:t>Last updated</w:t>
    </w:r>
    <w:r>
      <w:t xml:space="preserve"> – </w:t>
    </w:r>
    <w:r w:rsidR="00AD4D43">
      <w:t>31 May</w:t>
    </w:r>
    <w:r w:rsidR="00B64498">
      <w:t xml:space="preserve"> </w:t>
    </w:r>
    <w:r w:rsidR="00342F3E" w:rsidRPr="00CA607D">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D4858" w14:textId="77777777" w:rsidR="00074B78" w:rsidRDefault="00074B78" w:rsidP="006B56BB">
      <w:r>
        <w:separator/>
      </w:r>
    </w:p>
    <w:p w14:paraId="142D16E9" w14:textId="77777777" w:rsidR="00074B78" w:rsidRDefault="00074B78"/>
  </w:footnote>
  <w:footnote w:type="continuationSeparator" w:id="0">
    <w:p w14:paraId="1AC8FCA8" w14:textId="77777777" w:rsidR="00074B78" w:rsidRDefault="00074B78" w:rsidP="006B56BB">
      <w:r>
        <w:continuationSeparator/>
      </w:r>
    </w:p>
    <w:p w14:paraId="2B9173DA" w14:textId="77777777" w:rsidR="00074B78" w:rsidRDefault="00074B78"/>
  </w:footnote>
  <w:footnote w:type="continuationNotice" w:id="1">
    <w:p w14:paraId="1E11423B" w14:textId="77777777" w:rsidR="00074B78" w:rsidRDefault="00074B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85FB2" w14:textId="77777777" w:rsidR="00B53987" w:rsidRDefault="00B53987">
    <w:pPr>
      <w:pStyle w:val="Header"/>
    </w:pPr>
    <w:r>
      <w:rPr>
        <w:noProof/>
        <w:lang w:eastAsia="en-AU"/>
      </w:rPr>
      <w:drawing>
        <wp:inline distT="0" distB="0" distL="0" distR="0" wp14:anchorId="7AC7818D" wp14:editId="52C1FB5A">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4"/>
    <w:multiLevelType w:val="multilevel"/>
    <w:tmpl w:val="0000000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8101A3"/>
    <w:multiLevelType w:val="hybridMultilevel"/>
    <w:tmpl w:val="F1529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8B111CF"/>
    <w:multiLevelType w:val="hybridMultilevel"/>
    <w:tmpl w:val="E61A0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9C91472"/>
    <w:multiLevelType w:val="hybridMultilevel"/>
    <w:tmpl w:val="30405CBA"/>
    <w:lvl w:ilvl="0" w:tplc="C5500A7E">
      <w:start w:val="1"/>
      <w:numFmt w:val="bullet"/>
      <w:lvlText w:val=""/>
      <w:lvlJc w:val="left"/>
      <w:pPr>
        <w:ind w:left="360" w:hanging="360"/>
      </w:pPr>
      <w:rPr>
        <w:rFonts w:ascii="Symbol" w:hAnsi="Symbol" w:hint="default"/>
        <w:color w:val="358189" w:themeColor="accent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1CC30D3A"/>
    <w:multiLevelType w:val="hybridMultilevel"/>
    <w:tmpl w:val="EB3E5CE8"/>
    <w:lvl w:ilvl="0" w:tplc="C5500A7E">
      <w:start w:val="1"/>
      <w:numFmt w:val="bullet"/>
      <w:lvlText w:val=""/>
      <w:lvlJc w:val="left"/>
      <w:pPr>
        <w:ind w:left="360" w:hanging="360"/>
      </w:pPr>
      <w:rPr>
        <w:rFonts w:ascii="Symbol" w:hAnsi="Symbol" w:hint="default"/>
        <w:color w:val="358189" w:themeColor="accen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2EC904B0"/>
    <w:multiLevelType w:val="hybridMultilevel"/>
    <w:tmpl w:val="1FBA8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27325F"/>
    <w:multiLevelType w:val="hybridMultilevel"/>
    <w:tmpl w:val="6CDA62C2"/>
    <w:lvl w:ilvl="0" w:tplc="10B40926">
      <w:start w:val="1"/>
      <w:numFmt w:val="lowerLetter"/>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3B057748"/>
    <w:multiLevelType w:val="hybridMultilevel"/>
    <w:tmpl w:val="B2A4F0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E4D4AD4"/>
    <w:multiLevelType w:val="hybridMultilevel"/>
    <w:tmpl w:val="88EC67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49F309D"/>
    <w:multiLevelType w:val="hybridMultilevel"/>
    <w:tmpl w:val="72883B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781B21"/>
    <w:multiLevelType w:val="hybridMultilevel"/>
    <w:tmpl w:val="020E364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71950591">
    <w:abstractNumId w:val="7"/>
  </w:num>
  <w:num w:numId="2" w16cid:durableId="1965503478">
    <w:abstractNumId w:val="28"/>
  </w:num>
  <w:num w:numId="3" w16cid:durableId="209851629">
    <w:abstractNumId w:val="31"/>
  </w:num>
  <w:num w:numId="4" w16cid:durableId="207423261">
    <w:abstractNumId w:val="12"/>
  </w:num>
  <w:num w:numId="5" w16cid:durableId="1672248686">
    <w:abstractNumId w:val="12"/>
    <w:lvlOverride w:ilvl="0">
      <w:startOverride w:val="1"/>
    </w:lvlOverride>
  </w:num>
  <w:num w:numId="6" w16cid:durableId="2048097839">
    <w:abstractNumId w:val="15"/>
  </w:num>
  <w:num w:numId="7" w16cid:durableId="2144500540">
    <w:abstractNumId w:val="26"/>
  </w:num>
  <w:num w:numId="8" w16cid:durableId="552471001">
    <w:abstractNumId w:val="30"/>
  </w:num>
  <w:num w:numId="9" w16cid:durableId="1333071078">
    <w:abstractNumId w:val="5"/>
  </w:num>
  <w:num w:numId="10" w16cid:durableId="439835776">
    <w:abstractNumId w:val="4"/>
  </w:num>
  <w:num w:numId="11" w16cid:durableId="1249117869">
    <w:abstractNumId w:val="3"/>
  </w:num>
  <w:num w:numId="12" w16cid:durableId="58602759">
    <w:abstractNumId w:val="2"/>
  </w:num>
  <w:num w:numId="13" w16cid:durableId="1016423701">
    <w:abstractNumId w:val="6"/>
  </w:num>
  <w:num w:numId="14" w16cid:durableId="962228987">
    <w:abstractNumId w:val="1"/>
  </w:num>
  <w:num w:numId="15" w16cid:durableId="1148938771">
    <w:abstractNumId w:val="0"/>
  </w:num>
  <w:num w:numId="16" w16cid:durableId="186481447">
    <w:abstractNumId w:val="33"/>
  </w:num>
  <w:num w:numId="17" w16cid:durableId="1912538729">
    <w:abstractNumId w:val="16"/>
  </w:num>
  <w:num w:numId="18" w16cid:durableId="1571234506">
    <w:abstractNumId w:val="19"/>
  </w:num>
  <w:num w:numId="19" w16cid:durableId="674184316">
    <w:abstractNumId w:val="23"/>
  </w:num>
  <w:num w:numId="20" w16cid:durableId="2105999484">
    <w:abstractNumId w:val="16"/>
  </w:num>
  <w:num w:numId="21" w16cid:durableId="1058093708">
    <w:abstractNumId w:val="23"/>
  </w:num>
  <w:num w:numId="22" w16cid:durableId="1903368035">
    <w:abstractNumId w:val="33"/>
  </w:num>
  <w:num w:numId="23" w16cid:durableId="357856150">
    <w:abstractNumId w:val="28"/>
  </w:num>
  <w:num w:numId="24" w16cid:durableId="1537815150">
    <w:abstractNumId w:val="31"/>
  </w:num>
  <w:num w:numId="25" w16cid:durableId="1552230356">
    <w:abstractNumId w:val="12"/>
  </w:num>
  <w:num w:numId="26" w16cid:durableId="671765513">
    <w:abstractNumId w:val="27"/>
  </w:num>
  <w:num w:numId="27" w16cid:durableId="815102099">
    <w:abstractNumId w:val="17"/>
  </w:num>
  <w:num w:numId="28" w16cid:durableId="319429166">
    <w:abstractNumId w:val="20"/>
  </w:num>
  <w:num w:numId="29" w16cid:durableId="714045092">
    <w:abstractNumId w:val="18"/>
  </w:num>
  <w:num w:numId="30" w16cid:durableId="1835997822">
    <w:abstractNumId w:val="32"/>
  </w:num>
  <w:num w:numId="31" w16cid:durableId="280190285">
    <w:abstractNumId w:val="21"/>
  </w:num>
  <w:num w:numId="32" w16cid:durableId="811799184">
    <w:abstractNumId w:val="22"/>
  </w:num>
  <w:num w:numId="33" w16cid:durableId="865407337">
    <w:abstractNumId w:val="8"/>
  </w:num>
  <w:num w:numId="34" w16cid:durableId="1624965376">
    <w:abstractNumId w:val="9"/>
  </w:num>
  <w:num w:numId="35" w16cid:durableId="153452008">
    <w:abstractNumId w:val="10"/>
  </w:num>
  <w:num w:numId="36" w16cid:durableId="936909629">
    <w:abstractNumId w:val="29"/>
  </w:num>
  <w:num w:numId="37" w16cid:durableId="228882947">
    <w:abstractNumId w:val="25"/>
  </w:num>
  <w:num w:numId="38" w16cid:durableId="2103137905">
    <w:abstractNumId w:val="17"/>
  </w:num>
  <w:num w:numId="39" w16cid:durableId="1543442972">
    <w:abstractNumId w:val="17"/>
  </w:num>
  <w:num w:numId="40" w16cid:durableId="1319729910">
    <w:abstractNumId w:val="17"/>
  </w:num>
  <w:num w:numId="41" w16cid:durableId="759332125">
    <w:abstractNumId w:val="17"/>
  </w:num>
  <w:num w:numId="42" w16cid:durableId="770783176">
    <w:abstractNumId w:val="24"/>
  </w:num>
  <w:num w:numId="43" w16cid:durableId="777480408">
    <w:abstractNumId w:val="14"/>
  </w:num>
  <w:num w:numId="44" w16cid:durableId="1392997988">
    <w:abstractNumId w:val="11"/>
  </w:num>
  <w:num w:numId="45" w16cid:durableId="12853077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168"/>
    <w:rsid w:val="00003743"/>
    <w:rsid w:val="000047B4"/>
    <w:rsid w:val="00005712"/>
    <w:rsid w:val="00006CAB"/>
    <w:rsid w:val="00007FD8"/>
    <w:rsid w:val="000117F8"/>
    <w:rsid w:val="0001460F"/>
    <w:rsid w:val="000222BC"/>
    <w:rsid w:val="00022629"/>
    <w:rsid w:val="00024DFE"/>
    <w:rsid w:val="00026139"/>
    <w:rsid w:val="00027601"/>
    <w:rsid w:val="00033321"/>
    <w:rsid w:val="000338E5"/>
    <w:rsid w:val="00033ECC"/>
    <w:rsid w:val="0003422F"/>
    <w:rsid w:val="00040411"/>
    <w:rsid w:val="00041939"/>
    <w:rsid w:val="00046FF0"/>
    <w:rsid w:val="00047D21"/>
    <w:rsid w:val="00050176"/>
    <w:rsid w:val="00050342"/>
    <w:rsid w:val="00064168"/>
    <w:rsid w:val="00067456"/>
    <w:rsid w:val="00071506"/>
    <w:rsid w:val="0007154F"/>
    <w:rsid w:val="00074B78"/>
    <w:rsid w:val="00080BAC"/>
    <w:rsid w:val="00081AB1"/>
    <w:rsid w:val="0008672F"/>
    <w:rsid w:val="00090316"/>
    <w:rsid w:val="00093981"/>
    <w:rsid w:val="000A5EA0"/>
    <w:rsid w:val="000B067A"/>
    <w:rsid w:val="000B1540"/>
    <w:rsid w:val="000B1E53"/>
    <w:rsid w:val="000B33FD"/>
    <w:rsid w:val="000B4ABA"/>
    <w:rsid w:val="000C4B16"/>
    <w:rsid w:val="000C50C3"/>
    <w:rsid w:val="000C5E14"/>
    <w:rsid w:val="000D21F6"/>
    <w:rsid w:val="000D4500"/>
    <w:rsid w:val="000D7AEA"/>
    <w:rsid w:val="000E2C66"/>
    <w:rsid w:val="000F123C"/>
    <w:rsid w:val="000F2FED"/>
    <w:rsid w:val="000F5003"/>
    <w:rsid w:val="0010616D"/>
    <w:rsid w:val="00106923"/>
    <w:rsid w:val="00110478"/>
    <w:rsid w:val="00111A8A"/>
    <w:rsid w:val="0011711B"/>
    <w:rsid w:val="00117F8A"/>
    <w:rsid w:val="00121B9B"/>
    <w:rsid w:val="00122ADC"/>
    <w:rsid w:val="001245EF"/>
    <w:rsid w:val="00130F59"/>
    <w:rsid w:val="00133EC0"/>
    <w:rsid w:val="00141CE5"/>
    <w:rsid w:val="00143E73"/>
    <w:rsid w:val="00144908"/>
    <w:rsid w:val="00146E6C"/>
    <w:rsid w:val="00156D96"/>
    <w:rsid w:val="001571C7"/>
    <w:rsid w:val="00161094"/>
    <w:rsid w:val="0017665C"/>
    <w:rsid w:val="00177AD2"/>
    <w:rsid w:val="001815A8"/>
    <w:rsid w:val="001840FA"/>
    <w:rsid w:val="00190079"/>
    <w:rsid w:val="0019622E"/>
    <w:rsid w:val="001966A7"/>
    <w:rsid w:val="001967F2"/>
    <w:rsid w:val="001A4627"/>
    <w:rsid w:val="001A4979"/>
    <w:rsid w:val="001B15D3"/>
    <w:rsid w:val="001B3443"/>
    <w:rsid w:val="001C0326"/>
    <w:rsid w:val="001C192F"/>
    <w:rsid w:val="001C3C42"/>
    <w:rsid w:val="001C7B94"/>
    <w:rsid w:val="001D21F4"/>
    <w:rsid w:val="001D7869"/>
    <w:rsid w:val="001E0CF5"/>
    <w:rsid w:val="002026CD"/>
    <w:rsid w:val="002033FC"/>
    <w:rsid w:val="002044BB"/>
    <w:rsid w:val="00204E0E"/>
    <w:rsid w:val="00210B09"/>
    <w:rsid w:val="00210C9E"/>
    <w:rsid w:val="00211840"/>
    <w:rsid w:val="00220E5F"/>
    <w:rsid w:val="002212B5"/>
    <w:rsid w:val="00225F2B"/>
    <w:rsid w:val="00226668"/>
    <w:rsid w:val="00233809"/>
    <w:rsid w:val="00237E5B"/>
    <w:rsid w:val="00240046"/>
    <w:rsid w:val="0024797F"/>
    <w:rsid w:val="0025119E"/>
    <w:rsid w:val="00251269"/>
    <w:rsid w:val="002535C0"/>
    <w:rsid w:val="00253EB5"/>
    <w:rsid w:val="00254E88"/>
    <w:rsid w:val="002571B8"/>
    <w:rsid w:val="002579FE"/>
    <w:rsid w:val="00260552"/>
    <w:rsid w:val="0026311C"/>
    <w:rsid w:val="0026414E"/>
    <w:rsid w:val="0026668C"/>
    <w:rsid w:val="00266AC1"/>
    <w:rsid w:val="0027178C"/>
    <w:rsid w:val="00271954"/>
    <w:rsid w:val="002719FA"/>
    <w:rsid w:val="00271DC4"/>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46AA"/>
    <w:rsid w:val="002E149B"/>
    <w:rsid w:val="002E1A1D"/>
    <w:rsid w:val="002E4081"/>
    <w:rsid w:val="002E4B46"/>
    <w:rsid w:val="002E5B78"/>
    <w:rsid w:val="002F3AE3"/>
    <w:rsid w:val="002F4162"/>
    <w:rsid w:val="003038F0"/>
    <w:rsid w:val="0030464B"/>
    <w:rsid w:val="0030786C"/>
    <w:rsid w:val="003233DE"/>
    <w:rsid w:val="0032466B"/>
    <w:rsid w:val="00325F7C"/>
    <w:rsid w:val="003330EB"/>
    <w:rsid w:val="003415FD"/>
    <w:rsid w:val="00342435"/>
    <w:rsid w:val="003429F0"/>
    <w:rsid w:val="00342F3E"/>
    <w:rsid w:val="00345A82"/>
    <w:rsid w:val="0035097A"/>
    <w:rsid w:val="003513C1"/>
    <w:rsid w:val="003540A4"/>
    <w:rsid w:val="00357BCC"/>
    <w:rsid w:val="00360E4E"/>
    <w:rsid w:val="00370AAA"/>
    <w:rsid w:val="00375F77"/>
    <w:rsid w:val="00381BBE"/>
    <w:rsid w:val="00382903"/>
    <w:rsid w:val="003846FF"/>
    <w:rsid w:val="003857D4"/>
    <w:rsid w:val="00385AD4"/>
    <w:rsid w:val="00385C01"/>
    <w:rsid w:val="00387924"/>
    <w:rsid w:val="00387F23"/>
    <w:rsid w:val="0039384D"/>
    <w:rsid w:val="00395C23"/>
    <w:rsid w:val="003A2E4F"/>
    <w:rsid w:val="003A4438"/>
    <w:rsid w:val="003A5013"/>
    <w:rsid w:val="003A5078"/>
    <w:rsid w:val="003A62DD"/>
    <w:rsid w:val="003A775A"/>
    <w:rsid w:val="003B213A"/>
    <w:rsid w:val="003B43AD"/>
    <w:rsid w:val="003C0FEC"/>
    <w:rsid w:val="003C2AC8"/>
    <w:rsid w:val="003C47F4"/>
    <w:rsid w:val="003D033A"/>
    <w:rsid w:val="003D05C7"/>
    <w:rsid w:val="003D17F9"/>
    <w:rsid w:val="003D2584"/>
    <w:rsid w:val="003D2D88"/>
    <w:rsid w:val="003D41EA"/>
    <w:rsid w:val="003D4850"/>
    <w:rsid w:val="003D535A"/>
    <w:rsid w:val="003D6D51"/>
    <w:rsid w:val="003E5265"/>
    <w:rsid w:val="003E7705"/>
    <w:rsid w:val="003F0955"/>
    <w:rsid w:val="003F5F4D"/>
    <w:rsid w:val="003F646F"/>
    <w:rsid w:val="00400F00"/>
    <w:rsid w:val="00403040"/>
    <w:rsid w:val="00404001"/>
    <w:rsid w:val="00404F8B"/>
    <w:rsid w:val="00405256"/>
    <w:rsid w:val="00405ADD"/>
    <w:rsid w:val="00410031"/>
    <w:rsid w:val="00415C81"/>
    <w:rsid w:val="0042143A"/>
    <w:rsid w:val="00432378"/>
    <w:rsid w:val="00440D65"/>
    <w:rsid w:val="004435E6"/>
    <w:rsid w:val="00446B8C"/>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1D49"/>
    <w:rsid w:val="004D24D7"/>
    <w:rsid w:val="004D58BF"/>
    <w:rsid w:val="004E4335"/>
    <w:rsid w:val="004E4465"/>
    <w:rsid w:val="004E5226"/>
    <w:rsid w:val="004F13EE"/>
    <w:rsid w:val="004F2022"/>
    <w:rsid w:val="004F5C59"/>
    <w:rsid w:val="004F7C05"/>
    <w:rsid w:val="005010BC"/>
    <w:rsid w:val="00501C94"/>
    <w:rsid w:val="005050A2"/>
    <w:rsid w:val="00505B9C"/>
    <w:rsid w:val="00506432"/>
    <w:rsid w:val="00506E82"/>
    <w:rsid w:val="0052051D"/>
    <w:rsid w:val="005425E0"/>
    <w:rsid w:val="00545EE6"/>
    <w:rsid w:val="005550E7"/>
    <w:rsid w:val="005564FB"/>
    <w:rsid w:val="005572C7"/>
    <w:rsid w:val="005650ED"/>
    <w:rsid w:val="005726E2"/>
    <w:rsid w:val="00575754"/>
    <w:rsid w:val="00581FBA"/>
    <w:rsid w:val="005858A4"/>
    <w:rsid w:val="00591E20"/>
    <w:rsid w:val="00595408"/>
    <w:rsid w:val="00595E84"/>
    <w:rsid w:val="005A0C59"/>
    <w:rsid w:val="005A48EB"/>
    <w:rsid w:val="005A6CFB"/>
    <w:rsid w:val="005B447A"/>
    <w:rsid w:val="005C0353"/>
    <w:rsid w:val="005C32E9"/>
    <w:rsid w:val="005C5AEB"/>
    <w:rsid w:val="005D2054"/>
    <w:rsid w:val="005D31C5"/>
    <w:rsid w:val="005D5F4E"/>
    <w:rsid w:val="005E0A3F"/>
    <w:rsid w:val="005E1AF9"/>
    <w:rsid w:val="005E2D76"/>
    <w:rsid w:val="005E6883"/>
    <w:rsid w:val="005E772F"/>
    <w:rsid w:val="005F4ECA"/>
    <w:rsid w:val="006041BE"/>
    <w:rsid w:val="006043C7"/>
    <w:rsid w:val="006204E1"/>
    <w:rsid w:val="006234E6"/>
    <w:rsid w:val="00624B52"/>
    <w:rsid w:val="00625D1F"/>
    <w:rsid w:val="006268F6"/>
    <w:rsid w:val="00630794"/>
    <w:rsid w:val="00631DF4"/>
    <w:rsid w:val="00634175"/>
    <w:rsid w:val="0063574E"/>
    <w:rsid w:val="006408AC"/>
    <w:rsid w:val="006413EF"/>
    <w:rsid w:val="00642F20"/>
    <w:rsid w:val="006452BF"/>
    <w:rsid w:val="006511B6"/>
    <w:rsid w:val="00657FF8"/>
    <w:rsid w:val="0066664F"/>
    <w:rsid w:val="00670D99"/>
    <w:rsid w:val="00670E2B"/>
    <w:rsid w:val="006734BB"/>
    <w:rsid w:val="0067697A"/>
    <w:rsid w:val="006821EB"/>
    <w:rsid w:val="006873DC"/>
    <w:rsid w:val="006A03C0"/>
    <w:rsid w:val="006A4E2A"/>
    <w:rsid w:val="006B2286"/>
    <w:rsid w:val="006B5190"/>
    <w:rsid w:val="006B56BB"/>
    <w:rsid w:val="006B58DA"/>
    <w:rsid w:val="006C085B"/>
    <w:rsid w:val="006C77A8"/>
    <w:rsid w:val="006C79B7"/>
    <w:rsid w:val="006D4098"/>
    <w:rsid w:val="006D5701"/>
    <w:rsid w:val="006D7681"/>
    <w:rsid w:val="006D7B2E"/>
    <w:rsid w:val="006E02EA"/>
    <w:rsid w:val="006E0968"/>
    <w:rsid w:val="006E2AF6"/>
    <w:rsid w:val="006F5073"/>
    <w:rsid w:val="007011F8"/>
    <w:rsid w:val="00701275"/>
    <w:rsid w:val="00701E3C"/>
    <w:rsid w:val="00707F56"/>
    <w:rsid w:val="00713558"/>
    <w:rsid w:val="00720D08"/>
    <w:rsid w:val="00720F91"/>
    <w:rsid w:val="00725AFC"/>
    <w:rsid w:val="007263B9"/>
    <w:rsid w:val="007334F8"/>
    <w:rsid w:val="007339CD"/>
    <w:rsid w:val="007359D8"/>
    <w:rsid w:val="007362D4"/>
    <w:rsid w:val="007658AD"/>
    <w:rsid w:val="0076672A"/>
    <w:rsid w:val="00775D8D"/>
    <w:rsid w:val="00775E45"/>
    <w:rsid w:val="00776E74"/>
    <w:rsid w:val="00781440"/>
    <w:rsid w:val="00785169"/>
    <w:rsid w:val="007954AB"/>
    <w:rsid w:val="007A14C5"/>
    <w:rsid w:val="007A4A10"/>
    <w:rsid w:val="007B0097"/>
    <w:rsid w:val="007B0354"/>
    <w:rsid w:val="007B1750"/>
    <w:rsid w:val="007B1760"/>
    <w:rsid w:val="007C1FDC"/>
    <w:rsid w:val="007C31DD"/>
    <w:rsid w:val="007C6D9C"/>
    <w:rsid w:val="007C7DDB"/>
    <w:rsid w:val="007D2CC7"/>
    <w:rsid w:val="007D673D"/>
    <w:rsid w:val="007E0068"/>
    <w:rsid w:val="007E0FB8"/>
    <w:rsid w:val="007E4D09"/>
    <w:rsid w:val="007F2220"/>
    <w:rsid w:val="007F4B3E"/>
    <w:rsid w:val="0080225D"/>
    <w:rsid w:val="0080789B"/>
    <w:rsid w:val="008127AF"/>
    <w:rsid w:val="00812B46"/>
    <w:rsid w:val="00815700"/>
    <w:rsid w:val="0082246B"/>
    <w:rsid w:val="00824F1A"/>
    <w:rsid w:val="008264EB"/>
    <w:rsid w:val="00826B8F"/>
    <w:rsid w:val="00831E8A"/>
    <w:rsid w:val="00834AB2"/>
    <w:rsid w:val="00835C76"/>
    <w:rsid w:val="008376E2"/>
    <w:rsid w:val="00843049"/>
    <w:rsid w:val="008437CA"/>
    <w:rsid w:val="0084587D"/>
    <w:rsid w:val="0085209B"/>
    <w:rsid w:val="00856B66"/>
    <w:rsid w:val="008601AC"/>
    <w:rsid w:val="0086158C"/>
    <w:rsid w:val="00861A5F"/>
    <w:rsid w:val="008644AD"/>
    <w:rsid w:val="00865735"/>
    <w:rsid w:val="00865DDB"/>
    <w:rsid w:val="00867538"/>
    <w:rsid w:val="00873D90"/>
    <w:rsid w:val="00873FC8"/>
    <w:rsid w:val="00874C45"/>
    <w:rsid w:val="00884C63"/>
    <w:rsid w:val="00885908"/>
    <w:rsid w:val="008864B7"/>
    <w:rsid w:val="0089677E"/>
    <w:rsid w:val="008A7438"/>
    <w:rsid w:val="008B1334"/>
    <w:rsid w:val="008B25C7"/>
    <w:rsid w:val="008C0278"/>
    <w:rsid w:val="008C24E9"/>
    <w:rsid w:val="008C65DE"/>
    <w:rsid w:val="008D0533"/>
    <w:rsid w:val="008D42CB"/>
    <w:rsid w:val="008D48C9"/>
    <w:rsid w:val="008D6381"/>
    <w:rsid w:val="008E015D"/>
    <w:rsid w:val="008E0C77"/>
    <w:rsid w:val="008E625F"/>
    <w:rsid w:val="008F264D"/>
    <w:rsid w:val="009040E9"/>
    <w:rsid w:val="009062AC"/>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469CA"/>
    <w:rsid w:val="009557C1"/>
    <w:rsid w:val="00960D6E"/>
    <w:rsid w:val="00974B59"/>
    <w:rsid w:val="00980670"/>
    <w:rsid w:val="0098340B"/>
    <w:rsid w:val="00983B1C"/>
    <w:rsid w:val="00986830"/>
    <w:rsid w:val="00987BB1"/>
    <w:rsid w:val="009924C3"/>
    <w:rsid w:val="00993102"/>
    <w:rsid w:val="00994189"/>
    <w:rsid w:val="009B1570"/>
    <w:rsid w:val="009B47CA"/>
    <w:rsid w:val="009B6033"/>
    <w:rsid w:val="009C6F10"/>
    <w:rsid w:val="009D148F"/>
    <w:rsid w:val="009D3D70"/>
    <w:rsid w:val="009E1881"/>
    <w:rsid w:val="009E6F7E"/>
    <w:rsid w:val="009E7A57"/>
    <w:rsid w:val="009F0E37"/>
    <w:rsid w:val="009F32E7"/>
    <w:rsid w:val="009F4803"/>
    <w:rsid w:val="009F4F6A"/>
    <w:rsid w:val="00A02DE3"/>
    <w:rsid w:val="00A13EB5"/>
    <w:rsid w:val="00A16E36"/>
    <w:rsid w:val="00A22580"/>
    <w:rsid w:val="00A24961"/>
    <w:rsid w:val="00A24B10"/>
    <w:rsid w:val="00A277EF"/>
    <w:rsid w:val="00A30E9B"/>
    <w:rsid w:val="00A4512D"/>
    <w:rsid w:val="00A45A76"/>
    <w:rsid w:val="00A50244"/>
    <w:rsid w:val="00A513AD"/>
    <w:rsid w:val="00A627D7"/>
    <w:rsid w:val="00A656C7"/>
    <w:rsid w:val="00A705AF"/>
    <w:rsid w:val="00A719F6"/>
    <w:rsid w:val="00A72454"/>
    <w:rsid w:val="00A7759A"/>
    <w:rsid w:val="00A77696"/>
    <w:rsid w:val="00A80557"/>
    <w:rsid w:val="00A81D33"/>
    <w:rsid w:val="00A8341C"/>
    <w:rsid w:val="00A86EC8"/>
    <w:rsid w:val="00A930AE"/>
    <w:rsid w:val="00AA1A95"/>
    <w:rsid w:val="00AA260F"/>
    <w:rsid w:val="00AA490C"/>
    <w:rsid w:val="00AB1EE7"/>
    <w:rsid w:val="00AB4B37"/>
    <w:rsid w:val="00AB5762"/>
    <w:rsid w:val="00AC2679"/>
    <w:rsid w:val="00AC4BE4"/>
    <w:rsid w:val="00AD05E6"/>
    <w:rsid w:val="00AD0D3F"/>
    <w:rsid w:val="00AD4D43"/>
    <w:rsid w:val="00AD5A78"/>
    <w:rsid w:val="00AE03EE"/>
    <w:rsid w:val="00AE1D7D"/>
    <w:rsid w:val="00AE2A8B"/>
    <w:rsid w:val="00AE3F64"/>
    <w:rsid w:val="00AF7386"/>
    <w:rsid w:val="00AF7934"/>
    <w:rsid w:val="00B00B81"/>
    <w:rsid w:val="00B03A2C"/>
    <w:rsid w:val="00B04580"/>
    <w:rsid w:val="00B04B09"/>
    <w:rsid w:val="00B06A18"/>
    <w:rsid w:val="00B121A4"/>
    <w:rsid w:val="00B16A51"/>
    <w:rsid w:val="00B2034A"/>
    <w:rsid w:val="00B32222"/>
    <w:rsid w:val="00B3618D"/>
    <w:rsid w:val="00B36233"/>
    <w:rsid w:val="00B42851"/>
    <w:rsid w:val="00B45350"/>
    <w:rsid w:val="00B45AC7"/>
    <w:rsid w:val="00B5372F"/>
    <w:rsid w:val="00B53987"/>
    <w:rsid w:val="00B61129"/>
    <w:rsid w:val="00B64498"/>
    <w:rsid w:val="00B679AF"/>
    <w:rsid w:val="00B67E7F"/>
    <w:rsid w:val="00B70196"/>
    <w:rsid w:val="00B76DB3"/>
    <w:rsid w:val="00B839B2"/>
    <w:rsid w:val="00B85312"/>
    <w:rsid w:val="00B94252"/>
    <w:rsid w:val="00B968ED"/>
    <w:rsid w:val="00B9715A"/>
    <w:rsid w:val="00B97F97"/>
    <w:rsid w:val="00BA14BE"/>
    <w:rsid w:val="00BA2732"/>
    <w:rsid w:val="00BA293D"/>
    <w:rsid w:val="00BA49BC"/>
    <w:rsid w:val="00BA56B7"/>
    <w:rsid w:val="00BA7A1E"/>
    <w:rsid w:val="00BB2F6C"/>
    <w:rsid w:val="00BB3875"/>
    <w:rsid w:val="00BB5860"/>
    <w:rsid w:val="00BB6AAD"/>
    <w:rsid w:val="00BC0D7E"/>
    <w:rsid w:val="00BC47EE"/>
    <w:rsid w:val="00BC4A19"/>
    <w:rsid w:val="00BC4E6D"/>
    <w:rsid w:val="00BC58AF"/>
    <w:rsid w:val="00BD0617"/>
    <w:rsid w:val="00BD0A9E"/>
    <w:rsid w:val="00BD2E9B"/>
    <w:rsid w:val="00BD5F86"/>
    <w:rsid w:val="00BD7FB2"/>
    <w:rsid w:val="00BE3680"/>
    <w:rsid w:val="00BE3ED5"/>
    <w:rsid w:val="00C00930"/>
    <w:rsid w:val="00C060AD"/>
    <w:rsid w:val="00C113BF"/>
    <w:rsid w:val="00C14C35"/>
    <w:rsid w:val="00C2176E"/>
    <w:rsid w:val="00C23430"/>
    <w:rsid w:val="00C27D67"/>
    <w:rsid w:val="00C435AF"/>
    <w:rsid w:val="00C45C5B"/>
    <w:rsid w:val="00C4631F"/>
    <w:rsid w:val="00C47140"/>
    <w:rsid w:val="00C47CDE"/>
    <w:rsid w:val="00C50E16"/>
    <w:rsid w:val="00C55258"/>
    <w:rsid w:val="00C75FA3"/>
    <w:rsid w:val="00C82EEB"/>
    <w:rsid w:val="00C971DC"/>
    <w:rsid w:val="00CA16B7"/>
    <w:rsid w:val="00CA607D"/>
    <w:rsid w:val="00CA62AE"/>
    <w:rsid w:val="00CB03B8"/>
    <w:rsid w:val="00CB5B1A"/>
    <w:rsid w:val="00CC220B"/>
    <w:rsid w:val="00CC5C43"/>
    <w:rsid w:val="00CD02AE"/>
    <w:rsid w:val="00CD04D8"/>
    <w:rsid w:val="00CD19D2"/>
    <w:rsid w:val="00CD2A4F"/>
    <w:rsid w:val="00CE03CA"/>
    <w:rsid w:val="00CE22F1"/>
    <w:rsid w:val="00CE50F2"/>
    <w:rsid w:val="00CE6502"/>
    <w:rsid w:val="00CF7D3C"/>
    <w:rsid w:val="00D01F09"/>
    <w:rsid w:val="00D03527"/>
    <w:rsid w:val="00D147EB"/>
    <w:rsid w:val="00D16D52"/>
    <w:rsid w:val="00D34667"/>
    <w:rsid w:val="00D401E1"/>
    <w:rsid w:val="00D408B4"/>
    <w:rsid w:val="00D44330"/>
    <w:rsid w:val="00D47C47"/>
    <w:rsid w:val="00D51375"/>
    <w:rsid w:val="00D524C8"/>
    <w:rsid w:val="00D70E24"/>
    <w:rsid w:val="00D72B61"/>
    <w:rsid w:val="00D7366B"/>
    <w:rsid w:val="00DA3D1D"/>
    <w:rsid w:val="00DB6286"/>
    <w:rsid w:val="00DB645F"/>
    <w:rsid w:val="00DB76E9"/>
    <w:rsid w:val="00DC0A67"/>
    <w:rsid w:val="00DC169E"/>
    <w:rsid w:val="00DC1D5E"/>
    <w:rsid w:val="00DC5220"/>
    <w:rsid w:val="00DD2061"/>
    <w:rsid w:val="00DD2E6E"/>
    <w:rsid w:val="00DD37DC"/>
    <w:rsid w:val="00DD4657"/>
    <w:rsid w:val="00DD7DAB"/>
    <w:rsid w:val="00DE3355"/>
    <w:rsid w:val="00DF0C60"/>
    <w:rsid w:val="00DF486F"/>
    <w:rsid w:val="00DF57DF"/>
    <w:rsid w:val="00DF5B5B"/>
    <w:rsid w:val="00DF7619"/>
    <w:rsid w:val="00E00989"/>
    <w:rsid w:val="00E042D8"/>
    <w:rsid w:val="00E07EE7"/>
    <w:rsid w:val="00E1103B"/>
    <w:rsid w:val="00E126BD"/>
    <w:rsid w:val="00E13962"/>
    <w:rsid w:val="00E15DA3"/>
    <w:rsid w:val="00E17B44"/>
    <w:rsid w:val="00E20F27"/>
    <w:rsid w:val="00E22443"/>
    <w:rsid w:val="00E25B1F"/>
    <w:rsid w:val="00E27FEA"/>
    <w:rsid w:val="00E32B6A"/>
    <w:rsid w:val="00E4086F"/>
    <w:rsid w:val="00E43B3C"/>
    <w:rsid w:val="00E50058"/>
    <w:rsid w:val="00E50188"/>
    <w:rsid w:val="00E50BB3"/>
    <w:rsid w:val="00E515CB"/>
    <w:rsid w:val="00E52260"/>
    <w:rsid w:val="00E639B6"/>
    <w:rsid w:val="00E6434B"/>
    <w:rsid w:val="00E6463D"/>
    <w:rsid w:val="00E70807"/>
    <w:rsid w:val="00E71492"/>
    <w:rsid w:val="00E72E9B"/>
    <w:rsid w:val="00E7649C"/>
    <w:rsid w:val="00E81DD1"/>
    <w:rsid w:val="00E850C3"/>
    <w:rsid w:val="00E855DA"/>
    <w:rsid w:val="00E86388"/>
    <w:rsid w:val="00E87C75"/>
    <w:rsid w:val="00E87DF2"/>
    <w:rsid w:val="00E9462E"/>
    <w:rsid w:val="00EA2A82"/>
    <w:rsid w:val="00EA470E"/>
    <w:rsid w:val="00EA47A7"/>
    <w:rsid w:val="00EA57EB"/>
    <w:rsid w:val="00EB21C3"/>
    <w:rsid w:val="00EB3226"/>
    <w:rsid w:val="00EB53E9"/>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21302"/>
    <w:rsid w:val="00F2430D"/>
    <w:rsid w:val="00F27E05"/>
    <w:rsid w:val="00F321DE"/>
    <w:rsid w:val="00F33777"/>
    <w:rsid w:val="00F400A0"/>
    <w:rsid w:val="00F40648"/>
    <w:rsid w:val="00F47DA2"/>
    <w:rsid w:val="00F51321"/>
    <w:rsid w:val="00F519E4"/>
    <w:rsid w:val="00F519FC"/>
    <w:rsid w:val="00F6239D"/>
    <w:rsid w:val="00F639AB"/>
    <w:rsid w:val="00F715D2"/>
    <w:rsid w:val="00F7274F"/>
    <w:rsid w:val="00F74E84"/>
    <w:rsid w:val="00F76FA8"/>
    <w:rsid w:val="00F85AFE"/>
    <w:rsid w:val="00F93F08"/>
    <w:rsid w:val="00F94CED"/>
    <w:rsid w:val="00FA02BB"/>
    <w:rsid w:val="00FA2CEE"/>
    <w:rsid w:val="00FA318C"/>
    <w:rsid w:val="00FB6F92"/>
    <w:rsid w:val="00FC026E"/>
    <w:rsid w:val="00FC5124"/>
    <w:rsid w:val="00FD4731"/>
    <w:rsid w:val="00FD6768"/>
    <w:rsid w:val="00FE42D3"/>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7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customStyle="1" w:styleId="UnresolvedMention1">
    <w:name w:val="Unresolved Mention1"/>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uiPriority w:val="34"/>
    <w:qFormat/>
    <w:rsid w:val="003E7705"/>
    <w:pPr>
      <w:ind w:left="720"/>
      <w:contextualSpacing/>
    </w:pPr>
  </w:style>
  <w:style w:type="character" w:styleId="CommentReference">
    <w:name w:val="annotation reference"/>
    <w:basedOn w:val="DefaultParagraphFont"/>
    <w:semiHidden/>
    <w:unhideWhenUsed/>
    <w:rsid w:val="003E7705"/>
    <w:rPr>
      <w:sz w:val="16"/>
      <w:szCs w:val="16"/>
    </w:rPr>
  </w:style>
  <w:style w:type="paragraph" w:styleId="CommentSubject">
    <w:name w:val="annotation subject"/>
    <w:basedOn w:val="CommentText"/>
    <w:next w:val="CommentText"/>
    <w:link w:val="CommentSubjectChar"/>
    <w:semiHidden/>
    <w:unhideWhenUsed/>
    <w:rsid w:val="003E7705"/>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3E7705"/>
    <w:rPr>
      <w:rFonts w:ascii="Arial" w:eastAsiaTheme="minorEastAsia" w:hAnsi="Arial" w:cstheme="minorBidi"/>
      <w:b/>
      <w:bCs/>
      <w:color w:val="000000" w:themeColor="text1"/>
      <w:lang w:eastAsia="en-US"/>
    </w:rPr>
  </w:style>
  <w:style w:type="paragraph" w:styleId="Revision">
    <w:name w:val="Revision"/>
    <w:hidden/>
    <w:uiPriority w:val="99"/>
    <w:semiHidden/>
    <w:rsid w:val="00BC47EE"/>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1747-public" TargetMode="External"/><Relationship Id="rId13" Type="http://schemas.openxmlformats.org/officeDocument/2006/relationships/hyperlink" Target="https://www.mbsonline.gov.au/" TargetMode="External"/><Relationship Id="rId18" Type="http://schemas.openxmlformats.org/officeDocument/2006/relationships/hyperlink" Target="mailto:PHI@health.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bsonline.gov.au/" TargetMode="External"/><Relationship Id="rId17" Type="http://schemas.openxmlformats.org/officeDocument/2006/relationships/hyperlink" Target="https://www.legislation.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ealth.gov.au/topics/private-health-insurance/private-health-insurance-reforms" TargetMode="External"/><Relationship Id="rId20" Type="http://schemas.openxmlformats.org/officeDocument/2006/relationships/hyperlink" Target="https://www.mbsonline.gov.au/internet/mbsonline/publishing.nsf/Content/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Series/F2017L0129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rivatehealth.gov.au/health_insurance/phichanges/index.htm" TargetMode="External"/><Relationship Id="rId23" Type="http://schemas.openxmlformats.org/officeDocument/2006/relationships/footer" Target="footer2.xml"/><Relationship Id="rId10" Type="http://schemas.openxmlformats.org/officeDocument/2006/relationships/hyperlink" Target="http://www.msac.gov.au/internet/msac/publishing.nsf/Content/Home-1" TargetMode="External"/><Relationship Id="rId19" Type="http://schemas.openxmlformats.org/officeDocument/2006/relationships/hyperlink" Target="https://www.servicesaustralia.gov.au/organisations/health-professionals/news/all" TargetMode="External"/><Relationship Id="rId4" Type="http://schemas.openxmlformats.org/officeDocument/2006/relationships/settings" Target="settings.xml"/><Relationship Id="rId9" Type="http://schemas.openxmlformats.org/officeDocument/2006/relationships/hyperlink" Target="http://www.msac.gov.au/internet/msac/publishing.nsf/Content/application-page" TargetMode="External"/><Relationship Id="rId14" Type="http://schemas.openxmlformats.org/officeDocument/2006/relationships/hyperlink" Target="mailto:askMBS@health.gov.au"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C5EAE-DA49-4AC6-B642-8F5F27B6D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1501</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2024-06-24T02:14:00Z</dcterms:created>
  <dcterms:modified xsi:type="dcterms:W3CDTF">2024-06-24T02:14:00Z</dcterms:modified>
</cp:coreProperties>
</file>