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766217D7" w:rsidR="00BA2732" w:rsidRDefault="00220350" w:rsidP="00E27F3E">
      <w:pPr>
        <w:pStyle w:val="Title"/>
      </w:pPr>
      <w:bookmarkStart w:id="0" w:name="_Hlk180490589"/>
      <w:r>
        <w:t>I</w:t>
      </w:r>
      <w:r w:rsidR="00E27F3E">
        <w:t xml:space="preserve">ntroduction of annual indexation </w:t>
      </w:r>
      <w:r>
        <w:t>for certain</w:t>
      </w:r>
      <w:r w:rsidR="00E27F3E">
        <w:t xml:space="preserve"> pathology services</w:t>
      </w:r>
      <w:r w:rsidR="00025D46">
        <w:t xml:space="preserve"> </w:t>
      </w:r>
    </w:p>
    <w:p w14:paraId="6EFD4B5B" w14:textId="7C8D67D2" w:rsidR="00064168" w:rsidRDefault="00064168" w:rsidP="006F5073">
      <w:bookmarkStart w:id="1" w:name="_Hlk4568006"/>
      <w:bookmarkEnd w:id="0"/>
      <w:r w:rsidRPr="00867595">
        <w:t>Last updated</w:t>
      </w:r>
      <w:r w:rsidRPr="00E266A4">
        <w:t xml:space="preserve">: </w:t>
      </w:r>
      <w:r w:rsidR="00113DA5">
        <w:t>1</w:t>
      </w:r>
      <w:r w:rsidR="002E0C52">
        <w:t>9</w:t>
      </w:r>
      <w:r w:rsidR="00485C54">
        <w:t xml:space="preserve"> May</w:t>
      </w:r>
      <w:r w:rsidR="00D201A9" w:rsidRPr="00E266A4">
        <w:t xml:space="preserve"> </w:t>
      </w:r>
      <w:r w:rsidRPr="00E266A4">
        <w:t>20</w:t>
      </w:r>
      <w:r w:rsidR="00025D46" w:rsidRPr="00E266A4">
        <w:t>2</w:t>
      </w:r>
      <w:r w:rsidR="00D201A9" w:rsidRPr="00E266A4">
        <w:t>5</w:t>
      </w:r>
    </w:p>
    <w:bookmarkEnd w:id="1"/>
    <w:p w14:paraId="44460BF5" w14:textId="29A2ED51" w:rsidR="00064168" w:rsidRPr="00867595" w:rsidRDefault="00064168" w:rsidP="00064168">
      <w:pPr>
        <w:pStyle w:val="Heading2"/>
      </w:pPr>
      <w:r w:rsidRPr="00867595">
        <w:t>What are the changes?</w:t>
      </w:r>
    </w:p>
    <w:p w14:paraId="13FE46D8" w14:textId="50BDA94E" w:rsidR="006C6F4B" w:rsidRDefault="00B74E0A" w:rsidP="00E27F3E">
      <w:r>
        <w:t>F</w:t>
      </w:r>
      <w:r w:rsidR="006C6F4B">
        <w:t>rom 1 July 2025, Medicare Benefits Schedule (MBS) item</w:t>
      </w:r>
      <w:r w:rsidR="00E27F3E">
        <w:t>s</w:t>
      </w:r>
      <w:r w:rsidR="006C6F4B">
        <w:t xml:space="preserve"> </w:t>
      </w:r>
      <w:r w:rsidR="00E27F3E">
        <w:t xml:space="preserve">for </w:t>
      </w:r>
      <w:r w:rsidR="00F62279">
        <w:t>certain</w:t>
      </w:r>
      <w:r w:rsidR="00E27F3E">
        <w:t xml:space="preserve"> pathology services – those in the Haematology (P1), Immunology (P4), Tissue Pathology (P5), Cytology (P6) and Infertility &amp; Pregnancy (P8) service groups – will have their fees indexed annually.</w:t>
      </w:r>
    </w:p>
    <w:p w14:paraId="160B5CAD" w14:textId="07B5D0F3" w:rsidR="00E27F3E" w:rsidRDefault="006D103A" w:rsidP="00E27F3E">
      <w:r>
        <w:t>I</w:t>
      </w:r>
      <w:r w:rsidR="00E27F3E" w:rsidRPr="00E27F3E">
        <w:t xml:space="preserve">ndexation </w:t>
      </w:r>
      <w:r>
        <w:t xml:space="preserve">of these service groups </w:t>
      </w:r>
      <w:r w:rsidR="00E27F3E" w:rsidRPr="00E27F3E">
        <w:t xml:space="preserve">will support continued high rates of pathology </w:t>
      </w:r>
      <w:proofErr w:type="gramStart"/>
      <w:r w:rsidR="00E27F3E" w:rsidRPr="00E27F3E">
        <w:t>bulk-billing</w:t>
      </w:r>
      <w:proofErr w:type="gramEnd"/>
      <w:r w:rsidR="00E27F3E" w:rsidRPr="00E27F3E">
        <w:t>.</w:t>
      </w:r>
      <w:r w:rsidR="00E27F3E">
        <w:t xml:space="preserve"> They will be ind</w:t>
      </w:r>
      <w:r w:rsidR="003D35D7">
        <w:t xml:space="preserve">exed alongside and in the same manner as service group </w:t>
      </w:r>
      <w:r>
        <w:t xml:space="preserve">P12 - </w:t>
      </w:r>
      <w:r w:rsidR="003D35D7" w:rsidRPr="003D35D7">
        <w:t xml:space="preserve">Management of </w:t>
      </w:r>
      <w:r w:rsidR="003D35D7">
        <w:t>B</w:t>
      </w:r>
      <w:r w:rsidR="003D35D7" w:rsidRPr="003D35D7">
        <w:t>ulk</w:t>
      </w:r>
      <w:r w:rsidR="003D35D7" w:rsidRPr="003D35D7">
        <w:rPr>
          <w:rFonts w:ascii="Cambria Math" w:hAnsi="Cambria Math" w:cs="Cambria Math"/>
        </w:rPr>
        <w:t>‑</w:t>
      </w:r>
      <w:r w:rsidR="003D35D7" w:rsidRPr="003D35D7">
        <w:t xml:space="preserve">billed </w:t>
      </w:r>
      <w:r w:rsidR="003D35D7">
        <w:t>S</w:t>
      </w:r>
      <w:r w:rsidR="003D35D7" w:rsidRPr="003D35D7">
        <w:t>ervices</w:t>
      </w:r>
      <w:r w:rsidR="003D35D7">
        <w:t xml:space="preserve">, which are </w:t>
      </w:r>
      <w:r w:rsidR="00A71FDF">
        <w:t>rural</w:t>
      </w:r>
      <w:r w:rsidR="003D35D7">
        <w:t xml:space="preserve"> </w:t>
      </w:r>
      <w:r w:rsidR="00056834">
        <w:t xml:space="preserve">bulk-billing incentives for </w:t>
      </w:r>
      <w:r w:rsidR="003D35D7">
        <w:t>unreferred pathology services rendered</w:t>
      </w:r>
      <w:r>
        <w:t xml:space="preserve"> in medical clinics</w:t>
      </w:r>
      <w:r w:rsidR="003D35D7">
        <w:t xml:space="preserve"> </w:t>
      </w:r>
      <w:r w:rsidR="00A71FDF">
        <w:t>for</w:t>
      </w:r>
      <w:r w:rsidR="003D35D7">
        <w:t xml:space="preserve"> patients</w:t>
      </w:r>
      <w:r w:rsidR="0077183F">
        <w:t xml:space="preserve"> </w:t>
      </w:r>
      <w:r w:rsidR="003D35D7">
        <w:t xml:space="preserve">under 16 </w:t>
      </w:r>
      <w:r w:rsidR="00A71FDF" w:rsidRPr="00A71FDF">
        <w:t xml:space="preserve">or who have a </w:t>
      </w:r>
      <w:r w:rsidR="005A3F45">
        <w:t>C</w:t>
      </w:r>
      <w:r w:rsidR="00A71FDF" w:rsidRPr="00A71FDF">
        <w:t>ommonwealth concessional card</w:t>
      </w:r>
      <w:r w:rsidR="003D35D7">
        <w:t>.</w:t>
      </w:r>
      <w:r w:rsidR="00BE29EE">
        <w:t xml:space="preserve"> Group </w:t>
      </w:r>
      <w:r w:rsidR="00BE29EE" w:rsidRPr="00BE29EE">
        <w:t>P12 incentive items (</w:t>
      </w:r>
      <w:r w:rsidR="00FE408B">
        <w:t xml:space="preserve">74990, 74991, </w:t>
      </w:r>
      <w:r w:rsidR="00BE29EE" w:rsidRPr="00BE29EE">
        <w:t>75861, 75862, 75863 and 75864)</w:t>
      </w:r>
      <w:r w:rsidR="00BE29EE">
        <w:t xml:space="preserve"> </w:t>
      </w:r>
      <w:r w:rsidR="00BE29EE" w:rsidRPr="00BE29EE">
        <w:t>are only billed in association with Group P9 – simple basic pathology tests</w:t>
      </w:r>
      <w:r w:rsidR="00A71FDF">
        <w:t xml:space="preserve"> and vary in fee </w:t>
      </w:r>
      <w:r w:rsidR="00A71FDF" w:rsidRPr="00A71FDF">
        <w:t>based on the Modified Monash Model (MMM) classification of the location</w:t>
      </w:r>
      <w:r w:rsidR="00A71FDF">
        <w:t>.</w:t>
      </w:r>
    </w:p>
    <w:p w14:paraId="1D551535" w14:textId="356FA10D" w:rsidR="003D35D7" w:rsidRDefault="003D35D7" w:rsidP="00E27F3E">
      <w:r w:rsidRPr="003D35D7">
        <w:t xml:space="preserve">Chemical (P2), Microbiology (P3) and Genetics (P7) service groups have not </w:t>
      </w:r>
      <w:r w:rsidR="00F62279">
        <w:t>been</w:t>
      </w:r>
      <w:r w:rsidRPr="003D35D7">
        <w:t xml:space="preserve"> index</w:t>
      </w:r>
      <w:r w:rsidR="00F62279">
        <w:t>ed</w:t>
      </w:r>
      <w:r w:rsidRPr="003D35D7">
        <w:t xml:space="preserve"> as these items respectively continue to benefit from automation and economies of scale, or largely consist of newer services and technologies, whose costs are decreasing over time.</w:t>
      </w:r>
      <w:r w:rsidR="00F62279">
        <w:t xml:space="preserve"> The fees for </w:t>
      </w:r>
      <w:r w:rsidR="00A71FDF">
        <w:t>these</w:t>
      </w:r>
      <w:r w:rsidR="00F62279">
        <w:t xml:space="preserve"> services</w:t>
      </w:r>
      <w:r w:rsidR="00F62279" w:rsidRPr="00F62279">
        <w:t xml:space="preserve"> </w:t>
      </w:r>
      <w:r w:rsidR="00F62279">
        <w:t xml:space="preserve">are </w:t>
      </w:r>
      <w:r w:rsidR="00F62279" w:rsidRPr="00F62279">
        <w:t xml:space="preserve">part of analysis </w:t>
      </w:r>
      <w:r w:rsidR="00F62279">
        <w:t xml:space="preserve">commissioned by the </w:t>
      </w:r>
      <w:r w:rsidR="00D41CBA">
        <w:t>D</w:t>
      </w:r>
      <w:r w:rsidR="00D41CBA" w:rsidRPr="00244AEA">
        <w:rPr>
          <w:szCs w:val="22"/>
        </w:rPr>
        <w:t>epartment of Health</w:t>
      </w:r>
      <w:r w:rsidR="00D04978">
        <w:rPr>
          <w:szCs w:val="22"/>
        </w:rPr>
        <w:t>, Disability and Ageing</w:t>
      </w:r>
      <w:r w:rsidR="00D41CBA" w:rsidRPr="00244AEA">
        <w:rPr>
          <w:szCs w:val="22"/>
        </w:rPr>
        <w:t xml:space="preserve"> (the department)</w:t>
      </w:r>
      <w:r w:rsidR="00F62279">
        <w:t xml:space="preserve"> that will report to Government in the second half of 2025</w:t>
      </w:r>
      <w:r w:rsidR="00F62279" w:rsidRPr="00F62279">
        <w:t>.</w:t>
      </w:r>
    </w:p>
    <w:p w14:paraId="42BD5171" w14:textId="77777777" w:rsidR="00064168" w:rsidRDefault="00064168" w:rsidP="00064168">
      <w:pPr>
        <w:pStyle w:val="Heading2"/>
      </w:pPr>
      <w:r>
        <w:t>Why are the changes being made?</w:t>
      </w:r>
    </w:p>
    <w:p w14:paraId="6389A953" w14:textId="4427C139" w:rsidR="00293F36" w:rsidRDefault="00293F36" w:rsidP="00561A63">
      <w:bookmarkStart w:id="2" w:name="_Hlk535386664"/>
      <w:r>
        <w:t>The introduction of new pathology services</w:t>
      </w:r>
      <w:r w:rsidR="007D5CB8">
        <w:t xml:space="preserve"> funded under the MBS,</w:t>
      </w:r>
      <w:r>
        <w:t xml:space="preserve"> and cost reductions from </w:t>
      </w:r>
      <w:r w:rsidRPr="003D35D7">
        <w:t>automation and economies of scale</w:t>
      </w:r>
      <w:r w:rsidR="007D5CB8">
        <w:t>,</w:t>
      </w:r>
      <w:r>
        <w:t xml:space="preserve"> have kept pathology services affordable for providers and patients.</w:t>
      </w:r>
      <w:r w:rsidR="00A71FDF">
        <w:t xml:space="preserve"> In response to pathology provider concern </w:t>
      </w:r>
      <w:proofErr w:type="gramStart"/>
      <w:r w:rsidR="00A71FDF">
        <w:t>in regard to</w:t>
      </w:r>
      <w:proofErr w:type="gramEnd"/>
      <w:r w:rsidR="00A71FDF">
        <w:t xml:space="preserve"> reaching the limit of their efficiencies</w:t>
      </w:r>
      <w:r w:rsidR="00320198">
        <w:t>,</w:t>
      </w:r>
      <w:r w:rsidR="00A71FDF">
        <w:t xml:space="preserve"> the Government announced in the 2024-25 Budget that certain pathology groups would be indexed.</w:t>
      </w:r>
    </w:p>
    <w:p w14:paraId="4B7BA53A" w14:textId="0B93849A" w:rsidR="00064168" w:rsidRDefault="00604639" w:rsidP="00561A63">
      <w:r>
        <w:t>S</w:t>
      </w:r>
      <w:r w:rsidR="00057798">
        <w:t>ervice groups</w:t>
      </w:r>
      <w:r>
        <w:t xml:space="preserve"> P1, P4, P5, P6 and P8</w:t>
      </w:r>
      <w:r w:rsidR="00057798">
        <w:t xml:space="preserve"> will have </w:t>
      </w:r>
      <w:r w:rsidR="00057798" w:rsidRPr="00195684">
        <w:t>annual indexation</w:t>
      </w:r>
      <w:r w:rsidR="00057798">
        <w:t xml:space="preserve"> </w:t>
      </w:r>
      <w:r w:rsidR="00195684" w:rsidRPr="00195684">
        <w:t>introduc</w:t>
      </w:r>
      <w:r w:rsidR="00057798">
        <w:t xml:space="preserve">ed to </w:t>
      </w:r>
      <w:r w:rsidR="00A71FDF">
        <w:t xml:space="preserve">ensure </w:t>
      </w:r>
      <w:r w:rsidR="00057798">
        <w:t xml:space="preserve">that </w:t>
      </w:r>
      <w:r w:rsidR="00855E52">
        <w:t xml:space="preserve">the high rate </w:t>
      </w:r>
      <w:r w:rsidR="00AE7F75">
        <w:t xml:space="preserve">of pathology </w:t>
      </w:r>
      <w:proofErr w:type="gramStart"/>
      <w:r w:rsidR="00AE7F75">
        <w:t>bulk-billing</w:t>
      </w:r>
      <w:proofErr w:type="gramEnd"/>
      <w:r w:rsidR="00AE7F75">
        <w:t xml:space="preserve"> </w:t>
      </w:r>
      <w:r w:rsidR="00260388">
        <w:t xml:space="preserve">of these services </w:t>
      </w:r>
      <w:r w:rsidR="00A71FDF">
        <w:t xml:space="preserve">continues to be sustainable </w:t>
      </w:r>
      <w:r w:rsidR="00854F44">
        <w:t xml:space="preserve">for </w:t>
      </w:r>
      <w:r w:rsidR="00261E28">
        <w:t>pathology providers.</w:t>
      </w:r>
      <w:r w:rsidR="00CB0EE8">
        <w:t xml:space="preserve"> </w:t>
      </w:r>
      <w:proofErr w:type="gramStart"/>
      <w:r w:rsidR="006F4D6B">
        <w:t>In particular, services</w:t>
      </w:r>
      <w:proofErr w:type="gramEnd"/>
      <w:r w:rsidR="006F4D6B">
        <w:t xml:space="preserve"> under Tissue Pathology (P5) and Cytology (P6) are more labour-intensive than other pathology services.</w:t>
      </w:r>
    </w:p>
    <w:bookmarkEnd w:id="2"/>
    <w:p w14:paraId="4B2559AC" w14:textId="369EA7C9" w:rsidR="00064168" w:rsidRDefault="00064168" w:rsidP="00064168">
      <w:pPr>
        <w:pStyle w:val="Heading2"/>
      </w:pPr>
      <w:r>
        <w:t>What does this mean for providers</w:t>
      </w:r>
      <w:r w:rsidR="0037366E">
        <w:t>?</w:t>
      </w:r>
    </w:p>
    <w:p w14:paraId="2DE3F65C" w14:textId="2F52AEB2" w:rsidR="00A70163" w:rsidRDefault="005C1CC2" w:rsidP="007C343D">
      <w:pPr>
        <w:rPr>
          <w:szCs w:val="22"/>
        </w:rPr>
      </w:pPr>
      <w:r>
        <w:rPr>
          <w:szCs w:val="22"/>
        </w:rPr>
        <w:t xml:space="preserve">These changes will </w:t>
      </w:r>
      <w:r w:rsidR="006312AF">
        <w:rPr>
          <w:szCs w:val="22"/>
        </w:rPr>
        <w:t xml:space="preserve">not </w:t>
      </w:r>
      <w:r w:rsidR="006F4D6B">
        <w:rPr>
          <w:szCs w:val="22"/>
        </w:rPr>
        <w:t xml:space="preserve">mean any difference to the way </w:t>
      </w:r>
      <w:r w:rsidR="0016336B">
        <w:rPr>
          <w:szCs w:val="22"/>
        </w:rPr>
        <w:t>practitioners’</w:t>
      </w:r>
      <w:r w:rsidR="006312AF">
        <w:rPr>
          <w:szCs w:val="22"/>
        </w:rPr>
        <w:t xml:space="preserve"> request Medicare-funded </w:t>
      </w:r>
      <w:r w:rsidR="00F137DB">
        <w:rPr>
          <w:szCs w:val="22"/>
        </w:rPr>
        <w:t>pathology services for their patients.</w:t>
      </w:r>
    </w:p>
    <w:p w14:paraId="21C0736F" w14:textId="2ADCBEDC" w:rsidR="002452BA" w:rsidRDefault="003A7C67" w:rsidP="007C343D">
      <w:r>
        <w:rPr>
          <w:szCs w:val="22"/>
        </w:rPr>
        <w:lastRenderedPageBreak/>
        <w:t>From 1 July 2025</w:t>
      </w:r>
      <w:r w:rsidR="00731255">
        <w:rPr>
          <w:szCs w:val="22"/>
        </w:rPr>
        <w:t xml:space="preserve">, </w:t>
      </w:r>
      <w:r w:rsidR="009B52D5">
        <w:rPr>
          <w:szCs w:val="22"/>
        </w:rPr>
        <w:t>w</w:t>
      </w:r>
      <w:r w:rsidR="00FE0F5D">
        <w:rPr>
          <w:szCs w:val="22"/>
        </w:rPr>
        <w:t xml:space="preserve">here these services are bulk-billed, </w:t>
      </w:r>
      <w:r w:rsidR="00343DF2">
        <w:rPr>
          <w:szCs w:val="22"/>
        </w:rPr>
        <w:t xml:space="preserve">pathology </w:t>
      </w:r>
      <w:r w:rsidR="00FE0F5D">
        <w:rPr>
          <w:szCs w:val="22"/>
        </w:rPr>
        <w:t>providers will receive increased benefits</w:t>
      </w:r>
      <w:r w:rsidR="000A7099">
        <w:rPr>
          <w:szCs w:val="22"/>
        </w:rPr>
        <w:t xml:space="preserve"> </w:t>
      </w:r>
      <w:r w:rsidR="006F4D6B">
        <w:rPr>
          <w:szCs w:val="22"/>
        </w:rPr>
        <w:t xml:space="preserve">where the patient has assigned their benefit to the provider for services rendered under service groups </w:t>
      </w:r>
      <w:r w:rsidR="006F4D6B">
        <w:t>P1, P4, P5, P6 and P8</w:t>
      </w:r>
      <w:r w:rsidR="00451F9D">
        <w:rPr>
          <w:szCs w:val="22"/>
        </w:rPr>
        <w:t>.</w:t>
      </w:r>
      <w:r w:rsidR="006F4D6B">
        <w:rPr>
          <w:szCs w:val="22"/>
        </w:rPr>
        <w:t xml:space="preserve"> Where the pathology provider has billed the patient for the service, the patient will receive an increased benefit for the services rendered to the patient.</w:t>
      </w:r>
    </w:p>
    <w:p w14:paraId="2E54613F" w14:textId="61FF2762" w:rsidR="003A7C67" w:rsidRDefault="00040233" w:rsidP="007C343D">
      <w:r>
        <w:t>Th</w:t>
      </w:r>
      <w:r w:rsidR="009E38D9">
        <w:t>is will be reflected on</w:t>
      </w:r>
      <w:r w:rsidR="002452BA">
        <w:t xml:space="preserve"> </w:t>
      </w:r>
      <w:hyperlink r:id="rId8" w:history="1">
        <w:r w:rsidR="002452BA" w:rsidRPr="002452BA">
          <w:rPr>
            <w:rStyle w:val="Hyperlink"/>
          </w:rPr>
          <w:t>MBS Online</w:t>
        </w:r>
      </w:hyperlink>
      <w:r w:rsidR="002452BA">
        <w:t xml:space="preserve">, </w:t>
      </w:r>
      <w:r w:rsidR="009E38D9">
        <w:t xml:space="preserve">which </w:t>
      </w:r>
      <w:r w:rsidR="00D218C0">
        <w:t>includes</w:t>
      </w:r>
      <w:r w:rsidR="00F0576E">
        <w:t xml:space="preserve"> item</w:t>
      </w:r>
      <w:r w:rsidR="00D218C0">
        <w:t xml:space="preserve"> fees and benefits </w:t>
      </w:r>
      <w:r w:rsidR="00F0576E">
        <w:t xml:space="preserve">for services rendered </w:t>
      </w:r>
      <w:r w:rsidR="00D218C0">
        <w:t>in</w:t>
      </w:r>
      <w:r w:rsidR="00F0576E">
        <w:t>-</w:t>
      </w:r>
      <w:r w:rsidR="00D218C0">
        <w:t xml:space="preserve"> and out</w:t>
      </w:r>
      <w:r w:rsidR="00F0576E">
        <w:t>-</w:t>
      </w:r>
      <w:r w:rsidR="00D218C0">
        <w:t>of</w:t>
      </w:r>
      <w:r w:rsidR="00F0576E">
        <w:t>-</w:t>
      </w:r>
      <w:r w:rsidR="00D218C0">
        <w:t>hospital</w:t>
      </w:r>
      <w:r w:rsidR="002452BA">
        <w:t xml:space="preserve">. </w:t>
      </w:r>
      <w:r w:rsidR="00532CA6">
        <w:t xml:space="preserve"> </w:t>
      </w:r>
    </w:p>
    <w:p w14:paraId="4C17DC5F" w14:textId="005532DF" w:rsidR="003A7C67" w:rsidRDefault="0000589D" w:rsidP="007C343D">
      <w:pPr>
        <w:rPr>
          <w:szCs w:val="22"/>
        </w:rPr>
      </w:pPr>
      <w:r w:rsidRPr="00F810A4">
        <w:rPr>
          <w:szCs w:val="22"/>
        </w:rPr>
        <w:t>To be eligible for Medicare benefits, laboratories providing th</w:t>
      </w:r>
      <w:r w:rsidR="00655531">
        <w:rPr>
          <w:szCs w:val="22"/>
        </w:rPr>
        <w:t>ese</w:t>
      </w:r>
      <w:r w:rsidRPr="00F810A4">
        <w:rPr>
          <w:szCs w:val="22"/>
        </w:rPr>
        <w:t xml:space="preserve"> service</w:t>
      </w:r>
      <w:r w:rsidR="00655531">
        <w:rPr>
          <w:szCs w:val="22"/>
        </w:rPr>
        <w:t>s</w:t>
      </w:r>
      <w:r w:rsidRPr="00F810A4">
        <w:rPr>
          <w:szCs w:val="22"/>
        </w:rPr>
        <w:t xml:space="preserve"> must be accredited according to the pathology accreditation standards specified in the</w:t>
      </w:r>
      <w:r w:rsidRPr="00F810A4">
        <w:rPr>
          <w:i/>
          <w:iCs/>
          <w:szCs w:val="22"/>
        </w:rPr>
        <w:t xml:space="preserve"> </w:t>
      </w:r>
      <w:hyperlink r:id="rId9" w:history="1">
        <w:r w:rsidRPr="00F810A4">
          <w:rPr>
            <w:rStyle w:val="Hyperlink"/>
            <w:i/>
            <w:iCs/>
            <w:szCs w:val="22"/>
          </w:rPr>
          <w:t>Health Insurance (Accredited Pathology Laboratories-Approval) Principles 2017</w:t>
        </w:r>
      </w:hyperlink>
      <w:r w:rsidRPr="00F810A4">
        <w:rPr>
          <w:szCs w:val="22"/>
        </w:rPr>
        <w:t>.</w:t>
      </w:r>
    </w:p>
    <w:p w14:paraId="7F7DA4F7" w14:textId="77777777" w:rsidR="00064168" w:rsidRDefault="00064168" w:rsidP="00064168">
      <w:pPr>
        <w:pStyle w:val="Heading2"/>
      </w:pPr>
      <w:r>
        <w:t>How will these changes affect patients</w:t>
      </w:r>
      <w:r w:rsidRPr="001A7FB7">
        <w:t>?</w:t>
      </w:r>
    </w:p>
    <w:p w14:paraId="748848F4" w14:textId="63992A7F" w:rsidR="001F72E6" w:rsidRDefault="00B1260F" w:rsidP="006F5073">
      <w:pPr>
        <w:rPr>
          <w:szCs w:val="22"/>
        </w:rPr>
      </w:pPr>
      <w:r>
        <w:rPr>
          <w:szCs w:val="22"/>
        </w:rPr>
        <w:t xml:space="preserve">From 1 July 2025, patients will receive increased benefits for </w:t>
      </w:r>
      <w:r w:rsidR="006F4D6B">
        <w:rPr>
          <w:szCs w:val="22"/>
        </w:rPr>
        <w:t xml:space="preserve">services rendered by a pathology provider in service groups </w:t>
      </w:r>
      <w:r w:rsidR="006F4D6B">
        <w:t>P1, P4, P5, P6 and P8 when the patient has not assigned their benefit to the pathology provider</w:t>
      </w:r>
      <w:r>
        <w:rPr>
          <w:szCs w:val="22"/>
        </w:rPr>
        <w:t>.</w:t>
      </w:r>
      <w:r w:rsidR="001F72E6">
        <w:rPr>
          <w:szCs w:val="22"/>
        </w:rPr>
        <w:t xml:space="preserve"> </w:t>
      </w:r>
      <w:r w:rsidR="006F4D6B">
        <w:rPr>
          <w:szCs w:val="22"/>
        </w:rPr>
        <w:t xml:space="preserve">If the benefit has been assigned to the pathology provider and that provider accepts the Medicare benefits as full payment for the professional </w:t>
      </w:r>
      <w:r w:rsidR="00904122">
        <w:rPr>
          <w:szCs w:val="22"/>
        </w:rPr>
        <w:t>service,</w:t>
      </w:r>
      <w:r w:rsidR="006F4D6B">
        <w:rPr>
          <w:szCs w:val="22"/>
        </w:rPr>
        <w:t xml:space="preserve"> there will be no cost to the patient.</w:t>
      </w:r>
    </w:p>
    <w:p w14:paraId="620C4193" w14:textId="48B0AA88" w:rsidR="00EE525D" w:rsidRDefault="00FB2E63" w:rsidP="006F5073">
      <w:pPr>
        <w:rPr>
          <w:szCs w:val="22"/>
        </w:rPr>
      </w:pPr>
      <w:r w:rsidRPr="00FB2E63">
        <w:rPr>
          <w:szCs w:val="22"/>
        </w:rPr>
        <w:t>Over the last five years almost 100% of pathology tests provided to patients out-of-hospital were bulk-billed. Out-of-hospital services accounted for almost 90% of all pathology services.</w:t>
      </w:r>
    </w:p>
    <w:p w14:paraId="275B5275" w14:textId="757716B0" w:rsidR="0038123C" w:rsidRPr="00EE525D" w:rsidRDefault="0038123C" w:rsidP="006F5073">
      <w:pPr>
        <w:rPr>
          <w:szCs w:val="22"/>
        </w:rPr>
      </w:pPr>
      <w:r>
        <w:rPr>
          <w:szCs w:val="22"/>
        </w:rPr>
        <w:t xml:space="preserve">These changes will ensure that patients continue to experience high rates of </w:t>
      </w:r>
      <w:proofErr w:type="gramStart"/>
      <w:r>
        <w:rPr>
          <w:szCs w:val="22"/>
        </w:rPr>
        <w:t>bulk-billing</w:t>
      </w:r>
      <w:proofErr w:type="gramEnd"/>
      <w:r>
        <w:rPr>
          <w:szCs w:val="22"/>
        </w:rPr>
        <w:t xml:space="preserve"> for pathology services.</w:t>
      </w:r>
    </w:p>
    <w:p w14:paraId="5BD9BE80" w14:textId="77777777" w:rsidR="00064168" w:rsidRDefault="00064168" w:rsidP="00064168">
      <w:pPr>
        <w:pStyle w:val="Heading2"/>
      </w:pPr>
      <w:r w:rsidRPr="001A7FB7">
        <w:t>Who was consulted on the changes?</w:t>
      </w:r>
    </w:p>
    <w:p w14:paraId="34604F14" w14:textId="43851D8B" w:rsidR="0037366E" w:rsidRPr="004F5DF3" w:rsidRDefault="00894B3A" w:rsidP="004F5DF3">
      <w:pPr>
        <w:rPr>
          <w:szCs w:val="22"/>
        </w:rPr>
      </w:pPr>
      <w:r w:rsidRPr="004F5DF3">
        <w:rPr>
          <w:szCs w:val="22"/>
        </w:rPr>
        <w:t xml:space="preserve">Consultation input was received on the </w:t>
      </w:r>
      <w:r w:rsidR="00703EEC" w:rsidRPr="004F5DF3">
        <w:rPr>
          <w:szCs w:val="22"/>
        </w:rPr>
        <w:t xml:space="preserve">introduction of </w:t>
      </w:r>
      <w:r w:rsidR="00BF7DD6" w:rsidRPr="004F5DF3">
        <w:rPr>
          <w:szCs w:val="22"/>
        </w:rPr>
        <w:t xml:space="preserve">annual </w:t>
      </w:r>
      <w:r w:rsidR="00703EEC" w:rsidRPr="004F5DF3">
        <w:rPr>
          <w:szCs w:val="22"/>
        </w:rPr>
        <w:t xml:space="preserve">indexation to some pathology </w:t>
      </w:r>
      <w:r w:rsidR="00BF7DD6" w:rsidRPr="004F5DF3">
        <w:rPr>
          <w:szCs w:val="22"/>
        </w:rPr>
        <w:t>services</w:t>
      </w:r>
      <w:r w:rsidRPr="004F5DF3">
        <w:rPr>
          <w:szCs w:val="22"/>
        </w:rPr>
        <w:t xml:space="preserve"> from </w:t>
      </w:r>
      <w:r w:rsidR="0037366E" w:rsidRPr="004F5DF3">
        <w:rPr>
          <w:szCs w:val="22"/>
        </w:rPr>
        <w:t>Australian Pathology</w:t>
      </w:r>
      <w:r w:rsidR="00BF7DD6" w:rsidRPr="004F5DF3">
        <w:rPr>
          <w:szCs w:val="22"/>
        </w:rPr>
        <w:t xml:space="preserve"> (AP), </w:t>
      </w:r>
      <w:r w:rsidR="0037366E" w:rsidRPr="004F5DF3">
        <w:rPr>
          <w:szCs w:val="22"/>
        </w:rPr>
        <w:t>Public Pathology Australia</w:t>
      </w:r>
      <w:r w:rsidR="00BF7DD6" w:rsidRPr="004F5DF3">
        <w:rPr>
          <w:szCs w:val="22"/>
        </w:rPr>
        <w:t xml:space="preserve"> (PPA) and the </w:t>
      </w:r>
      <w:r w:rsidR="0037366E" w:rsidRPr="004F5DF3">
        <w:rPr>
          <w:szCs w:val="22"/>
        </w:rPr>
        <w:t>Royal College of Pathologists of Australasia</w:t>
      </w:r>
      <w:r w:rsidR="008C29C5" w:rsidRPr="004F5DF3">
        <w:rPr>
          <w:szCs w:val="22"/>
        </w:rPr>
        <w:t xml:space="preserve"> (RCPA).</w:t>
      </w:r>
    </w:p>
    <w:p w14:paraId="32E82B19" w14:textId="77777777" w:rsidR="00064168" w:rsidRDefault="00064168" w:rsidP="00064168">
      <w:pPr>
        <w:pStyle w:val="Heading2"/>
      </w:pPr>
      <w:r w:rsidRPr="001A7FB7">
        <w:t>How will the changes be monitored</w:t>
      </w:r>
      <w:r>
        <w:t xml:space="preserve"> and reviewed</w:t>
      </w:r>
      <w:r w:rsidRPr="001A7FB7">
        <w:t>?</w:t>
      </w:r>
    </w:p>
    <w:p w14:paraId="69CD7908" w14:textId="2078BCB8" w:rsidR="009500F7" w:rsidRPr="00B27A99" w:rsidRDefault="001B1DFF" w:rsidP="00B27A99">
      <w:pPr>
        <w:rPr>
          <w:szCs w:val="22"/>
        </w:rPr>
      </w:pPr>
      <w:r w:rsidRPr="00244AEA">
        <w:rPr>
          <w:szCs w:val="22"/>
        </w:rPr>
        <w:t>Providers must ensure that Medicare services requested or claimed using their provider number meet all legislative requirements. These services should also be considered acceptable by a general body of their profession. All Medicare claiming and requesting is subject to compliance checks. Providers or requesters may be required to submit evidence about the services they bill or request and should retain adequate and contemporaneous records. More information about the department</w:t>
      </w:r>
      <w:r w:rsidR="001B1248">
        <w:rPr>
          <w:szCs w:val="22"/>
        </w:rPr>
        <w:t>’s</w:t>
      </w:r>
      <w:r w:rsidRPr="00244AEA">
        <w:rPr>
          <w:szCs w:val="22"/>
        </w:rPr>
        <w:t xml:space="preserve"> compliance program can be found on its website at </w:t>
      </w:r>
      <w:hyperlink r:id="rId10" w:tgtFrame="_blank" w:tooltip="https://www.health.gov.au/topics/medicare/compliance" w:history="1">
        <w:r w:rsidRPr="00244AEA">
          <w:rPr>
            <w:rStyle w:val="Hyperlink"/>
            <w:szCs w:val="22"/>
          </w:rPr>
          <w:t>Medicare compliance</w:t>
        </w:r>
      </w:hyperlink>
      <w:r w:rsidRPr="00244AEA">
        <w:rPr>
          <w:szCs w:val="22"/>
          <w:u w:val="single"/>
        </w:rPr>
        <w:t>.</w:t>
      </w:r>
    </w:p>
    <w:p w14:paraId="3C63E237" w14:textId="77777777" w:rsidR="00064168" w:rsidRDefault="00064168" w:rsidP="00064168">
      <w:pPr>
        <w:pStyle w:val="Heading2"/>
      </w:pPr>
      <w:r>
        <w:t>Where can I find more information?</w:t>
      </w:r>
    </w:p>
    <w:p w14:paraId="0493B539" w14:textId="77777777" w:rsidR="0086511A" w:rsidRPr="00867595" w:rsidRDefault="0086511A" w:rsidP="0086511A">
      <w:pPr>
        <w:rPr>
          <w:szCs w:val="22"/>
        </w:rPr>
      </w:pPr>
      <w:r w:rsidRPr="00867595">
        <w:rPr>
          <w:szCs w:val="22"/>
        </w:rPr>
        <w:t xml:space="preserve">The full item descriptor(s) and information on other changes to the MBS can be found on the </w:t>
      </w:r>
      <w:hyperlink r:id="rId11"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Pr>
          <w:szCs w:val="22"/>
        </w:rPr>
        <w:t>‘</w:t>
      </w:r>
      <w:hyperlink r:id="rId12" w:history="1">
        <w:r>
          <w:rPr>
            <w:rStyle w:val="Hyperlink"/>
            <w:szCs w:val="22"/>
          </w:rPr>
          <w:t>Subscribe to the MBS</w:t>
        </w:r>
      </w:hyperlink>
      <w:r>
        <w:rPr>
          <w:szCs w:val="22"/>
        </w:rPr>
        <w:t>’ on the MBS Online website</w:t>
      </w:r>
      <w:r w:rsidRPr="00867595">
        <w:rPr>
          <w:szCs w:val="22"/>
        </w:rPr>
        <w:t xml:space="preserve">. </w:t>
      </w:r>
    </w:p>
    <w:p w14:paraId="319BED20" w14:textId="77777777" w:rsidR="0086511A" w:rsidRPr="000B7029" w:rsidRDefault="0086511A" w:rsidP="0086511A">
      <w:pPr>
        <w:rPr>
          <w:szCs w:val="22"/>
        </w:rPr>
      </w:pPr>
      <w:r w:rsidRPr="001873B1">
        <w:rPr>
          <w:szCs w:val="22"/>
        </w:rPr>
        <w:lastRenderedPageBreak/>
        <w:t xml:space="preserve">Providers seeking advice on interpretation of MBS items, explanatory notes and associated legislation can use the department’s email advice service by emailing </w:t>
      </w:r>
      <w:hyperlink r:id="rId13" w:history="1">
        <w:r w:rsidRPr="001873B1">
          <w:rPr>
            <w:rStyle w:val="Hyperlink"/>
            <w:szCs w:val="22"/>
          </w:rPr>
          <w:t>askMBS@health.gov.au</w:t>
        </w:r>
      </w:hyperlink>
      <w:r w:rsidRPr="001873B1">
        <w:rPr>
          <w:szCs w:val="22"/>
        </w:rPr>
        <w:t>.</w:t>
      </w:r>
    </w:p>
    <w:p w14:paraId="45E4BEEA" w14:textId="77777777" w:rsidR="0086511A" w:rsidRDefault="0086511A" w:rsidP="0086511A">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Pr>
          <w:i/>
        </w:rPr>
        <w:t> </w:t>
      </w:r>
      <w:r w:rsidRPr="00B45350">
        <w:rPr>
          <w:i/>
        </w:rPr>
        <w:t>2011</w:t>
      </w:r>
      <w:r>
        <w:rPr>
          <w:i/>
        </w:rPr>
        <w:t xml:space="preserve"> </w:t>
      </w:r>
      <w:r>
        <w:rPr>
          <w:iCs/>
        </w:rPr>
        <w:t xml:space="preserve">found on the </w:t>
      </w:r>
      <w:hyperlink r:id="rId16" w:history="1">
        <w:r w:rsidRPr="005E2D76">
          <w:rPr>
            <w:rStyle w:val="Hyperlink"/>
            <w:iCs/>
          </w:rPr>
          <w:t>Federal Register of Legislation</w:t>
        </w:r>
      </w:hyperlink>
      <w:r>
        <w:t xml:space="preserve">. If you have a query in relation to private health insurance, you should email </w:t>
      </w:r>
      <w:hyperlink r:id="rId17" w:history="1">
        <w:r>
          <w:rPr>
            <w:rStyle w:val="Hyperlink"/>
          </w:rPr>
          <w:t>PHI@health.gov.au</w:t>
        </w:r>
      </w:hyperlink>
      <w:r>
        <w:t>.</w:t>
      </w:r>
    </w:p>
    <w:p w14:paraId="737CEC20" w14:textId="77777777" w:rsidR="0086511A" w:rsidRPr="00867595" w:rsidRDefault="0086511A" w:rsidP="0086511A">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xml:space="preserve">’ on the Services Australia website </w:t>
      </w:r>
      <w:r>
        <w:rPr>
          <w:szCs w:val="22"/>
        </w:rPr>
        <w:t>to</w:t>
      </w:r>
      <w:r w:rsidRPr="00867595">
        <w:rPr>
          <w:szCs w:val="22"/>
        </w:rPr>
        <w:t xml:space="preserve"> receive regular news highlights.</w:t>
      </w:r>
    </w:p>
    <w:p w14:paraId="1A7B6EA7" w14:textId="77777777" w:rsidR="0086511A" w:rsidRDefault="0086511A" w:rsidP="0086511A">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Services Australia on the Provider Enquiry Line – 13 21 50. </w:t>
      </w:r>
    </w:p>
    <w:p w14:paraId="0C50CD38" w14:textId="77777777" w:rsidR="0086511A" w:rsidRPr="00867595" w:rsidRDefault="0086511A" w:rsidP="0086511A">
      <w:pPr>
        <w:rPr>
          <w:szCs w:val="22"/>
        </w:rPr>
      </w:pPr>
      <w:r w:rsidRPr="00867595">
        <w:rPr>
          <w:szCs w:val="22"/>
        </w:rPr>
        <w:t xml:space="preserve">The data file for software vendors when available can be accessed via the </w:t>
      </w:r>
      <w:hyperlink r:id="rId19" w:history="1">
        <w:r w:rsidRPr="00C02732">
          <w:rPr>
            <w:rStyle w:val="Hyperlink"/>
            <w:szCs w:val="22"/>
          </w:rPr>
          <w:t>Downloads</w:t>
        </w:r>
      </w:hyperlink>
      <w:r w:rsidRPr="00867595">
        <w:rPr>
          <w:szCs w:val="22"/>
        </w:rPr>
        <w:t xml:space="preserve"> page.</w:t>
      </w:r>
    </w:p>
    <w:p w14:paraId="6A709474" w14:textId="77777777" w:rsidR="00766FF1" w:rsidRPr="00867595" w:rsidRDefault="00766FF1" w:rsidP="00064168">
      <w:pPr>
        <w:rPr>
          <w:szCs w:val="22"/>
        </w:rPr>
      </w:pP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1A80" w14:textId="77777777" w:rsidR="00326EB4" w:rsidRDefault="00326EB4" w:rsidP="006B56BB">
      <w:r>
        <w:separator/>
      </w:r>
    </w:p>
    <w:p w14:paraId="72419AA1" w14:textId="77777777" w:rsidR="00326EB4" w:rsidRDefault="00326EB4"/>
  </w:endnote>
  <w:endnote w:type="continuationSeparator" w:id="0">
    <w:p w14:paraId="050ADCE1" w14:textId="77777777" w:rsidR="00326EB4" w:rsidRDefault="00326EB4" w:rsidP="006B56BB">
      <w:r>
        <w:continuationSeparator/>
      </w:r>
    </w:p>
    <w:p w14:paraId="0CC85259" w14:textId="77777777" w:rsidR="00326EB4" w:rsidRDefault="00326EB4"/>
  </w:endnote>
  <w:endnote w:type="continuationNotice" w:id="1">
    <w:p w14:paraId="6CACBF29" w14:textId="77777777" w:rsidR="00326EB4" w:rsidRDefault="00326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5EF19D6C" w:rsidR="00F51321" w:rsidRPr="00BD1D77" w:rsidRDefault="00320198" w:rsidP="00F51321">
    <w:pPr>
      <w:pStyle w:val="Footer"/>
      <w:tabs>
        <w:tab w:val="clear" w:pos="9026"/>
        <w:tab w:val="right" w:pos="10466"/>
      </w:tabs>
      <w:rPr>
        <w:szCs w:val="20"/>
      </w:rPr>
    </w:pPr>
    <w:r>
      <w:rPr>
        <w:b/>
        <w:szCs w:val="20"/>
      </w:rPr>
      <w:t>I</w:t>
    </w:r>
    <w:r w:rsidR="00766FF1" w:rsidRPr="00766FF1">
      <w:rPr>
        <w:b/>
        <w:szCs w:val="20"/>
      </w:rPr>
      <w:t xml:space="preserve">ntroduction of annual indexation </w:t>
    </w:r>
    <w:r>
      <w:rPr>
        <w:b/>
        <w:szCs w:val="20"/>
      </w:rPr>
      <w:t xml:space="preserve">for certain </w:t>
    </w:r>
    <w:r w:rsidR="00766FF1" w:rsidRPr="00766FF1">
      <w:rPr>
        <w:b/>
        <w:szCs w:val="20"/>
      </w:rPr>
      <w:t xml:space="preserve">pathology services </w:t>
    </w:r>
    <w:r w:rsidR="00F51321"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09BC928E" w:rsidR="00CB03B8" w:rsidRPr="00F51321" w:rsidRDefault="00F51321" w:rsidP="00292535">
    <w:pPr>
      <w:pStyle w:val="Footer"/>
      <w:jc w:val="left"/>
    </w:pPr>
    <w:r w:rsidRPr="00BD1D77">
      <w:rPr>
        <w:szCs w:val="20"/>
      </w:rPr>
      <w:t xml:space="preserve">Last updated – </w:t>
    </w:r>
    <w:r w:rsidR="00113DA5">
      <w:t>1</w:t>
    </w:r>
    <w:r w:rsidR="002E0C52">
      <w:t>9</w:t>
    </w:r>
    <w:r w:rsidR="0093636A">
      <w:t xml:space="preserve"> May</w:t>
    </w:r>
    <w:r w:rsidR="00E534D7" w:rsidRPr="00E266A4">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0EE2D3EB" w:rsidR="00064168" w:rsidRPr="00BD1D77" w:rsidRDefault="00A71FDF" w:rsidP="00766FF1">
    <w:pPr>
      <w:pStyle w:val="Footer"/>
      <w:tabs>
        <w:tab w:val="right" w:pos="10466"/>
      </w:tabs>
      <w:jc w:val="left"/>
      <w:rPr>
        <w:szCs w:val="20"/>
      </w:rPr>
    </w:pPr>
    <w:r>
      <w:rPr>
        <w:b/>
        <w:szCs w:val="20"/>
      </w:rPr>
      <w:t>I</w:t>
    </w:r>
    <w:r w:rsidR="00766FF1" w:rsidRPr="00766FF1">
      <w:rPr>
        <w:b/>
        <w:szCs w:val="20"/>
      </w:rPr>
      <w:t xml:space="preserve">ntroduction of annual indexation </w:t>
    </w:r>
    <w:r>
      <w:rPr>
        <w:b/>
        <w:szCs w:val="20"/>
      </w:rPr>
      <w:t>for certain</w:t>
    </w:r>
    <w:r w:rsidR="00766FF1" w:rsidRPr="00766FF1">
      <w:rPr>
        <w:b/>
        <w:szCs w:val="20"/>
      </w:rPr>
      <w:t xml:space="preserve"> pathology services </w:t>
    </w:r>
    <w:r w:rsidR="00064168" w:rsidRPr="00BD1D77">
      <w:rPr>
        <w:b/>
        <w:szCs w:val="20"/>
      </w:rPr>
      <w:t>–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25DC3234" w:rsidR="00064168" w:rsidRPr="00BD1D77" w:rsidRDefault="00064168" w:rsidP="00064168">
    <w:pPr>
      <w:pStyle w:val="Footer"/>
      <w:jc w:val="left"/>
      <w:rPr>
        <w:szCs w:val="20"/>
      </w:rPr>
    </w:pPr>
    <w:r w:rsidRPr="00BD1D77">
      <w:rPr>
        <w:szCs w:val="20"/>
      </w:rPr>
      <w:t xml:space="preserve">Last updated – </w:t>
    </w:r>
    <w:r w:rsidR="00113DA5">
      <w:t>1</w:t>
    </w:r>
    <w:r w:rsidR="002E0C52">
      <w:t>9</w:t>
    </w:r>
    <w:r w:rsidR="0093636A">
      <w:t xml:space="preserve"> May</w:t>
    </w:r>
    <w:r w:rsidR="00E266A4" w:rsidRPr="00E266A4">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A855" w14:textId="77777777" w:rsidR="00326EB4" w:rsidRDefault="00326EB4" w:rsidP="006B56BB">
      <w:r>
        <w:separator/>
      </w:r>
    </w:p>
    <w:p w14:paraId="3671A29D" w14:textId="77777777" w:rsidR="00326EB4" w:rsidRDefault="00326EB4"/>
  </w:footnote>
  <w:footnote w:type="continuationSeparator" w:id="0">
    <w:p w14:paraId="60CD85A8" w14:textId="77777777" w:rsidR="00326EB4" w:rsidRDefault="00326EB4" w:rsidP="006B56BB">
      <w:r>
        <w:continuationSeparator/>
      </w:r>
    </w:p>
    <w:p w14:paraId="478D5FBD" w14:textId="77777777" w:rsidR="00326EB4" w:rsidRDefault="00326EB4"/>
  </w:footnote>
  <w:footnote w:type="continuationNotice" w:id="1">
    <w:p w14:paraId="02F09C7D" w14:textId="77777777" w:rsidR="00326EB4" w:rsidRDefault="00326E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4CF3A22C" w:rsidR="00B53987" w:rsidRDefault="002E0C52">
    <w:pPr>
      <w:pStyle w:val="Header"/>
    </w:pPr>
    <w:r>
      <w:rPr>
        <w:noProof/>
        <w:lang w:eastAsia="en-AU"/>
      </w:rPr>
      <w:drawing>
        <wp:inline distT="0" distB="0" distL="0" distR="0" wp14:anchorId="21FCC2E7" wp14:editId="6C10A64F">
          <wp:extent cx="3343275" cy="533400"/>
          <wp:effectExtent l="0" t="0" r="9525" b="0"/>
          <wp:docPr id="894832562" name="Picture 1" descr="Australian Government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832562" name="Picture 1" descr="Australian Government 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6FF223B"/>
    <w:multiLevelType w:val="hybridMultilevel"/>
    <w:tmpl w:val="0644D722"/>
    <w:lvl w:ilvl="0" w:tplc="B0728626">
      <w:start w:val="1"/>
      <w:numFmt w:val="bullet"/>
      <w:lvlText w:val=""/>
      <w:lvlJc w:val="left"/>
      <w:pPr>
        <w:ind w:left="360" w:hanging="360"/>
      </w:pPr>
      <w:rPr>
        <w:rFonts w:ascii="Symbol" w:hAnsi="Symbol" w:hint="default"/>
        <w:color w:val="358189" w:themeColor="accent2"/>
        <w:spacing w:val="0"/>
        <w:w w:val="100"/>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9F00010"/>
    <w:multiLevelType w:val="hybridMultilevel"/>
    <w:tmpl w:val="3C5865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622F84"/>
    <w:multiLevelType w:val="multilevel"/>
    <w:tmpl w:val="419A177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19E35A91"/>
    <w:multiLevelType w:val="hybridMultilevel"/>
    <w:tmpl w:val="A32097EE"/>
    <w:lvl w:ilvl="0" w:tplc="B0728626">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7AC7321"/>
    <w:multiLevelType w:val="multilevel"/>
    <w:tmpl w:val="1D56EBA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107808"/>
    <w:multiLevelType w:val="hybridMultilevel"/>
    <w:tmpl w:val="4540F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2"/>
  </w:num>
  <w:num w:numId="3" w16cid:durableId="1161390217">
    <w:abstractNumId w:val="25"/>
  </w:num>
  <w:num w:numId="4" w16cid:durableId="1616522112">
    <w:abstractNumId w:val="8"/>
  </w:num>
  <w:num w:numId="5" w16cid:durableId="1326863177">
    <w:abstractNumId w:val="8"/>
    <w:lvlOverride w:ilvl="0">
      <w:startOverride w:val="1"/>
    </w:lvlOverride>
  </w:num>
  <w:num w:numId="6" w16cid:durableId="312683612">
    <w:abstractNumId w:val="11"/>
  </w:num>
  <w:num w:numId="7" w16cid:durableId="816721464">
    <w:abstractNumId w:val="20"/>
  </w:num>
  <w:num w:numId="8" w16cid:durableId="565603559">
    <w:abstractNumId w:val="24"/>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6"/>
  </w:num>
  <w:num w:numId="17" w16cid:durableId="2113471318">
    <w:abstractNumId w:val="13"/>
  </w:num>
  <w:num w:numId="18" w16cid:durableId="828592903">
    <w:abstractNumId w:val="16"/>
  </w:num>
  <w:num w:numId="19" w16cid:durableId="1273391997">
    <w:abstractNumId w:val="18"/>
  </w:num>
  <w:num w:numId="20" w16cid:durableId="2041469188">
    <w:abstractNumId w:val="13"/>
  </w:num>
  <w:num w:numId="21" w16cid:durableId="120997448">
    <w:abstractNumId w:val="18"/>
  </w:num>
  <w:num w:numId="22" w16cid:durableId="1088427743">
    <w:abstractNumId w:val="26"/>
  </w:num>
  <w:num w:numId="23" w16cid:durableId="111368400">
    <w:abstractNumId w:val="22"/>
  </w:num>
  <w:num w:numId="24" w16cid:durableId="815339056">
    <w:abstractNumId w:val="25"/>
  </w:num>
  <w:num w:numId="25" w16cid:durableId="743180995">
    <w:abstractNumId w:val="8"/>
  </w:num>
  <w:num w:numId="26" w16cid:durableId="320358050">
    <w:abstractNumId w:val="21"/>
  </w:num>
  <w:num w:numId="27" w16cid:durableId="508569404">
    <w:abstractNumId w:val="15"/>
  </w:num>
  <w:num w:numId="28" w16cid:durableId="1416364898">
    <w:abstractNumId w:val="17"/>
  </w:num>
  <w:num w:numId="29" w16cid:durableId="100344043">
    <w:abstractNumId w:val="12"/>
  </w:num>
  <w:num w:numId="30" w16cid:durableId="1575821124">
    <w:abstractNumId w:val="15"/>
  </w:num>
  <w:num w:numId="31" w16cid:durableId="1371295494">
    <w:abstractNumId w:val="23"/>
  </w:num>
  <w:num w:numId="32" w16cid:durableId="2022662250">
    <w:abstractNumId w:val="9"/>
  </w:num>
  <w:num w:numId="33" w16cid:durableId="275600162">
    <w:abstractNumId w:val="10"/>
  </w:num>
  <w:num w:numId="34" w16cid:durableId="17418321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83085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589D"/>
    <w:rsid w:val="00007457"/>
    <w:rsid w:val="00007FD8"/>
    <w:rsid w:val="000117F8"/>
    <w:rsid w:val="0001460F"/>
    <w:rsid w:val="0002135E"/>
    <w:rsid w:val="00022629"/>
    <w:rsid w:val="00024DFE"/>
    <w:rsid w:val="00025D46"/>
    <w:rsid w:val="00026139"/>
    <w:rsid w:val="00027601"/>
    <w:rsid w:val="00033321"/>
    <w:rsid w:val="000338E5"/>
    <w:rsid w:val="00033ECC"/>
    <w:rsid w:val="0003422F"/>
    <w:rsid w:val="00036FC2"/>
    <w:rsid w:val="00037544"/>
    <w:rsid w:val="00040233"/>
    <w:rsid w:val="00041164"/>
    <w:rsid w:val="000422D8"/>
    <w:rsid w:val="000460E7"/>
    <w:rsid w:val="00046FF0"/>
    <w:rsid w:val="00050176"/>
    <w:rsid w:val="00050342"/>
    <w:rsid w:val="00056834"/>
    <w:rsid w:val="00056A81"/>
    <w:rsid w:val="00057798"/>
    <w:rsid w:val="0006084F"/>
    <w:rsid w:val="00064168"/>
    <w:rsid w:val="00067456"/>
    <w:rsid w:val="00071506"/>
    <w:rsid w:val="0007154F"/>
    <w:rsid w:val="00080BAC"/>
    <w:rsid w:val="00081AB1"/>
    <w:rsid w:val="00090316"/>
    <w:rsid w:val="000921F8"/>
    <w:rsid w:val="00093981"/>
    <w:rsid w:val="000A20A7"/>
    <w:rsid w:val="000A615D"/>
    <w:rsid w:val="000A7099"/>
    <w:rsid w:val="000B067A"/>
    <w:rsid w:val="000B1540"/>
    <w:rsid w:val="000B1E53"/>
    <w:rsid w:val="000B2849"/>
    <w:rsid w:val="000B33FD"/>
    <w:rsid w:val="000B4ABA"/>
    <w:rsid w:val="000C0475"/>
    <w:rsid w:val="000C4B16"/>
    <w:rsid w:val="000C50C3"/>
    <w:rsid w:val="000C5E14"/>
    <w:rsid w:val="000D21F6"/>
    <w:rsid w:val="000D4500"/>
    <w:rsid w:val="000D7AEA"/>
    <w:rsid w:val="000E2C66"/>
    <w:rsid w:val="000F123C"/>
    <w:rsid w:val="000F29D3"/>
    <w:rsid w:val="000F2FED"/>
    <w:rsid w:val="000F6431"/>
    <w:rsid w:val="0010616D"/>
    <w:rsid w:val="00110478"/>
    <w:rsid w:val="001112C1"/>
    <w:rsid w:val="00111901"/>
    <w:rsid w:val="001139B2"/>
    <w:rsid w:val="00113DA5"/>
    <w:rsid w:val="0011711B"/>
    <w:rsid w:val="00117F8A"/>
    <w:rsid w:val="001210F8"/>
    <w:rsid w:val="001211F6"/>
    <w:rsid w:val="00121B9B"/>
    <w:rsid w:val="00122ADC"/>
    <w:rsid w:val="001245EF"/>
    <w:rsid w:val="00125357"/>
    <w:rsid w:val="00126ED2"/>
    <w:rsid w:val="001302C2"/>
    <w:rsid w:val="00130F59"/>
    <w:rsid w:val="00133EC0"/>
    <w:rsid w:val="00141CE5"/>
    <w:rsid w:val="001447DE"/>
    <w:rsid w:val="00144908"/>
    <w:rsid w:val="00156D96"/>
    <w:rsid w:val="001571C7"/>
    <w:rsid w:val="00161094"/>
    <w:rsid w:val="0016336B"/>
    <w:rsid w:val="0017665C"/>
    <w:rsid w:val="00177AD2"/>
    <w:rsid w:val="001815A8"/>
    <w:rsid w:val="00182B23"/>
    <w:rsid w:val="001840FA"/>
    <w:rsid w:val="0018672D"/>
    <w:rsid w:val="00190079"/>
    <w:rsid w:val="00195684"/>
    <w:rsid w:val="0019622E"/>
    <w:rsid w:val="001966A7"/>
    <w:rsid w:val="0019761F"/>
    <w:rsid w:val="001A2646"/>
    <w:rsid w:val="001A4627"/>
    <w:rsid w:val="001A4979"/>
    <w:rsid w:val="001A6ABC"/>
    <w:rsid w:val="001A7873"/>
    <w:rsid w:val="001B1248"/>
    <w:rsid w:val="001B15D3"/>
    <w:rsid w:val="001B1DFF"/>
    <w:rsid w:val="001B3443"/>
    <w:rsid w:val="001C0326"/>
    <w:rsid w:val="001C192F"/>
    <w:rsid w:val="001C3C42"/>
    <w:rsid w:val="001C4737"/>
    <w:rsid w:val="001D7869"/>
    <w:rsid w:val="001E1B05"/>
    <w:rsid w:val="001F72E6"/>
    <w:rsid w:val="00201DAF"/>
    <w:rsid w:val="002026CD"/>
    <w:rsid w:val="002033FC"/>
    <w:rsid w:val="002044BB"/>
    <w:rsid w:val="00210B09"/>
    <w:rsid w:val="00210C9E"/>
    <w:rsid w:val="00211840"/>
    <w:rsid w:val="00211AAD"/>
    <w:rsid w:val="00220350"/>
    <w:rsid w:val="00220E5F"/>
    <w:rsid w:val="002212B5"/>
    <w:rsid w:val="002258B3"/>
    <w:rsid w:val="00226668"/>
    <w:rsid w:val="002274E6"/>
    <w:rsid w:val="00233809"/>
    <w:rsid w:val="00237A42"/>
    <w:rsid w:val="00240046"/>
    <w:rsid w:val="00242D68"/>
    <w:rsid w:val="002452BA"/>
    <w:rsid w:val="0024650C"/>
    <w:rsid w:val="0024797F"/>
    <w:rsid w:val="0025119E"/>
    <w:rsid w:val="00251269"/>
    <w:rsid w:val="002535C0"/>
    <w:rsid w:val="002579FE"/>
    <w:rsid w:val="00260388"/>
    <w:rsid w:val="00260552"/>
    <w:rsid w:val="00261E28"/>
    <w:rsid w:val="0026311C"/>
    <w:rsid w:val="0026668C"/>
    <w:rsid w:val="00266AC1"/>
    <w:rsid w:val="0027178C"/>
    <w:rsid w:val="00271954"/>
    <w:rsid w:val="002719FA"/>
    <w:rsid w:val="00272668"/>
    <w:rsid w:val="0027330B"/>
    <w:rsid w:val="00274C93"/>
    <w:rsid w:val="00275FE7"/>
    <w:rsid w:val="00276CB4"/>
    <w:rsid w:val="002803AD"/>
    <w:rsid w:val="00282052"/>
    <w:rsid w:val="002831A3"/>
    <w:rsid w:val="0028519E"/>
    <w:rsid w:val="002856A5"/>
    <w:rsid w:val="00286F4B"/>
    <w:rsid w:val="002872ED"/>
    <w:rsid w:val="002905C2"/>
    <w:rsid w:val="00292535"/>
    <w:rsid w:val="00293F36"/>
    <w:rsid w:val="00295AF2"/>
    <w:rsid w:val="00295C91"/>
    <w:rsid w:val="00297151"/>
    <w:rsid w:val="002A01B0"/>
    <w:rsid w:val="002B20E6"/>
    <w:rsid w:val="002B3DBA"/>
    <w:rsid w:val="002B42A3"/>
    <w:rsid w:val="002C0CDD"/>
    <w:rsid w:val="002C1F4A"/>
    <w:rsid w:val="002C38C4"/>
    <w:rsid w:val="002C46AA"/>
    <w:rsid w:val="002D082C"/>
    <w:rsid w:val="002D65A2"/>
    <w:rsid w:val="002D69EC"/>
    <w:rsid w:val="002E0C52"/>
    <w:rsid w:val="002E1A1D"/>
    <w:rsid w:val="002E4081"/>
    <w:rsid w:val="002E5B78"/>
    <w:rsid w:val="002F3AE3"/>
    <w:rsid w:val="003003A3"/>
    <w:rsid w:val="0030464B"/>
    <w:rsid w:val="0030786C"/>
    <w:rsid w:val="00317B29"/>
    <w:rsid w:val="00320198"/>
    <w:rsid w:val="003233DE"/>
    <w:rsid w:val="00323534"/>
    <w:rsid w:val="0032466B"/>
    <w:rsid w:val="00326EB4"/>
    <w:rsid w:val="003330EB"/>
    <w:rsid w:val="00333C73"/>
    <w:rsid w:val="003415FD"/>
    <w:rsid w:val="003429F0"/>
    <w:rsid w:val="00343DF2"/>
    <w:rsid w:val="00345A82"/>
    <w:rsid w:val="00346183"/>
    <w:rsid w:val="00347EFF"/>
    <w:rsid w:val="0035097A"/>
    <w:rsid w:val="003540A4"/>
    <w:rsid w:val="00357BCC"/>
    <w:rsid w:val="00360E4E"/>
    <w:rsid w:val="0036663B"/>
    <w:rsid w:val="00370AAA"/>
    <w:rsid w:val="0037366E"/>
    <w:rsid w:val="0037500F"/>
    <w:rsid w:val="00375F77"/>
    <w:rsid w:val="0038123C"/>
    <w:rsid w:val="00381BBE"/>
    <w:rsid w:val="00382903"/>
    <w:rsid w:val="003832F8"/>
    <w:rsid w:val="00383EC2"/>
    <w:rsid w:val="003846FF"/>
    <w:rsid w:val="003857D4"/>
    <w:rsid w:val="00385AD4"/>
    <w:rsid w:val="00385C01"/>
    <w:rsid w:val="00387182"/>
    <w:rsid w:val="00387924"/>
    <w:rsid w:val="0039384D"/>
    <w:rsid w:val="00395C23"/>
    <w:rsid w:val="003A02E9"/>
    <w:rsid w:val="003A2E4F"/>
    <w:rsid w:val="003A4438"/>
    <w:rsid w:val="003A5013"/>
    <w:rsid w:val="003A5078"/>
    <w:rsid w:val="003A62DD"/>
    <w:rsid w:val="003A775A"/>
    <w:rsid w:val="003A7C67"/>
    <w:rsid w:val="003B213A"/>
    <w:rsid w:val="003B43AD"/>
    <w:rsid w:val="003C0FEC"/>
    <w:rsid w:val="003C2AC8"/>
    <w:rsid w:val="003C70C9"/>
    <w:rsid w:val="003D033A"/>
    <w:rsid w:val="003D17F9"/>
    <w:rsid w:val="003D2D88"/>
    <w:rsid w:val="003D35D7"/>
    <w:rsid w:val="003D419D"/>
    <w:rsid w:val="003D41EA"/>
    <w:rsid w:val="003D4850"/>
    <w:rsid w:val="003D535A"/>
    <w:rsid w:val="003E5265"/>
    <w:rsid w:val="003F08F4"/>
    <w:rsid w:val="003F0955"/>
    <w:rsid w:val="003F0F91"/>
    <w:rsid w:val="003F5F4D"/>
    <w:rsid w:val="003F646F"/>
    <w:rsid w:val="00400F00"/>
    <w:rsid w:val="00404F8B"/>
    <w:rsid w:val="00405256"/>
    <w:rsid w:val="00405ADD"/>
    <w:rsid w:val="00410031"/>
    <w:rsid w:val="0041396D"/>
    <w:rsid w:val="00415C81"/>
    <w:rsid w:val="004258F0"/>
    <w:rsid w:val="00432378"/>
    <w:rsid w:val="0043424A"/>
    <w:rsid w:val="00440D65"/>
    <w:rsid w:val="004435E6"/>
    <w:rsid w:val="0044684E"/>
    <w:rsid w:val="00447E31"/>
    <w:rsid w:val="00451F9D"/>
    <w:rsid w:val="00453923"/>
    <w:rsid w:val="00454200"/>
    <w:rsid w:val="00454B9B"/>
    <w:rsid w:val="0045623E"/>
    <w:rsid w:val="00457858"/>
    <w:rsid w:val="00460B0B"/>
    <w:rsid w:val="00461023"/>
    <w:rsid w:val="00462FAC"/>
    <w:rsid w:val="00464631"/>
    <w:rsid w:val="00464B79"/>
    <w:rsid w:val="00467BBF"/>
    <w:rsid w:val="00475674"/>
    <w:rsid w:val="0048593C"/>
    <w:rsid w:val="00485C54"/>
    <w:rsid w:val="004867E2"/>
    <w:rsid w:val="00490FFF"/>
    <w:rsid w:val="004929A9"/>
    <w:rsid w:val="004A78D9"/>
    <w:rsid w:val="004C1BB1"/>
    <w:rsid w:val="004C1BCD"/>
    <w:rsid w:val="004C6BCF"/>
    <w:rsid w:val="004D58BF"/>
    <w:rsid w:val="004D5E3F"/>
    <w:rsid w:val="004E4335"/>
    <w:rsid w:val="004E5226"/>
    <w:rsid w:val="004F080F"/>
    <w:rsid w:val="004F13EE"/>
    <w:rsid w:val="004F2022"/>
    <w:rsid w:val="004F5DF3"/>
    <w:rsid w:val="004F7701"/>
    <w:rsid w:val="004F7C05"/>
    <w:rsid w:val="00501C94"/>
    <w:rsid w:val="00506432"/>
    <w:rsid w:val="00506E82"/>
    <w:rsid w:val="0051063F"/>
    <w:rsid w:val="00515E0A"/>
    <w:rsid w:val="005164AE"/>
    <w:rsid w:val="005173B4"/>
    <w:rsid w:val="0052051D"/>
    <w:rsid w:val="00525479"/>
    <w:rsid w:val="00532CA6"/>
    <w:rsid w:val="0053763F"/>
    <w:rsid w:val="005379D0"/>
    <w:rsid w:val="00545DC4"/>
    <w:rsid w:val="00545EE6"/>
    <w:rsid w:val="005550E7"/>
    <w:rsid w:val="005564FB"/>
    <w:rsid w:val="0055706A"/>
    <w:rsid w:val="005572C7"/>
    <w:rsid w:val="00561A63"/>
    <w:rsid w:val="00564721"/>
    <w:rsid w:val="005650ED"/>
    <w:rsid w:val="00566B81"/>
    <w:rsid w:val="00575754"/>
    <w:rsid w:val="00581FBA"/>
    <w:rsid w:val="0058297C"/>
    <w:rsid w:val="005858A4"/>
    <w:rsid w:val="00591E20"/>
    <w:rsid w:val="005920E7"/>
    <w:rsid w:val="00595408"/>
    <w:rsid w:val="00595E84"/>
    <w:rsid w:val="005A0838"/>
    <w:rsid w:val="005A0C59"/>
    <w:rsid w:val="005A3F45"/>
    <w:rsid w:val="005A48EB"/>
    <w:rsid w:val="005A6CFB"/>
    <w:rsid w:val="005A79A5"/>
    <w:rsid w:val="005C1CC2"/>
    <w:rsid w:val="005C5146"/>
    <w:rsid w:val="005C5AEB"/>
    <w:rsid w:val="005D1CE0"/>
    <w:rsid w:val="005D39A1"/>
    <w:rsid w:val="005D4385"/>
    <w:rsid w:val="005D5F4E"/>
    <w:rsid w:val="005D76EA"/>
    <w:rsid w:val="005E0A3F"/>
    <w:rsid w:val="005E1AF9"/>
    <w:rsid w:val="005E2D76"/>
    <w:rsid w:val="005E2D77"/>
    <w:rsid w:val="005E659D"/>
    <w:rsid w:val="005E6883"/>
    <w:rsid w:val="005E772F"/>
    <w:rsid w:val="005F21BD"/>
    <w:rsid w:val="005F4ECA"/>
    <w:rsid w:val="005F5F7C"/>
    <w:rsid w:val="006008B4"/>
    <w:rsid w:val="006041BE"/>
    <w:rsid w:val="006042E7"/>
    <w:rsid w:val="006043C7"/>
    <w:rsid w:val="00604639"/>
    <w:rsid w:val="00607CD5"/>
    <w:rsid w:val="00612BC5"/>
    <w:rsid w:val="00624B52"/>
    <w:rsid w:val="00630794"/>
    <w:rsid w:val="00631142"/>
    <w:rsid w:val="006312AF"/>
    <w:rsid w:val="00631DF4"/>
    <w:rsid w:val="00634175"/>
    <w:rsid w:val="0063574E"/>
    <w:rsid w:val="006408AC"/>
    <w:rsid w:val="00642F20"/>
    <w:rsid w:val="00645F2B"/>
    <w:rsid w:val="006511B6"/>
    <w:rsid w:val="00655531"/>
    <w:rsid w:val="006563AA"/>
    <w:rsid w:val="00657FF8"/>
    <w:rsid w:val="0066179F"/>
    <w:rsid w:val="0066598A"/>
    <w:rsid w:val="00670D99"/>
    <w:rsid w:val="00670E2B"/>
    <w:rsid w:val="006734BB"/>
    <w:rsid w:val="0067467E"/>
    <w:rsid w:val="0067697A"/>
    <w:rsid w:val="006773E8"/>
    <w:rsid w:val="00682153"/>
    <w:rsid w:val="006821EB"/>
    <w:rsid w:val="00693A51"/>
    <w:rsid w:val="006941CD"/>
    <w:rsid w:val="006A0031"/>
    <w:rsid w:val="006A1F45"/>
    <w:rsid w:val="006A329E"/>
    <w:rsid w:val="006B0556"/>
    <w:rsid w:val="006B2286"/>
    <w:rsid w:val="006B2E29"/>
    <w:rsid w:val="006B56BB"/>
    <w:rsid w:val="006C085B"/>
    <w:rsid w:val="006C6F4B"/>
    <w:rsid w:val="006C77A8"/>
    <w:rsid w:val="006D103A"/>
    <w:rsid w:val="006D1E19"/>
    <w:rsid w:val="006D22A7"/>
    <w:rsid w:val="006D4098"/>
    <w:rsid w:val="006D67F4"/>
    <w:rsid w:val="006D7681"/>
    <w:rsid w:val="006D7B2E"/>
    <w:rsid w:val="006E02EA"/>
    <w:rsid w:val="006E0968"/>
    <w:rsid w:val="006E2AF6"/>
    <w:rsid w:val="006F4D6B"/>
    <w:rsid w:val="006F5073"/>
    <w:rsid w:val="00701275"/>
    <w:rsid w:val="00701513"/>
    <w:rsid w:val="00703EEC"/>
    <w:rsid w:val="007040AC"/>
    <w:rsid w:val="00707606"/>
    <w:rsid w:val="00707F56"/>
    <w:rsid w:val="00713558"/>
    <w:rsid w:val="00720D08"/>
    <w:rsid w:val="007263B9"/>
    <w:rsid w:val="00731255"/>
    <w:rsid w:val="007334F8"/>
    <w:rsid w:val="007339CD"/>
    <w:rsid w:val="007359D8"/>
    <w:rsid w:val="007362D4"/>
    <w:rsid w:val="007405EC"/>
    <w:rsid w:val="00744B30"/>
    <w:rsid w:val="007458A4"/>
    <w:rsid w:val="00746C16"/>
    <w:rsid w:val="00756527"/>
    <w:rsid w:val="00764CD6"/>
    <w:rsid w:val="0076672A"/>
    <w:rsid w:val="00766FF1"/>
    <w:rsid w:val="0077183F"/>
    <w:rsid w:val="007723A7"/>
    <w:rsid w:val="0077512D"/>
    <w:rsid w:val="00775E45"/>
    <w:rsid w:val="00776740"/>
    <w:rsid w:val="00776E74"/>
    <w:rsid w:val="00785169"/>
    <w:rsid w:val="00792EB2"/>
    <w:rsid w:val="007949E7"/>
    <w:rsid w:val="007954AB"/>
    <w:rsid w:val="0079765E"/>
    <w:rsid w:val="007A14C5"/>
    <w:rsid w:val="007A4A10"/>
    <w:rsid w:val="007B1750"/>
    <w:rsid w:val="007B1760"/>
    <w:rsid w:val="007C1FDC"/>
    <w:rsid w:val="007C31DD"/>
    <w:rsid w:val="007C32D9"/>
    <w:rsid w:val="007C343D"/>
    <w:rsid w:val="007C6D9C"/>
    <w:rsid w:val="007C7DDB"/>
    <w:rsid w:val="007D2CC7"/>
    <w:rsid w:val="007D5C29"/>
    <w:rsid w:val="007D5CB8"/>
    <w:rsid w:val="007D673D"/>
    <w:rsid w:val="007E0068"/>
    <w:rsid w:val="007E0FB8"/>
    <w:rsid w:val="007E4D09"/>
    <w:rsid w:val="007E4D53"/>
    <w:rsid w:val="007F2220"/>
    <w:rsid w:val="007F4B3E"/>
    <w:rsid w:val="00806B7B"/>
    <w:rsid w:val="00810E33"/>
    <w:rsid w:val="008127AF"/>
    <w:rsid w:val="00812B46"/>
    <w:rsid w:val="00815700"/>
    <w:rsid w:val="0082246B"/>
    <w:rsid w:val="008264EB"/>
    <w:rsid w:val="00826B8F"/>
    <w:rsid w:val="00831246"/>
    <w:rsid w:val="00831E8A"/>
    <w:rsid w:val="0083595B"/>
    <w:rsid w:val="00835C76"/>
    <w:rsid w:val="008376E2"/>
    <w:rsid w:val="00843049"/>
    <w:rsid w:val="008437CA"/>
    <w:rsid w:val="00844C21"/>
    <w:rsid w:val="0085209B"/>
    <w:rsid w:val="00852521"/>
    <w:rsid w:val="00854F44"/>
    <w:rsid w:val="00855E52"/>
    <w:rsid w:val="00856B66"/>
    <w:rsid w:val="008601AC"/>
    <w:rsid w:val="00861A5F"/>
    <w:rsid w:val="008644AD"/>
    <w:rsid w:val="0086511A"/>
    <w:rsid w:val="00865735"/>
    <w:rsid w:val="00865DDB"/>
    <w:rsid w:val="00867538"/>
    <w:rsid w:val="00873D90"/>
    <w:rsid w:val="00873FC8"/>
    <w:rsid w:val="00880F0D"/>
    <w:rsid w:val="00884C63"/>
    <w:rsid w:val="00885908"/>
    <w:rsid w:val="008864B7"/>
    <w:rsid w:val="008928C5"/>
    <w:rsid w:val="00894B3A"/>
    <w:rsid w:val="0089677E"/>
    <w:rsid w:val="00897134"/>
    <w:rsid w:val="008A18A7"/>
    <w:rsid w:val="008A7438"/>
    <w:rsid w:val="008A7494"/>
    <w:rsid w:val="008B038A"/>
    <w:rsid w:val="008B1334"/>
    <w:rsid w:val="008B25C7"/>
    <w:rsid w:val="008C0278"/>
    <w:rsid w:val="008C24E9"/>
    <w:rsid w:val="008C29C5"/>
    <w:rsid w:val="008D0533"/>
    <w:rsid w:val="008D42CB"/>
    <w:rsid w:val="008D48C9"/>
    <w:rsid w:val="008D6381"/>
    <w:rsid w:val="008E0C77"/>
    <w:rsid w:val="008E625F"/>
    <w:rsid w:val="008F264D"/>
    <w:rsid w:val="009040E9"/>
    <w:rsid w:val="00904122"/>
    <w:rsid w:val="009074E1"/>
    <w:rsid w:val="009112F7"/>
    <w:rsid w:val="009122AF"/>
    <w:rsid w:val="00912D54"/>
    <w:rsid w:val="0091389F"/>
    <w:rsid w:val="0092054C"/>
    <w:rsid w:val="009208F7"/>
    <w:rsid w:val="00921649"/>
    <w:rsid w:val="00921B55"/>
    <w:rsid w:val="00922517"/>
    <w:rsid w:val="00922722"/>
    <w:rsid w:val="00925A01"/>
    <w:rsid w:val="009261E6"/>
    <w:rsid w:val="009268E1"/>
    <w:rsid w:val="009271EE"/>
    <w:rsid w:val="0093226A"/>
    <w:rsid w:val="009344AE"/>
    <w:rsid w:val="009344DE"/>
    <w:rsid w:val="0093636A"/>
    <w:rsid w:val="00945E7F"/>
    <w:rsid w:val="009500F7"/>
    <w:rsid w:val="009518C7"/>
    <w:rsid w:val="009557C1"/>
    <w:rsid w:val="0096099B"/>
    <w:rsid w:val="00960D6E"/>
    <w:rsid w:val="009627E6"/>
    <w:rsid w:val="009746B8"/>
    <w:rsid w:val="00974B59"/>
    <w:rsid w:val="0098166B"/>
    <w:rsid w:val="00983320"/>
    <w:rsid w:val="0098340B"/>
    <w:rsid w:val="00986830"/>
    <w:rsid w:val="009924C3"/>
    <w:rsid w:val="00993102"/>
    <w:rsid w:val="00996A37"/>
    <w:rsid w:val="009A3E73"/>
    <w:rsid w:val="009A7CED"/>
    <w:rsid w:val="009B1570"/>
    <w:rsid w:val="009B4747"/>
    <w:rsid w:val="009B52D5"/>
    <w:rsid w:val="009C6F10"/>
    <w:rsid w:val="009D148F"/>
    <w:rsid w:val="009D3D70"/>
    <w:rsid w:val="009D505C"/>
    <w:rsid w:val="009E38D9"/>
    <w:rsid w:val="009E4385"/>
    <w:rsid w:val="009E4C3D"/>
    <w:rsid w:val="009E6F7E"/>
    <w:rsid w:val="009E7242"/>
    <w:rsid w:val="009E7A57"/>
    <w:rsid w:val="009F4803"/>
    <w:rsid w:val="009F4F6A"/>
    <w:rsid w:val="009F5046"/>
    <w:rsid w:val="009F5138"/>
    <w:rsid w:val="00A01356"/>
    <w:rsid w:val="00A01709"/>
    <w:rsid w:val="00A02D23"/>
    <w:rsid w:val="00A13EB5"/>
    <w:rsid w:val="00A16E36"/>
    <w:rsid w:val="00A23012"/>
    <w:rsid w:val="00A24961"/>
    <w:rsid w:val="00A24B10"/>
    <w:rsid w:val="00A277EF"/>
    <w:rsid w:val="00A3012A"/>
    <w:rsid w:val="00A30E9B"/>
    <w:rsid w:val="00A34BD0"/>
    <w:rsid w:val="00A40B51"/>
    <w:rsid w:val="00A40EC3"/>
    <w:rsid w:val="00A4512D"/>
    <w:rsid w:val="00A46F49"/>
    <w:rsid w:val="00A50244"/>
    <w:rsid w:val="00A60064"/>
    <w:rsid w:val="00A627D7"/>
    <w:rsid w:val="00A62C8A"/>
    <w:rsid w:val="00A656C7"/>
    <w:rsid w:val="00A70163"/>
    <w:rsid w:val="00A705AF"/>
    <w:rsid w:val="00A719F6"/>
    <w:rsid w:val="00A71FDF"/>
    <w:rsid w:val="00A72454"/>
    <w:rsid w:val="00A7695D"/>
    <w:rsid w:val="00A77696"/>
    <w:rsid w:val="00A80557"/>
    <w:rsid w:val="00A81D33"/>
    <w:rsid w:val="00A8341C"/>
    <w:rsid w:val="00A83A8F"/>
    <w:rsid w:val="00A85979"/>
    <w:rsid w:val="00A8695F"/>
    <w:rsid w:val="00A930AE"/>
    <w:rsid w:val="00A94E74"/>
    <w:rsid w:val="00A95749"/>
    <w:rsid w:val="00AA1A95"/>
    <w:rsid w:val="00AA260F"/>
    <w:rsid w:val="00AB0705"/>
    <w:rsid w:val="00AB1DB1"/>
    <w:rsid w:val="00AB1EE7"/>
    <w:rsid w:val="00AB2B2E"/>
    <w:rsid w:val="00AB3603"/>
    <w:rsid w:val="00AB4B37"/>
    <w:rsid w:val="00AB5762"/>
    <w:rsid w:val="00AC1A51"/>
    <w:rsid w:val="00AC2679"/>
    <w:rsid w:val="00AC4BE4"/>
    <w:rsid w:val="00AC6513"/>
    <w:rsid w:val="00AD05E6"/>
    <w:rsid w:val="00AD0D3F"/>
    <w:rsid w:val="00AE1D7D"/>
    <w:rsid w:val="00AE29C7"/>
    <w:rsid w:val="00AE2A8B"/>
    <w:rsid w:val="00AE3F64"/>
    <w:rsid w:val="00AE7F75"/>
    <w:rsid w:val="00AF690F"/>
    <w:rsid w:val="00AF7386"/>
    <w:rsid w:val="00AF7934"/>
    <w:rsid w:val="00B00B81"/>
    <w:rsid w:val="00B04580"/>
    <w:rsid w:val="00B04B09"/>
    <w:rsid w:val="00B10ED1"/>
    <w:rsid w:val="00B1260F"/>
    <w:rsid w:val="00B16A51"/>
    <w:rsid w:val="00B24CDD"/>
    <w:rsid w:val="00B27A99"/>
    <w:rsid w:val="00B32222"/>
    <w:rsid w:val="00B32567"/>
    <w:rsid w:val="00B3618D"/>
    <w:rsid w:val="00B36233"/>
    <w:rsid w:val="00B42851"/>
    <w:rsid w:val="00B45350"/>
    <w:rsid w:val="00B45AC7"/>
    <w:rsid w:val="00B5372F"/>
    <w:rsid w:val="00B53987"/>
    <w:rsid w:val="00B54F04"/>
    <w:rsid w:val="00B61129"/>
    <w:rsid w:val="00B619DA"/>
    <w:rsid w:val="00B67E7F"/>
    <w:rsid w:val="00B74E0A"/>
    <w:rsid w:val="00B74FFE"/>
    <w:rsid w:val="00B76DB3"/>
    <w:rsid w:val="00B839B2"/>
    <w:rsid w:val="00B8662B"/>
    <w:rsid w:val="00B873A0"/>
    <w:rsid w:val="00B9332E"/>
    <w:rsid w:val="00B94252"/>
    <w:rsid w:val="00B9715A"/>
    <w:rsid w:val="00BA14BE"/>
    <w:rsid w:val="00BA25D5"/>
    <w:rsid w:val="00BA2732"/>
    <w:rsid w:val="00BA293D"/>
    <w:rsid w:val="00BA49BC"/>
    <w:rsid w:val="00BA56B7"/>
    <w:rsid w:val="00BA7A1E"/>
    <w:rsid w:val="00BB2F6C"/>
    <w:rsid w:val="00BB305F"/>
    <w:rsid w:val="00BB3875"/>
    <w:rsid w:val="00BB5860"/>
    <w:rsid w:val="00BB6AAD"/>
    <w:rsid w:val="00BB6E1E"/>
    <w:rsid w:val="00BC4A19"/>
    <w:rsid w:val="00BC4E6D"/>
    <w:rsid w:val="00BD0617"/>
    <w:rsid w:val="00BD0A9E"/>
    <w:rsid w:val="00BD1D77"/>
    <w:rsid w:val="00BD2E9B"/>
    <w:rsid w:val="00BD40EE"/>
    <w:rsid w:val="00BD50C6"/>
    <w:rsid w:val="00BD54CE"/>
    <w:rsid w:val="00BD7FB2"/>
    <w:rsid w:val="00BE29EE"/>
    <w:rsid w:val="00BE3ED5"/>
    <w:rsid w:val="00BE42C7"/>
    <w:rsid w:val="00BE7AED"/>
    <w:rsid w:val="00BF7DD6"/>
    <w:rsid w:val="00C00930"/>
    <w:rsid w:val="00C025D9"/>
    <w:rsid w:val="00C02732"/>
    <w:rsid w:val="00C04C0F"/>
    <w:rsid w:val="00C060AD"/>
    <w:rsid w:val="00C113BF"/>
    <w:rsid w:val="00C2176E"/>
    <w:rsid w:val="00C22E29"/>
    <w:rsid w:val="00C23430"/>
    <w:rsid w:val="00C27D67"/>
    <w:rsid w:val="00C3050E"/>
    <w:rsid w:val="00C35296"/>
    <w:rsid w:val="00C3754E"/>
    <w:rsid w:val="00C404E7"/>
    <w:rsid w:val="00C40A0E"/>
    <w:rsid w:val="00C435AF"/>
    <w:rsid w:val="00C4631F"/>
    <w:rsid w:val="00C47CDE"/>
    <w:rsid w:val="00C50E16"/>
    <w:rsid w:val="00C55258"/>
    <w:rsid w:val="00C708B9"/>
    <w:rsid w:val="00C71A8A"/>
    <w:rsid w:val="00C75FA3"/>
    <w:rsid w:val="00C82EEB"/>
    <w:rsid w:val="00C904E8"/>
    <w:rsid w:val="00C971DC"/>
    <w:rsid w:val="00CA16B7"/>
    <w:rsid w:val="00CA62AE"/>
    <w:rsid w:val="00CB03B8"/>
    <w:rsid w:val="00CB0EE8"/>
    <w:rsid w:val="00CB1A91"/>
    <w:rsid w:val="00CB5B1A"/>
    <w:rsid w:val="00CC220B"/>
    <w:rsid w:val="00CC5C43"/>
    <w:rsid w:val="00CC6914"/>
    <w:rsid w:val="00CC7131"/>
    <w:rsid w:val="00CC752A"/>
    <w:rsid w:val="00CD02AE"/>
    <w:rsid w:val="00CD2A4F"/>
    <w:rsid w:val="00CD41E4"/>
    <w:rsid w:val="00CE03CA"/>
    <w:rsid w:val="00CE22F1"/>
    <w:rsid w:val="00CE4255"/>
    <w:rsid w:val="00CE50F2"/>
    <w:rsid w:val="00CE6502"/>
    <w:rsid w:val="00CE6667"/>
    <w:rsid w:val="00CF1633"/>
    <w:rsid w:val="00CF7D3C"/>
    <w:rsid w:val="00D01F09"/>
    <w:rsid w:val="00D03527"/>
    <w:rsid w:val="00D04978"/>
    <w:rsid w:val="00D147EB"/>
    <w:rsid w:val="00D201A9"/>
    <w:rsid w:val="00D218C0"/>
    <w:rsid w:val="00D24B15"/>
    <w:rsid w:val="00D27E71"/>
    <w:rsid w:val="00D34667"/>
    <w:rsid w:val="00D401E1"/>
    <w:rsid w:val="00D408B4"/>
    <w:rsid w:val="00D4156F"/>
    <w:rsid w:val="00D41CBA"/>
    <w:rsid w:val="00D431C4"/>
    <w:rsid w:val="00D44330"/>
    <w:rsid w:val="00D447C1"/>
    <w:rsid w:val="00D45404"/>
    <w:rsid w:val="00D524C8"/>
    <w:rsid w:val="00D53F0D"/>
    <w:rsid w:val="00D70E24"/>
    <w:rsid w:val="00D72B61"/>
    <w:rsid w:val="00D80497"/>
    <w:rsid w:val="00D8649F"/>
    <w:rsid w:val="00D92A36"/>
    <w:rsid w:val="00DA3D1D"/>
    <w:rsid w:val="00DB6286"/>
    <w:rsid w:val="00DB645F"/>
    <w:rsid w:val="00DB76E9"/>
    <w:rsid w:val="00DC0A67"/>
    <w:rsid w:val="00DC1D5E"/>
    <w:rsid w:val="00DC2498"/>
    <w:rsid w:val="00DC5220"/>
    <w:rsid w:val="00DC6EFF"/>
    <w:rsid w:val="00DD2061"/>
    <w:rsid w:val="00DD31B6"/>
    <w:rsid w:val="00DD4635"/>
    <w:rsid w:val="00DD7DAB"/>
    <w:rsid w:val="00DE3355"/>
    <w:rsid w:val="00DF0C60"/>
    <w:rsid w:val="00DF486F"/>
    <w:rsid w:val="00DF5B5B"/>
    <w:rsid w:val="00DF7619"/>
    <w:rsid w:val="00E010E4"/>
    <w:rsid w:val="00E042D8"/>
    <w:rsid w:val="00E07EE7"/>
    <w:rsid w:val="00E1103B"/>
    <w:rsid w:val="00E12739"/>
    <w:rsid w:val="00E12844"/>
    <w:rsid w:val="00E1323F"/>
    <w:rsid w:val="00E17B44"/>
    <w:rsid w:val="00E20F27"/>
    <w:rsid w:val="00E22443"/>
    <w:rsid w:val="00E25B1F"/>
    <w:rsid w:val="00E266A4"/>
    <w:rsid w:val="00E27F3E"/>
    <w:rsid w:val="00E27FEA"/>
    <w:rsid w:val="00E3215D"/>
    <w:rsid w:val="00E34226"/>
    <w:rsid w:val="00E35B07"/>
    <w:rsid w:val="00E37C62"/>
    <w:rsid w:val="00E4086F"/>
    <w:rsid w:val="00E433FC"/>
    <w:rsid w:val="00E43B3C"/>
    <w:rsid w:val="00E50188"/>
    <w:rsid w:val="00E50BB3"/>
    <w:rsid w:val="00E515CB"/>
    <w:rsid w:val="00E52260"/>
    <w:rsid w:val="00E534D7"/>
    <w:rsid w:val="00E538AE"/>
    <w:rsid w:val="00E557EE"/>
    <w:rsid w:val="00E57CED"/>
    <w:rsid w:val="00E639B6"/>
    <w:rsid w:val="00E6434B"/>
    <w:rsid w:val="00E6463D"/>
    <w:rsid w:val="00E71492"/>
    <w:rsid w:val="00E72E9B"/>
    <w:rsid w:val="00E76984"/>
    <w:rsid w:val="00E850C3"/>
    <w:rsid w:val="00E87DF2"/>
    <w:rsid w:val="00E91038"/>
    <w:rsid w:val="00E9462E"/>
    <w:rsid w:val="00EA1951"/>
    <w:rsid w:val="00EA470E"/>
    <w:rsid w:val="00EA47A7"/>
    <w:rsid w:val="00EA57EB"/>
    <w:rsid w:val="00EB0B2A"/>
    <w:rsid w:val="00EB3226"/>
    <w:rsid w:val="00EC213A"/>
    <w:rsid w:val="00EC3C23"/>
    <w:rsid w:val="00EC58CB"/>
    <w:rsid w:val="00EC7744"/>
    <w:rsid w:val="00ED0DAD"/>
    <w:rsid w:val="00ED0F46"/>
    <w:rsid w:val="00ED2373"/>
    <w:rsid w:val="00ED24F9"/>
    <w:rsid w:val="00ED2E38"/>
    <w:rsid w:val="00ED46E8"/>
    <w:rsid w:val="00EE09E7"/>
    <w:rsid w:val="00EE39F4"/>
    <w:rsid w:val="00EE3E8A"/>
    <w:rsid w:val="00EE525D"/>
    <w:rsid w:val="00EF02E6"/>
    <w:rsid w:val="00EF58B8"/>
    <w:rsid w:val="00EF6D86"/>
    <w:rsid w:val="00EF6ECA"/>
    <w:rsid w:val="00F024E1"/>
    <w:rsid w:val="00F03E05"/>
    <w:rsid w:val="00F04529"/>
    <w:rsid w:val="00F0576E"/>
    <w:rsid w:val="00F06C10"/>
    <w:rsid w:val="00F1096F"/>
    <w:rsid w:val="00F12589"/>
    <w:rsid w:val="00F12595"/>
    <w:rsid w:val="00F134D9"/>
    <w:rsid w:val="00F137DB"/>
    <w:rsid w:val="00F1403D"/>
    <w:rsid w:val="00F1463F"/>
    <w:rsid w:val="00F21302"/>
    <w:rsid w:val="00F222AE"/>
    <w:rsid w:val="00F237B2"/>
    <w:rsid w:val="00F2430D"/>
    <w:rsid w:val="00F321DE"/>
    <w:rsid w:val="00F33777"/>
    <w:rsid w:val="00F35043"/>
    <w:rsid w:val="00F40648"/>
    <w:rsid w:val="00F47DA2"/>
    <w:rsid w:val="00F50993"/>
    <w:rsid w:val="00F51321"/>
    <w:rsid w:val="00F519FC"/>
    <w:rsid w:val="00F62279"/>
    <w:rsid w:val="00F6239D"/>
    <w:rsid w:val="00F6646F"/>
    <w:rsid w:val="00F715D2"/>
    <w:rsid w:val="00F7274F"/>
    <w:rsid w:val="00F73CC5"/>
    <w:rsid w:val="00F74E84"/>
    <w:rsid w:val="00F751E0"/>
    <w:rsid w:val="00F7615B"/>
    <w:rsid w:val="00F76FA8"/>
    <w:rsid w:val="00F84DB4"/>
    <w:rsid w:val="00F85AFE"/>
    <w:rsid w:val="00F9397A"/>
    <w:rsid w:val="00F93F08"/>
    <w:rsid w:val="00F94CED"/>
    <w:rsid w:val="00FA02BB"/>
    <w:rsid w:val="00FA2CEE"/>
    <w:rsid w:val="00FA318C"/>
    <w:rsid w:val="00FA63E2"/>
    <w:rsid w:val="00FA73D1"/>
    <w:rsid w:val="00FB2E63"/>
    <w:rsid w:val="00FB3661"/>
    <w:rsid w:val="00FB6452"/>
    <w:rsid w:val="00FB6F92"/>
    <w:rsid w:val="00FC026E"/>
    <w:rsid w:val="00FC0890"/>
    <w:rsid w:val="00FC5124"/>
    <w:rsid w:val="00FD0155"/>
    <w:rsid w:val="00FD4731"/>
    <w:rsid w:val="00FD6768"/>
    <w:rsid w:val="00FE0F5D"/>
    <w:rsid w:val="00FE16C8"/>
    <w:rsid w:val="00FE408B"/>
    <w:rsid w:val="00FE5DAA"/>
    <w:rsid w:val="00FF0AB0"/>
    <w:rsid w:val="00FF28AC"/>
    <w:rsid w:val="00FF777D"/>
    <w:rsid w:val="00FF7F62"/>
    <w:rsid w:val="06D43151"/>
    <w:rsid w:val="10215DFF"/>
    <w:rsid w:val="14682688"/>
    <w:rsid w:val="19D5796A"/>
    <w:rsid w:val="1ECE4356"/>
    <w:rsid w:val="26B82058"/>
    <w:rsid w:val="2CF58953"/>
    <w:rsid w:val="37A8CB26"/>
    <w:rsid w:val="6E351CC2"/>
    <w:rsid w:val="6F9CE305"/>
    <w:rsid w:val="71E4DF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37366E"/>
    <w:rPr>
      <w:rFonts w:ascii="Arial" w:hAnsi="Arial"/>
      <w:color w:val="000000" w:themeColor="text1"/>
      <w:sz w:val="22"/>
      <w:szCs w:val="24"/>
      <w:lang w:eastAsia="en-US"/>
    </w:rPr>
  </w:style>
  <w:style w:type="paragraph" w:customStyle="1" w:styleId="Tablea">
    <w:name w:val="Table(a)"/>
    <w:aliases w:val="ta"/>
    <w:basedOn w:val="Normal"/>
    <w:rsid w:val="00E12844"/>
    <w:pPr>
      <w:spacing w:before="60" w:after="0" w:line="240" w:lineRule="auto"/>
      <w:ind w:left="284" w:hanging="284"/>
    </w:pPr>
    <w:rPr>
      <w:rFonts w:ascii="Times New Roman" w:hAnsi="Times New Roman"/>
      <w:color w:val="auto"/>
      <w:sz w:val="20"/>
      <w:szCs w:val="20"/>
      <w:lang w:eastAsia="en-AU"/>
    </w:rPr>
  </w:style>
  <w:style w:type="paragraph" w:customStyle="1" w:styleId="Tablei">
    <w:name w:val="Table(i)"/>
    <w:aliases w:val="taa"/>
    <w:basedOn w:val="Normal"/>
    <w:rsid w:val="00E12844"/>
    <w:pPr>
      <w:tabs>
        <w:tab w:val="left" w:pos="-6543"/>
        <w:tab w:val="left" w:pos="-6260"/>
        <w:tab w:val="right" w:pos="970"/>
      </w:tabs>
      <w:spacing w:before="0" w:after="0" w:line="240" w:lineRule="exact"/>
      <w:ind w:left="828" w:hanging="284"/>
    </w:pPr>
    <w:rPr>
      <w:rFonts w:ascii="Times New Roman" w:hAnsi="Times New Roman"/>
      <w:color w:val="auto"/>
      <w:sz w:val="20"/>
      <w:szCs w:val="20"/>
      <w:lang w:eastAsia="en-AU"/>
    </w:rPr>
  </w:style>
  <w:style w:type="paragraph" w:customStyle="1" w:styleId="Tabletext0">
    <w:name w:val="Tabletext"/>
    <w:aliases w:val="tt"/>
    <w:basedOn w:val="Normal"/>
    <w:link w:val="TabletextChar"/>
    <w:rsid w:val="00E12844"/>
    <w:pPr>
      <w:spacing w:before="60" w:after="0" w:line="240" w:lineRule="atLeast"/>
    </w:pPr>
    <w:rPr>
      <w:rFonts w:ascii="Times New Roman" w:hAnsi="Times New Roman"/>
      <w:color w:val="auto"/>
      <w:sz w:val="20"/>
      <w:szCs w:val="20"/>
      <w:lang w:eastAsia="en-AU"/>
    </w:rPr>
  </w:style>
  <w:style w:type="character" w:customStyle="1" w:styleId="TabletextChar">
    <w:name w:val="Tabletext Char"/>
    <w:aliases w:val="tt Char"/>
    <w:basedOn w:val="DefaultParagraphFont"/>
    <w:link w:val="Tabletext0"/>
    <w:locked/>
    <w:rsid w:val="00E12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sonline.gov.au/internet/mbsonline/publishing.nsf/Content/Home"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9.health.gov.au/mbs/subscribe.cfm"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ntTable" Target="fontTable.xml"/><Relationship Id="rId10" Type="http://schemas.openxmlformats.org/officeDocument/2006/relationships/hyperlink" Target="https://www.health.gov.au/topics/medicare/compliance" TargetMode="External"/><Relationship Id="rId19" Type="http://schemas.openxmlformats.org/officeDocument/2006/relationships/hyperlink" Target="https://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s://www.legislation.gov.au/Series/F2017L01291"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2025-05-19T02:22:00Z</dcterms:created>
  <dcterms:modified xsi:type="dcterms:W3CDTF">2025-06-04T05:31:00Z</dcterms:modified>
</cp:coreProperties>
</file>