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C7663" w14:textId="49B0063B" w:rsidR="00EB520C" w:rsidRPr="00CA15E7" w:rsidRDefault="00EB520C" w:rsidP="00CA15E7">
      <w:pPr>
        <w:pStyle w:val="Title"/>
      </w:pPr>
      <w:bookmarkStart w:id="0" w:name="_Hlk4568006"/>
      <w:r>
        <w:t>MBS Review</w:t>
      </w:r>
      <w:r w:rsidR="00690674">
        <w:t xml:space="preserve"> </w:t>
      </w:r>
      <w:r>
        <w:t>recommendations:</w:t>
      </w:r>
    </w:p>
    <w:p w14:paraId="5D0EA018" w14:textId="4BB04C92" w:rsidR="00DE3441" w:rsidRDefault="00690674" w:rsidP="00EB520C">
      <w:pPr>
        <w:pStyle w:val="Heading1"/>
      </w:pPr>
      <w:r>
        <w:t xml:space="preserve">85% Project Tranche 2 </w:t>
      </w:r>
    </w:p>
    <w:p w14:paraId="57C8E416" w14:textId="7B54B95D" w:rsidR="00EB520C" w:rsidRPr="00432212" w:rsidRDefault="00EB520C" w:rsidP="00EB520C">
      <w:pPr>
        <w:pStyle w:val="Heading2"/>
      </w:pPr>
      <w:r w:rsidRPr="00432212">
        <w:t>Date of change</w:t>
      </w:r>
      <w:r>
        <w:t>:</w:t>
      </w:r>
      <w:r w:rsidRPr="00432212">
        <w:tab/>
      </w:r>
      <w:r w:rsidR="00690674">
        <w:t>1</w:t>
      </w:r>
      <w:r w:rsidRPr="00432212">
        <w:t xml:space="preserve"> </w:t>
      </w:r>
      <w:r w:rsidR="0070603E">
        <w:t>M</w:t>
      </w:r>
      <w:r w:rsidR="00690674">
        <w:t>arch</w:t>
      </w:r>
      <w:r w:rsidRPr="00432212">
        <w:t xml:space="preserve"> 20</w:t>
      </w:r>
      <w:r w:rsidR="00690674">
        <w:t>26</w:t>
      </w:r>
    </w:p>
    <w:p w14:paraId="2EDC2EF3" w14:textId="6B3A3A97" w:rsidR="00EB520C" w:rsidRPr="00AA6575" w:rsidRDefault="00C17DFB" w:rsidP="00F95F7A">
      <w:pPr>
        <w:pStyle w:val="Heading3"/>
      </w:pPr>
      <w:bookmarkStart w:id="1" w:name="_Hlk10794542"/>
      <w:r>
        <w:rPr>
          <w:rFonts w:eastAsiaTheme="minorEastAsia"/>
        </w:rPr>
        <w:t xml:space="preserve">List of </w:t>
      </w:r>
      <w:r w:rsidR="00EB520C" w:rsidRPr="00AA6575">
        <w:rPr>
          <w:rFonts w:eastAsiaTheme="minorEastAsia"/>
        </w:rPr>
        <w:t>Amended item</w:t>
      </w:r>
      <w:r>
        <w:rPr>
          <w:rFonts w:eastAsiaTheme="minorEastAsia"/>
        </w:rPr>
        <w:t xml:space="preserve">s that will have </w:t>
      </w:r>
      <w:r w:rsidR="00F95F7A">
        <w:rPr>
          <w:rFonts w:eastAsiaTheme="minorEastAsia"/>
        </w:rPr>
        <w:t xml:space="preserve">85% and 75% </w:t>
      </w:r>
      <w:r w:rsidR="002E259D">
        <w:rPr>
          <w:rFonts w:eastAsiaTheme="minorEastAsia"/>
        </w:rPr>
        <w:t xml:space="preserve">benefit </w:t>
      </w:r>
      <w:r w:rsidR="00F95F7A">
        <w:rPr>
          <w:rFonts w:eastAsiaTheme="minorEastAsia"/>
        </w:rPr>
        <w:t>removed</w:t>
      </w:r>
      <w:r w:rsidR="00EB520C" w:rsidRPr="00AA6575">
        <w:tab/>
      </w:r>
    </w:p>
    <w:bookmarkEnd w:id="1"/>
    <w:p w14:paraId="1D2ACDE8" w14:textId="0EF21768" w:rsidR="00EB520C" w:rsidRPr="00AA6575" w:rsidRDefault="00000000" w:rsidP="00AA6575">
      <w:r>
        <w:pict w14:anchorId="0B8F8D42">
          <v:rect id="_x0000_i1025" style="width:0;height:1.5pt" o:hralign="center" o:hrstd="t" o:hr="t" fillcolor="#a0a0a0" stroked="f"/>
        </w:pict>
      </w:r>
    </w:p>
    <w:p w14:paraId="4C26825B" w14:textId="13308579" w:rsidR="00EB520C" w:rsidRPr="00520161" w:rsidRDefault="00445E04" w:rsidP="00B3153B">
      <w:pPr>
        <w:pStyle w:val="Heading2"/>
        <w:tabs>
          <w:tab w:val="right" w:pos="9026"/>
        </w:tabs>
      </w:pPr>
      <w:r>
        <w:t>Key Points</w:t>
      </w:r>
      <w:r w:rsidR="00B3153B">
        <w:tab/>
      </w:r>
    </w:p>
    <w:p w14:paraId="797B9545" w14:textId="2EBC6679" w:rsidR="006C2EFD" w:rsidRPr="00355412" w:rsidRDefault="006C2EFD" w:rsidP="006C2EFD">
      <w:pPr>
        <w:pStyle w:val="Recommendationsdescription"/>
        <w:numPr>
          <w:ilvl w:val="0"/>
          <w:numId w:val="33"/>
        </w:numPr>
        <w:rPr>
          <w:sz w:val="22"/>
          <w:szCs w:val="22"/>
        </w:rPr>
      </w:pPr>
      <w:r w:rsidRPr="00355412">
        <w:rPr>
          <w:sz w:val="22"/>
          <w:szCs w:val="22"/>
        </w:rPr>
        <w:t>Under the Medicare Benefits Schedule (MBS), the government subsidises an eligible medical service based on whether the service is provided as part of an episode of hospital treatment or not</w:t>
      </w:r>
      <w:r w:rsidR="003A7AD3">
        <w:rPr>
          <w:sz w:val="22"/>
          <w:szCs w:val="22"/>
        </w:rPr>
        <w:t xml:space="preserve"> (out-of-hospital)</w:t>
      </w:r>
      <w:r w:rsidRPr="00355412">
        <w:rPr>
          <w:sz w:val="22"/>
          <w:szCs w:val="22"/>
        </w:rPr>
        <w:t xml:space="preserve">. </w:t>
      </w:r>
    </w:p>
    <w:p w14:paraId="335C82A0" w14:textId="23119EFF" w:rsidR="006C2EFD" w:rsidRPr="00355412" w:rsidRDefault="006C2EFD" w:rsidP="006C2EFD">
      <w:pPr>
        <w:pStyle w:val="Recommendationsdescription"/>
        <w:numPr>
          <w:ilvl w:val="0"/>
          <w:numId w:val="33"/>
        </w:numPr>
        <w:rPr>
          <w:sz w:val="22"/>
          <w:szCs w:val="22"/>
        </w:rPr>
      </w:pPr>
      <w:proofErr w:type="gramStart"/>
      <w:r w:rsidRPr="00355412">
        <w:rPr>
          <w:sz w:val="22"/>
          <w:szCs w:val="22"/>
        </w:rPr>
        <w:t>A number</w:t>
      </w:r>
      <w:r w:rsidR="00445E04">
        <w:rPr>
          <w:sz w:val="22"/>
          <w:szCs w:val="22"/>
        </w:rPr>
        <w:t xml:space="preserve"> </w:t>
      </w:r>
      <w:r w:rsidRPr="00355412">
        <w:rPr>
          <w:sz w:val="22"/>
          <w:szCs w:val="22"/>
        </w:rPr>
        <w:t>of</w:t>
      </w:r>
      <w:proofErr w:type="gramEnd"/>
      <w:r w:rsidRPr="00355412">
        <w:rPr>
          <w:sz w:val="22"/>
          <w:szCs w:val="22"/>
        </w:rPr>
        <w:t xml:space="preserve"> MBS items for specialist procedural services that should only be provided a</w:t>
      </w:r>
      <w:r w:rsidR="00434679">
        <w:rPr>
          <w:sz w:val="22"/>
          <w:szCs w:val="22"/>
        </w:rPr>
        <w:t>s</w:t>
      </w:r>
      <w:r w:rsidRPr="00355412">
        <w:rPr>
          <w:sz w:val="22"/>
          <w:szCs w:val="22"/>
        </w:rPr>
        <w:t xml:space="preserve"> hospital </w:t>
      </w:r>
      <w:r w:rsidR="00434679">
        <w:rPr>
          <w:sz w:val="22"/>
          <w:szCs w:val="22"/>
        </w:rPr>
        <w:t>treatment</w:t>
      </w:r>
      <w:r w:rsidRPr="00355412">
        <w:rPr>
          <w:sz w:val="22"/>
          <w:szCs w:val="22"/>
        </w:rPr>
        <w:t xml:space="preserve"> and billed at 75% of the schedule fee are still able to be claimed at the 85% benefit.</w:t>
      </w:r>
    </w:p>
    <w:p w14:paraId="7F0C0173" w14:textId="77777777" w:rsidR="006C2EFD" w:rsidRPr="00355412" w:rsidRDefault="006C2EFD" w:rsidP="006C2EFD">
      <w:pPr>
        <w:pStyle w:val="Recommendationsdescription"/>
        <w:numPr>
          <w:ilvl w:val="0"/>
          <w:numId w:val="33"/>
        </w:numPr>
        <w:rPr>
          <w:sz w:val="22"/>
          <w:szCs w:val="22"/>
        </w:rPr>
      </w:pPr>
      <w:r w:rsidRPr="00355412">
        <w:rPr>
          <w:sz w:val="22"/>
          <w:szCs w:val="22"/>
        </w:rPr>
        <w:t xml:space="preserve">Billing data shows that these hospital services are being incorrectly billed at the 85% benefit. </w:t>
      </w:r>
    </w:p>
    <w:p w14:paraId="0AA08401" w14:textId="6534DD91" w:rsidR="006C2EFD" w:rsidRPr="00355412" w:rsidRDefault="006C2EFD" w:rsidP="006C2EFD">
      <w:pPr>
        <w:pStyle w:val="Recommendationsdescription"/>
        <w:numPr>
          <w:ilvl w:val="0"/>
          <w:numId w:val="33"/>
        </w:numPr>
        <w:rPr>
          <w:sz w:val="22"/>
          <w:szCs w:val="22"/>
        </w:rPr>
      </w:pPr>
      <w:r w:rsidRPr="00355412">
        <w:rPr>
          <w:sz w:val="22"/>
          <w:szCs w:val="22"/>
        </w:rPr>
        <w:t>For many of the targeted items, the application of an 85% benefit is an artefact of when 75% benefits for hospital</w:t>
      </w:r>
      <w:r w:rsidR="00434679">
        <w:rPr>
          <w:sz w:val="22"/>
          <w:szCs w:val="22"/>
        </w:rPr>
        <w:t xml:space="preserve"> treatment </w:t>
      </w:r>
      <w:r w:rsidRPr="00355412">
        <w:rPr>
          <w:sz w:val="22"/>
          <w:szCs w:val="22"/>
        </w:rPr>
        <w:t xml:space="preserve">services were introduced to the </w:t>
      </w:r>
      <w:r w:rsidR="00CB7FA4" w:rsidRPr="00355412">
        <w:rPr>
          <w:sz w:val="22"/>
          <w:szCs w:val="22"/>
        </w:rPr>
        <w:t>schedule. The</w:t>
      </w:r>
      <w:r w:rsidRPr="00355412">
        <w:rPr>
          <w:sz w:val="22"/>
          <w:szCs w:val="22"/>
        </w:rPr>
        <w:t xml:space="preserve"> 85% benefit was simply not removed</w:t>
      </w:r>
      <w:r w:rsidR="00434679">
        <w:rPr>
          <w:sz w:val="22"/>
          <w:szCs w:val="22"/>
        </w:rPr>
        <w:t>.</w:t>
      </w:r>
    </w:p>
    <w:p w14:paraId="3EF6118B" w14:textId="461107DC" w:rsidR="00FB52B2" w:rsidRPr="00355412" w:rsidRDefault="006C2EFD" w:rsidP="006C2EFD">
      <w:pPr>
        <w:pStyle w:val="Recommendationsdescription"/>
        <w:numPr>
          <w:ilvl w:val="0"/>
          <w:numId w:val="33"/>
        </w:numPr>
        <w:rPr>
          <w:sz w:val="22"/>
          <w:szCs w:val="22"/>
        </w:rPr>
      </w:pPr>
      <w:r w:rsidRPr="00355412">
        <w:rPr>
          <w:sz w:val="22"/>
          <w:szCs w:val="22"/>
        </w:rPr>
        <w:t>In</w:t>
      </w:r>
      <w:r w:rsidR="00BC338C">
        <w:rPr>
          <w:sz w:val="22"/>
          <w:szCs w:val="22"/>
        </w:rPr>
        <w:t xml:space="preserve"> </w:t>
      </w:r>
      <w:r w:rsidR="007E5575">
        <w:rPr>
          <w:sz w:val="22"/>
          <w:szCs w:val="22"/>
        </w:rPr>
        <w:t>two</w:t>
      </w:r>
      <w:r w:rsidRPr="00355412">
        <w:rPr>
          <w:sz w:val="22"/>
          <w:szCs w:val="22"/>
        </w:rPr>
        <w:t xml:space="preserve"> consultation phases with clinical peak bodies</w:t>
      </w:r>
      <w:r w:rsidR="000C4357" w:rsidRPr="00355412">
        <w:rPr>
          <w:sz w:val="22"/>
          <w:szCs w:val="22"/>
        </w:rPr>
        <w:t xml:space="preserve"> and </w:t>
      </w:r>
      <w:r w:rsidR="00CB7FA4">
        <w:rPr>
          <w:sz w:val="22"/>
          <w:szCs w:val="22"/>
        </w:rPr>
        <w:t>s</w:t>
      </w:r>
      <w:r w:rsidR="000C4357" w:rsidRPr="00355412">
        <w:rPr>
          <w:sz w:val="22"/>
          <w:szCs w:val="22"/>
        </w:rPr>
        <w:t xml:space="preserve">pecialist </w:t>
      </w:r>
      <w:r w:rsidR="00CB7FA4">
        <w:rPr>
          <w:sz w:val="22"/>
          <w:szCs w:val="22"/>
        </w:rPr>
        <w:t>c</w:t>
      </w:r>
      <w:r w:rsidR="000C4357" w:rsidRPr="00355412">
        <w:rPr>
          <w:sz w:val="22"/>
          <w:szCs w:val="22"/>
        </w:rPr>
        <w:t>olleges</w:t>
      </w:r>
      <w:r w:rsidR="00B32CF2" w:rsidRPr="00355412">
        <w:rPr>
          <w:sz w:val="22"/>
          <w:szCs w:val="22"/>
        </w:rPr>
        <w:t>, items for removal of 85% benefit were identified.</w:t>
      </w:r>
      <w:r w:rsidR="00FB52B2" w:rsidRPr="00355412">
        <w:rPr>
          <w:color w:val="auto"/>
          <w:sz w:val="22"/>
          <w:szCs w:val="22"/>
        </w:rPr>
        <w:t xml:space="preserve"> </w:t>
      </w:r>
      <w:r w:rsidR="00FB52B2" w:rsidRPr="00355412">
        <w:rPr>
          <w:sz w:val="22"/>
          <w:szCs w:val="22"/>
        </w:rPr>
        <w:t>The Department</w:t>
      </w:r>
      <w:r w:rsidR="005D7E87">
        <w:rPr>
          <w:sz w:val="22"/>
          <w:szCs w:val="22"/>
        </w:rPr>
        <w:t xml:space="preserve"> of Health</w:t>
      </w:r>
      <w:r w:rsidR="00D62D5A">
        <w:rPr>
          <w:sz w:val="22"/>
          <w:szCs w:val="22"/>
        </w:rPr>
        <w:t>, Disability and Age</w:t>
      </w:r>
      <w:r w:rsidR="00010471">
        <w:rPr>
          <w:sz w:val="22"/>
          <w:szCs w:val="22"/>
        </w:rPr>
        <w:t>ing</w:t>
      </w:r>
      <w:r w:rsidR="00A92EC6">
        <w:rPr>
          <w:sz w:val="22"/>
          <w:szCs w:val="22"/>
        </w:rPr>
        <w:t xml:space="preserve"> </w:t>
      </w:r>
      <w:r w:rsidR="00010471">
        <w:rPr>
          <w:sz w:val="22"/>
          <w:szCs w:val="22"/>
        </w:rPr>
        <w:t>(the department)</w:t>
      </w:r>
      <w:r w:rsidR="00B62C6A">
        <w:rPr>
          <w:sz w:val="22"/>
          <w:szCs w:val="22"/>
        </w:rPr>
        <w:t xml:space="preserve"> </w:t>
      </w:r>
      <w:r w:rsidR="00FB52B2" w:rsidRPr="00355412">
        <w:rPr>
          <w:sz w:val="22"/>
          <w:szCs w:val="22"/>
        </w:rPr>
        <w:t>also wrote to each state or territory health department to advise of the consultation being undertaken.</w:t>
      </w:r>
    </w:p>
    <w:p w14:paraId="7A2BBA5E" w14:textId="35D77E7B" w:rsidR="00B32CF2" w:rsidRPr="00355412" w:rsidRDefault="00FB52B2" w:rsidP="006C2EFD">
      <w:pPr>
        <w:pStyle w:val="Recommendationsdescription"/>
        <w:numPr>
          <w:ilvl w:val="0"/>
          <w:numId w:val="33"/>
        </w:numPr>
        <w:rPr>
          <w:sz w:val="22"/>
          <w:szCs w:val="22"/>
        </w:rPr>
      </w:pPr>
      <w:r w:rsidRPr="00355412">
        <w:rPr>
          <w:sz w:val="22"/>
          <w:szCs w:val="22"/>
        </w:rPr>
        <w:t xml:space="preserve">In </w:t>
      </w:r>
      <w:r w:rsidR="00763905" w:rsidRPr="00355412">
        <w:rPr>
          <w:sz w:val="22"/>
          <w:szCs w:val="22"/>
        </w:rPr>
        <w:t>phase</w:t>
      </w:r>
      <w:r w:rsidRPr="00355412">
        <w:rPr>
          <w:sz w:val="22"/>
          <w:szCs w:val="22"/>
        </w:rPr>
        <w:t xml:space="preserve"> </w:t>
      </w:r>
      <w:r w:rsidR="00341DB7">
        <w:rPr>
          <w:sz w:val="22"/>
          <w:szCs w:val="22"/>
        </w:rPr>
        <w:t>one</w:t>
      </w:r>
      <w:r w:rsidR="00763905" w:rsidRPr="00355412">
        <w:rPr>
          <w:sz w:val="22"/>
          <w:szCs w:val="22"/>
        </w:rPr>
        <w:t>,</w:t>
      </w:r>
      <w:r w:rsidRPr="00355412">
        <w:rPr>
          <w:sz w:val="22"/>
          <w:szCs w:val="22"/>
        </w:rPr>
        <w:t xml:space="preserve"> 55 clinical bodies</w:t>
      </w:r>
      <w:r w:rsidR="00763905" w:rsidRPr="00355412">
        <w:rPr>
          <w:sz w:val="22"/>
          <w:szCs w:val="22"/>
        </w:rPr>
        <w:t xml:space="preserve"> and </w:t>
      </w:r>
      <w:r w:rsidR="00CB7FA4">
        <w:rPr>
          <w:sz w:val="22"/>
          <w:szCs w:val="22"/>
        </w:rPr>
        <w:t>s</w:t>
      </w:r>
      <w:r w:rsidR="00763905" w:rsidRPr="00355412">
        <w:rPr>
          <w:sz w:val="22"/>
          <w:szCs w:val="22"/>
        </w:rPr>
        <w:t xml:space="preserve">pecialist </w:t>
      </w:r>
      <w:r w:rsidR="00CB7FA4">
        <w:rPr>
          <w:sz w:val="22"/>
          <w:szCs w:val="22"/>
        </w:rPr>
        <w:t>c</w:t>
      </w:r>
      <w:r w:rsidR="00763905" w:rsidRPr="00355412">
        <w:rPr>
          <w:sz w:val="22"/>
          <w:szCs w:val="22"/>
        </w:rPr>
        <w:t>olleges</w:t>
      </w:r>
      <w:r w:rsidRPr="00355412">
        <w:rPr>
          <w:sz w:val="22"/>
          <w:szCs w:val="22"/>
        </w:rPr>
        <w:t xml:space="preserve"> were consulted</w:t>
      </w:r>
      <w:r w:rsidR="00F30FFF" w:rsidRPr="00355412">
        <w:rPr>
          <w:sz w:val="22"/>
          <w:szCs w:val="22"/>
        </w:rPr>
        <w:t>.</w:t>
      </w:r>
      <w:r w:rsidR="00763905" w:rsidRPr="00355412">
        <w:rPr>
          <w:sz w:val="22"/>
          <w:szCs w:val="22"/>
        </w:rPr>
        <w:t xml:space="preserve"> Of the 965 items reviewed, </w:t>
      </w:r>
      <w:r w:rsidR="00445E04">
        <w:rPr>
          <w:sz w:val="22"/>
          <w:szCs w:val="22"/>
        </w:rPr>
        <w:t xml:space="preserve">the 85% </w:t>
      </w:r>
      <w:r w:rsidR="002E259D">
        <w:rPr>
          <w:sz w:val="22"/>
          <w:szCs w:val="22"/>
        </w:rPr>
        <w:t xml:space="preserve">benefit </w:t>
      </w:r>
      <w:r w:rsidR="00445E04">
        <w:rPr>
          <w:sz w:val="22"/>
          <w:szCs w:val="22"/>
        </w:rPr>
        <w:t xml:space="preserve">was removed from </w:t>
      </w:r>
      <w:r w:rsidR="00F30FFF" w:rsidRPr="00355412">
        <w:rPr>
          <w:sz w:val="22"/>
          <w:szCs w:val="22"/>
        </w:rPr>
        <w:t xml:space="preserve">833 </w:t>
      </w:r>
      <w:r w:rsidR="00445E04" w:rsidRPr="00355412">
        <w:rPr>
          <w:sz w:val="22"/>
          <w:szCs w:val="22"/>
        </w:rPr>
        <w:t>items</w:t>
      </w:r>
      <w:r w:rsidR="00445E04">
        <w:rPr>
          <w:sz w:val="22"/>
          <w:szCs w:val="22"/>
        </w:rPr>
        <w:t>.</w:t>
      </w:r>
      <w:r w:rsidR="00445E04" w:rsidRPr="00355412">
        <w:rPr>
          <w:sz w:val="22"/>
          <w:szCs w:val="22"/>
        </w:rPr>
        <w:t xml:space="preserve"> The</w:t>
      </w:r>
      <w:r w:rsidR="00763905" w:rsidRPr="00355412">
        <w:rPr>
          <w:sz w:val="22"/>
          <w:szCs w:val="22"/>
        </w:rPr>
        <w:t xml:space="preserve"> </w:t>
      </w:r>
      <w:r w:rsidRPr="00355412">
        <w:rPr>
          <w:sz w:val="22"/>
          <w:szCs w:val="22"/>
        </w:rPr>
        <w:t>c</w:t>
      </w:r>
      <w:r w:rsidR="00B32CF2" w:rsidRPr="00355412">
        <w:rPr>
          <w:sz w:val="22"/>
          <w:szCs w:val="22"/>
        </w:rPr>
        <w:t>hanges were implemented on 1 March 2025.</w:t>
      </w:r>
    </w:p>
    <w:p w14:paraId="6FED33E8" w14:textId="4C2C44ED" w:rsidR="00F30FFF" w:rsidRPr="000C70D5" w:rsidRDefault="000C4357" w:rsidP="000C70D5">
      <w:pPr>
        <w:pStyle w:val="Recommendationsdescription"/>
        <w:numPr>
          <w:ilvl w:val="0"/>
          <w:numId w:val="33"/>
        </w:numPr>
        <w:rPr>
          <w:sz w:val="22"/>
          <w:szCs w:val="22"/>
        </w:rPr>
      </w:pPr>
      <w:r w:rsidRPr="00355412">
        <w:rPr>
          <w:sz w:val="22"/>
          <w:szCs w:val="22"/>
        </w:rPr>
        <w:t xml:space="preserve">In </w:t>
      </w:r>
      <w:r w:rsidR="00FB52B2" w:rsidRPr="00355412">
        <w:rPr>
          <w:sz w:val="22"/>
          <w:szCs w:val="22"/>
        </w:rPr>
        <w:t>phase 2</w:t>
      </w:r>
      <w:r w:rsidR="00763905" w:rsidRPr="00355412">
        <w:rPr>
          <w:sz w:val="22"/>
          <w:szCs w:val="22"/>
        </w:rPr>
        <w:t>,</w:t>
      </w:r>
      <w:r w:rsidR="00FB52B2" w:rsidRPr="00355412">
        <w:rPr>
          <w:sz w:val="22"/>
          <w:szCs w:val="22"/>
        </w:rPr>
        <w:t xml:space="preserve"> the department consulted w</w:t>
      </w:r>
      <w:r w:rsidR="006C2EFD" w:rsidRPr="00355412">
        <w:rPr>
          <w:sz w:val="22"/>
          <w:szCs w:val="22"/>
        </w:rPr>
        <w:t>ith 60 clinical peak bodies and specialist colleges</w:t>
      </w:r>
      <w:r w:rsidR="00FB52B2" w:rsidRPr="00355412">
        <w:rPr>
          <w:sz w:val="22"/>
          <w:szCs w:val="22"/>
        </w:rPr>
        <w:t xml:space="preserve">. Outcomes of the consultation resulted in a list of 129 MBS items that will have the 85% benefit removed. </w:t>
      </w:r>
      <w:r w:rsidR="00CB7FA4" w:rsidRPr="00CB7FA4">
        <w:rPr>
          <w:sz w:val="22"/>
          <w:szCs w:val="22"/>
        </w:rPr>
        <w:t>Th</w:t>
      </w:r>
      <w:r w:rsidR="00F11C0F">
        <w:rPr>
          <w:sz w:val="22"/>
          <w:szCs w:val="22"/>
        </w:rPr>
        <w:t>is means the</w:t>
      </w:r>
      <w:r w:rsidR="00CB7FA4" w:rsidRPr="00CB7FA4">
        <w:rPr>
          <w:sz w:val="22"/>
          <w:szCs w:val="22"/>
        </w:rPr>
        <w:t xml:space="preserve"> Extended Medicare Safety Net </w:t>
      </w:r>
      <w:r w:rsidR="00F11C0F">
        <w:rPr>
          <w:sz w:val="22"/>
          <w:szCs w:val="22"/>
        </w:rPr>
        <w:t>no longer applies</w:t>
      </w:r>
      <w:r w:rsidR="00234674">
        <w:rPr>
          <w:sz w:val="22"/>
          <w:szCs w:val="22"/>
        </w:rPr>
        <w:t xml:space="preserve"> to these </w:t>
      </w:r>
      <w:r w:rsidR="00EC7797">
        <w:rPr>
          <w:sz w:val="22"/>
          <w:szCs w:val="22"/>
        </w:rPr>
        <w:t>items.</w:t>
      </w:r>
      <w:r w:rsidR="002845D9">
        <w:rPr>
          <w:sz w:val="22"/>
          <w:szCs w:val="22"/>
        </w:rPr>
        <w:t xml:space="preserve"> </w:t>
      </w:r>
      <w:r w:rsidR="00E17527">
        <w:rPr>
          <w:sz w:val="22"/>
          <w:szCs w:val="22"/>
        </w:rPr>
        <w:t xml:space="preserve">In addition, </w:t>
      </w:r>
      <w:r w:rsidR="00FB52B2" w:rsidRPr="002845D9">
        <w:rPr>
          <w:sz w:val="22"/>
          <w:szCs w:val="22"/>
        </w:rPr>
        <w:t>43 MBS items</w:t>
      </w:r>
      <w:r w:rsidR="00FB52B2" w:rsidRPr="000C70D5">
        <w:rPr>
          <w:sz w:val="22"/>
          <w:szCs w:val="22"/>
        </w:rPr>
        <w:t xml:space="preserve"> will have the 75% benefit removed</w:t>
      </w:r>
      <w:r w:rsidR="00445E04">
        <w:rPr>
          <w:sz w:val="22"/>
          <w:szCs w:val="22"/>
        </w:rPr>
        <w:t xml:space="preserve"> as the item</w:t>
      </w:r>
      <w:r w:rsidR="00FC5463">
        <w:rPr>
          <w:sz w:val="22"/>
          <w:szCs w:val="22"/>
        </w:rPr>
        <w:t>s</w:t>
      </w:r>
      <w:r w:rsidR="00445E04">
        <w:rPr>
          <w:sz w:val="22"/>
          <w:szCs w:val="22"/>
        </w:rPr>
        <w:t xml:space="preserve"> can only be claimed in an </w:t>
      </w:r>
      <w:r w:rsidR="001A5D01">
        <w:rPr>
          <w:sz w:val="22"/>
          <w:szCs w:val="22"/>
        </w:rPr>
        <w:t>out-of-hospital environment.</w:t>
      </w:r>
    </w:p>
    <w:p w14:paraId="042D9343" w14:textId="21243791" w:rsidR="002845D9" w:rsidRPr="00653822" w:rsidRDefault="006C2EFD" w:rsidP="002845D9">
      <w:pPr>
        <w:pStyle w:val="Recommendationsdescription"/>
        <w:numPr>
          <w:ilvl w:val="0"/>
          <w:numId w:val="33"/>
        </w:numPr>
      </w:pPr>
      <w:r w:rsidRPr="00CB7FA4">
        <w:rPr>
          <w:sz w:val="22"/>
          <w:szCs w:val="22"/>
        </w:rPr>
        <w:t>The changes will ensure the MBS items reflect the settings in which they should be provided and will reduce incorrect billing of out-of-hospital services.</w:t>
      </w:r>
    </w:p>
    <w:p w14:paraId="47C6F610" w14:textId="74A0161A" w:rsidR="00750F3A" w:rsidRPr="00882372" w:rsidRDefault="00750F3A" w:rsidP="002845D9">
      <w:pPr>
        <w:pStyle w:val="Heading2"/>
      </w:pPr>
      <w:r w:rsidRPr="00C90A5E">
        <w:t>Definition of Hospital Treatment</w:t>
      </w:r>
    </w:p>
    <w:p w14:paraId="309DA8EA" w14:textId="33729A47" w:rsidR="008B5FA9" w:rsidRDefault="00750F3A" w:rsidP="00750F3A">
      <w:pPr>
        <w:rPr>
          <w:bCs/>
          <w:sz w:val="22"/>
          <w:szCs w:val="22"/>
        </w:rPr>
      </w:pPr>
      <w:r w:rsidRPr="00750F3A">
        <w:rPr>
          <w:bCs/>
          <w:sz w:val="22"/>
          <w:szCs w:val="22"/>
        </w:rPr>
        <w:t xml:space="preserve">Currently the definition of hospital treatment is governed by legislation, the </w:t>
      </w:r>
      <w:r w:rsidRPr="00750F3A">
        <w:rPr>
          <w:bCs/>
          <w:i/>
          <w:iCs/>
          <w:sz w:val="22"/>
          <w:szCs w:val="22"/>
        </w:rPr>
        <w:t xml:space="preserve">Health Insurance Act 1973 </w:t>
      </w:r>
      <w:r w:rsidRPr="00750F3A">
        <w:rPr>
          <w:bCs/>
          <w:sz w:val="22"/>
          <w:szCs w:val="22"/>
        </w:rPr>
        <w:t>using the definition contained in</w:t>
      </w:r>
      <w:r w:rsidR="00146736">
        <w:rPr>
          <w:bCs/>
          <w:sz w:val="22"/>
          <w:szCs w:val="22"/>
        </w:rPr>
        <w:t xml:space="preserve"> Division 121-5 (1) (c) of</w:t>
      </w:r>
      <w:r w:rsidRPr="00750F3A">
        <w:rPr>
          <w:bCs/>
          <w:sz w:val="22"/>
          <w:szCs w:val="22"/>
        </w:rPr>
        <w:t xml:space="preserve"> the </w:t>
      </w:r>
      <w:r w:rsidRPr="00750F3A">
        <w:rPr>
          <w:bCs/>
          <w:i/>
          <w:iCs/>
          <w:sz w:val="22"/>
          <w:szCs w:val="22"/>
        </w:rPr>
        <w:t xml:space="preserve">Private Health </w:t>
      </w:r>
      <w:r w:rsidRPr="00750F3A">
        <w:rPr>
          <w:bCs/>
          <w:i/>
          <w:iCs/>
          <w:sz w:val="22"/>
          <w:szCs w:val="22"/>
        </w:rPr>
        <w:lastRenderedPageBreak/>
        <w:t xml:space="preserve">Insurance Act 2007. </w:t>
      </w:r>
      <w:r w:rsidRPr="00750F3A">
        <w:rPr>
          <w:bCs/>
          <w:sz w:val="22"/>
          <w:szCs w:val="22"/>
        </w:rPr>
        <w:t xml:space="preserve">Hospital treatment is treatment provided at </w:t>
      </w:r>
      <w:r w:rsidR="005C688C" w:rsidRPr="00750F3A">
        <w:rPr>
          <w:bCs/>
          <w:sz w:val="22"/>
          <w:szCs w:val="22"/>
        </w:rPr>
        <w:t>a hospital</w:t>
      </w:r>
      <w:r w:rsidRPr="00750F3A">
        <w:rPr>
          <w:bCs/>
          <w:sz w:val="22"/>
          <w:szCs w:val="22"/>
        </w:rPr>
        <w:t>, or treatment that is provided, or arranged, with the direct involvement of a hospital</w:t>
      </w:r>
      <w:r w:rsidRPr="00146736">
        <w:rPr>
          <w:bCs/>
          <w:sz w:val="22"/>
          <w:szCs w:val="22"/>
        </w:rPr>
        <w:t xml:space="preserve">. </w:t>
      </w:r>
    </w:p>
    <w:p w14:paraId="1D6B4C84" w14:textId="61A8AD5D" w:rsidR="004F7754" w:rsidRPr="002D7B3D" w:rsidRDefault="004F7754" w:rsidP="00750F3A">
      <w:pPr>
        <w:rPr>
          <w:bCs/>
          <w:sz w:val="22"/>
          <w:szCs w:val="22"/>
        </w:rPr>
      </w:pPr>
      <w:r>
        <w:rPr>
          <w:bCs/>
          <w:sz w:val="22"/>
          <w:szCs w:val="22"/>
        </w:rPr>
        <w:t>Hospital treatment includes services provided to admitted</w:t>
      </w:r>
      <w:r w:rsidR="00CB69D3">
        <w:rPr>
          <w:bCs/>
          <w:sz w:val="22"/>
          <w:szCs w:val="22"/>
        </w:rPr>
        <w:t xml:space="preserve"> </w:t>
      </w:r>
      <w:r w:rsidR="00D90A0E">
        <w:rPr>
          <w:bCs/>
          <w:sz w:val="22"/>
          <w:szCs w:val="22"/>
        </w:rPr>
        <w:t>patients</w:t>
      </w:r>
      <w:r>
        <w:rPr>
          <w:bCs/>
          <w:sz w:val="22"/>
          <w:szCs w:val="22"/>
        </w:rPr>
        <w:t>, patients in the outpatient department</w:t>
      </w:r>
      <w:r w:rsidR="008B5FA9">
        <w:rPr>
          <w:bCs/>
          <w:sz w:val="22"/>
          <w:szCs w:val="22"/>
        </w:rPr>
        <w:t xml:space="preserve"> (non-admitted patients)</w:t>
      </w:r>
      <w:r>
        <w:rPr>
          <w:bCs/>
          <w:sz w:val="22"/>
          <w:szCs w:val="22"/>
        </w:rPr>
        <w:t xml:space="preserve"> of a declared hospital or in a ‘day-hospital’ of a declared hospital. </w:t>
      </w:r>
    </w:p>
    <w:p w14:paraId="49B46E70" w14:textId="77777777" w:rsidR="00750F3A" w:rsidRPr="00D31E4F" w:rsidRDefault="00750F3A" w:rsidP="00750F3A">
      <w:pPr>
        <w:pStyle w:val="Heading2"/>
      </w:pPr>
      <w:r>
        <w:t>Provider impacts</w:t>
      </w:r>
    </w:p>
    <w:p w14:paraId="6ADAA0F0" w14:textId="08133B2B" w:rsidR="003919A7" w:rsidRDefault="00750F3A" w:rsidP="003B3899">
      <w:pPr>
        <w:pStyle w:val="ListParagraph"/>
        <w:numPr>
          <w:ilvl w:val="0"/>
          <w:numId w:val="34"/>
        </w:numPr>
        <w:rPr>
          <w:sz w:val="22"/>
          <w:szCs w:val="22"/>
        </w:rPr>
      </w:pPr>
      <w:r w:rsidRPr="006D6057">
        <w:rPr>
          <w:sz w:val="22"/>
          <w:szCs w:val="22"/>
        </w:rPr>
        <w:t xml:space="preserve">Professional services rendered </w:t>
      </w:r>
      <w:r w:rsidR="00E00C08">
        <w:rPr>
          <w:sz w:val="22"/>
          <w:szCs w:val="22"/>
        </w:rPr>
        <w:t>as</w:t>
      </w:r>
      <w:r w:rsidR="00E95DF1">
        <w:rPr>
          <w:sz w:val="22"/>
          <w:szCs w:val="22"/>
        </w:rPr>
        <w:t xml:space="preserve"> a</w:t>
      </w:r>
      <w:r w:rsidR="003B3899">
        <w:rPr>
          <w:sz w:val="22"/>
          <w:szCs w:val="22"/>
        </w:rPr>
        <w:t xml:space="preserve"> </w:t>
      </w:r>
      <w:r w:rsidRPr="006D6057">
        <w:rPr>
          <w:sz w:val="22"/>
          <w:szCs w:val="22"/>
        </w:rPr>
        <w:t>hospital treatment attract a 75% benefit.</w:t>
      </w:r>
    </w:p>
    <w:p w14:paraId="291138C8" w14:textId="21AA4F3B" w:rsidR="003B3899" w:rsidRDefault="00750F3A" w:rsidP="003B3899">
      <w:pPr>
        <w:pStyle w:val="ListParagraph"/>
        <w:numPr>
          <w:ilvl w:val="0"/>
          <w:numId w:val="34"/>
        </w:numPr>
        <w:rPr>
          <w:sz w:val="22"/>
          <w:szCs w:val="22"/>
        </w:rPr>
      </w:pPr>
      <w:r w:rsidRPr="006D6057">
        <w:rPr>
          <w:sz w:val="22"/>
          <w:szCs w:val="22"/>
        </w:rPr>
        <w:t xml:space="preserve">The 75% benefit can only be claimed for services provided in the following </w:t>
      </w:r>
      <w:r w:rsidR="00E00C08">
        <w:rPr>
          <w:sz w:val="22"/>
          <w:szCs w:val="22"/>
        </w:rPr>
        <w:t>circumstances</w:t>
      </w:r>
      <w:r w:rsidR="00243B63">
        <w:rPr>
          <w:sz w:val="22"/>
          <w:szCs w:val="22"/>
        </w:rPr>
        <w:t>, if</w:t>
      </w:r>
      <w:r w:rsidRPr="006D6057">
        <w:rPr>
          <w:sz w:val="22"/>
          <w:szCs w:val="22"/>
        </w:rPr>
        <w:t>:</w:t>
      </w:r>
    </w:p>
    <w:p w14:paraId="6EC2050B" w14:textId="5714D2CE" w:rsidR="003B3899" w:rsidRPr="003B3899" w:rsidRDefault="00243B63" w:rsidP="003B3899">
      <w:pPr>
        <w:pStyle w:val="ListParagraph"/>
        <w:numPr>
          <w:ilvl w:val="1"/>
          <w:numId w:val="34"/>
        </w:numPr>
        <w:rPr>
          <w:sz w:val="22"/>
          <w:szCs w:val="22"/>
        </w:rPr>
      </w:pPr>
      <w:r>
        <w:rPr>
          <w:rFonts w:cs="Arial"/>
          <w:color w:val="000000"/>
          <w:sz w:val="22"/>
          <w:szCs w:val="22"/>
        </w:rPr>
        <w:t xml:space="preserve">the </w:t>
      </w:r>
      <w:r w:rsidR="003919A7">
        <w:rPr>
          <w:rFonts w:cs="Arial"/>
          <w:color w:val="000000"/>
          <w:sz w:val="22"/>
          <w:szCs w:val="22"/>
        </w:rPr>
        <w:t xml:space="preserve">Service </w:t>
      </w:r>
      <w:r w:rsidR="00317E64" w:rsidRPr="003B3899">
        <w:rPr>
          <w:rFonts w:cs="Arial"/>
          <w:color w:val="000000"/>
          <w:sz w:val="22"/>
          <w:szCs w:val="22"/>
        </w:rPr>
        <w:t>is intended to manage a disease, injury or condition; and</w:t>
      </w:r>
    </w:p>
    <w:p w14:paraId="4E452C2F" w14:textId="66CD471C" w:rsidR="003B3899" w:rsidRPr="003B3899" w:rsidRDefault="00243B63" w:rsidP="003B3899">
      <w:pPr>
        <w:pStyle w:val="ListParagraph"/>
        <w:numPr>
          <w:ilvl w:val="1"/>
          <w:numId w:val="34"/>
        </w:numPr>
        <w:rPr>
          <w:sz w:val="22"/>
          <w:szCs w:val="22"/>
        </w:rPr>
      </w:pPr>
      <w:r>
        <w:rPr>
          <w:rFonts w:cs="Arial"/>
          <w:color w:val="000000"/>
          <w:sz w:val="22"/>
          <w:szCs w:val="22"/>
        </w:rPr>
        <w:t>the</w:t>
      </w:r>
      <w:r w:rsidR="00E31807">
        <w:rPr>
          <w:rFonts w:cs="Arial"/>
          <w:color w:val="000000"/>
          <w:sz w:val="22"/>
          <w:szCs w:val="22"/>
        </w:rPr>
        <w:t xml:space="preserve"> </w:t>
      </w:r>
      <w:r w:rsidR="003919A7">
        <w:rPr>
          <w:rFonts w:cs="Arial"/>
          <w:color w:val="000000"/>
          <w:sz w:val="22"/>
          <w:szCs w:val="22"/>
        </w:rPr>
        <w:t xml:space="preserve">Service </w:t>
      </w:r>
      <w:r w:rsidR="00317E64" w:rsidRPr="003B3899">
        <w:rPr>
          <w:rFonts w:cs="Arial"/>
          <w:color w:val="000000"/>
          <w:sz w:val="22"/>
          <w:szCs w:val="22"/>
        </w:rPr>
        <w:t>is provided to a person:</w:t>
      </w:r>
    </w:p>
    <w:p w14:paraId="0653853B" w14:textId="36A056E5" w:rsidR="003B3899" w:rsidRPr="003B3899" w:rsidRDefault="00317E64" w:rsidP="003B3899">
      <w:pPr>
        <w:pStyle w:val="ListParagraph"/>
        <w:numPr>
          <w:ilvl w:val="2"/>
          <w:numId w:val="34"/>
        </w:numPr>
        <w:rPr>
          <w:sz w:val="22"/>
          <w:szCs w:val="22"/>
        </w:rPr>
      </w:pPr>
      <w:r w:rsidRPr="003B3899">
        <w:rPr>
          <w:rFonts w:cs="Arial"/>
          <w:color w:val="000000"/>
          <w:sz w:val="22"/>
          <w:szCs w:val="22"/>
        </w:rPr>
        <w:t> by a person who is authorised by a hospital to provide the treatment; or</w:t>
      </w:r>
    </w:p>
    <w:p w14:paraId="2AA8EE37" w14:textId="77777777" w:rsidR="003919A7" w:rsidRPr="003919A7" w:rsidRDefault="00317E64" w:rsidP="003919A7">
      <w:pPr>
        <w:pStyle w:val="ListParagraph"/>
        <w:numPr>
          <w:ilvl w:val="2"/>
          <w:numId w:val="34"/>
        </w:numPr>
        <w:rPr>
          <w:sz w:val="22"/>
          <w:szCs w:val="22"/>
        </w:rPr>
      </w:pPr>
      <w:r w:rsidRPr="003B3899">
        <w:rPr>
          <w:rFonts w:cs="Arial"/>
          <w:color w:val="000000"/>
          <w:sz w:val="22"/>
          <w:szCs w:val="22"/>
        </w:rPr>
        <w:t> under the management or control of such a person; and</w:t>
      </w:r>
    </w:p>
    <w:p w14:paraId="145B991C" w14:textId="77777777" w:rsidR="003919A7" w:rsidRPr="003919A7" w:rsidRDefault="00317E64" w:rsidP="003919A7">
      <w:pPr>
        <w:pStyle w:val="ListParagraph"/>
        <w:numPr>
          <w:ilvl w:val="1"/>
          <w:numId w:val="34"/>
        </w:numPr>
        <w:rPr>
          <w:sz w:val="22"/>
          <w:szCs w:val="22"/>
        </w:rPr>
      </w:pPr>
      <w:r w:rsidRPr="003919A7">
        <w:rPr>
          <w:rFonts w:cs="Arial"/>
          <w:color w:val="000000"/>
          <w:sz w:val="22"/>
          <w:szCs w:val="22"/>
        </w:rPr>
        <w:t>either:</w:t>
      </w:r>
    </w:p>
    <w:p w14:paraId="2A39C8A2" w14:textId="234B94C9" w:rsidR="003919A7" w:rsidRPr="003919A7" w:rsidRDefault="000722B7" w:rsidP="003919A7">
      <w:pPr>
        <w:pStyle w:val="ListParagraph"/>
        <w:numPr>
          <w:ilvl w:val="2"/>
          <w:numId w:val="34"/>
        </w:numPr>
        <w:rPr>
          <w:sz w:val="22"/>
          <w:szCs w:val="22"/>
        </w:rPr>
      </w:pPr>
      <w:r>
        <w:rPr>
          <w:rFonts w:cs="Arial"/>
          <w:color w:val="000000"/>
          <w:sz w:val="22"/>
          <w:szCs w:val="22"/>
        </w:rPr>
        <w:t xml:space="preserve">the </w:t>
      </w:r>
      <w:r w:rsidR="003919A7">
        <w:rPr>
          <w:rFonts w:cs="Arial"/>
          <w:color w:val="000000"/>
          <w:sz w:val="22"/>
          <w:szCs w:val="22"/>
        </w:rPr>
        <w:t xml:space="preserve">Service </w:t>
      </w:r>
      <w:r w:rsidR="00317E64" w:rsidRPr="003919A7">
        <w:rPr>
          <w:rFonts w:cs="Arial"/>
          <w:color w:val="000000"/>
          <w:sz w:val="22"/>
          <w:szCs w:val="22"/>
        </w:rPr>
        <w:t>is provided at a hospital; or</w:t>
      </w:r>
    </w:p>
    <w:p w14:paraId="7BCF1F97" w14:textId="49F91D76" w:rsidR="00CC65EC" w:rsidRPr="00CC65EC" w:rsidRDefault="000722B7" w:rsidP="00CC65EC">
      <w:pPr>
        <w:pStyle w:val="ListParagraph"/>
        <w:numPr>
          <w:ilvl w:val="2"/>
          <w:numId w:val="34"/>
        </w:numPr>
        <w:rPr>
          <w:sz w:val="22"/>
          <w:szCs w:val="22"/>
        </w:rPr>
      </w:pPr>
      <w:r>
        <w:rPr>
          <w:rFonts w:cs="Arial"/>
          <w:color w:val="000000"/>
          <w:sz w:val="22"/>
          <w:szCs w:val="22"/>
        </w:rPr>
        <w:t xml:space="preserve">the </w:t>
      </w:r>
      <w:r w:rsidR="003919A7">
        <w:rPr>
          <w:rFonts w:cs="Arial"/>
          <w:color w:val="000000"/>
          <w:sz w:val="22"/>
          <w:szCs w:val="22"/>
        </w:rPr>
        <w:t>Service</w:t>
      </w:r>
      <w:r w:rsidR="00317E64" w:rsidRPr="003919A7">
        <w:rPr>
          <w:rFonts w:cs="Arial"/>
          <w:color w:val="000000"/>
          <w:sz w:val="22"/>
          <w:szCs w:val="22"/>
        </w:rPr>
        <w:t> is provided, or arranged, with the direct involvement of a hospital</w:t>
      </w:r>
    </w:p>
    <w:p w14:paraId="442836A3" w14:textId="624B250E" w:rsidR="00750F3A" w:rsidRPr="00E17527" w:rsidRDefault="00750F3A" w:rsidP="00FC5463">
      <w:pPr>
        <w:pStyle w:val="ListParagraph"/>
        <w:numPr>
          <w:ilvl w:val="0"/>
          <w:numId w:val="34"/>
        </w:numPr>
        <w:rPr>
          <w:sz w:val="22"/>
          <w:szCs w:val="22"/>
        </w:rPr>
      </w:pPr>
      <w:r w:rsidRPr="00E17527">
        <w:rPr>
          <w:sz w:val="22"/>
          <w:szCs w:val="22"/>
        </w:rPr>
        <w:t xml:space="preserve">For the purposes of private health insurance, facilities needing to access 75% benefits can only make claims if they are a declared public or private hospital under conditions stipulated on the </w:t>
      </w:r>
      <w:r w:rsidR="00345E1F">
        <w:rPr>
          <w:sz w:val="22"/>
          <w:szCs w:val="22"/>
        </w:rPr>
        <w:t>department’s</w:t>
      </w:r>
      <w:r w:rsidR="00BD1BA7">
        <w:rPr>
          <w:sz w:val="22"/>
          <w:szCs w:val="22"/>
        </w:rPr>
        <w:t xml:space="preserve"> </w:t>
      </w:r>
      <w:r w:rsidRPr="00E17527">
        <w:rPr>
          <w:sz w:val="22"/>
          <w:szCs w:val="22"/>
        </w:rPr>
        <w:t>website at:</w:t>
      </w:r>
    </w:p>
    <w:p w14:paraId="7CE1E3C6" w14:textId="37503609" w:rsidR="00750F3A" w:rsidRPr="00345E1F" w:rsidRDefault="00345E1F" w:rsidP="00E17527">
      <w:pPr>
        <w:pStyle w:val="ListParagraph"/>
        <w:rPr>
          <w:sz w:val="22"/>
          <w:szCs w:val="22"/>
        </w:rPr>
      </w:pPr>
      <w:hyperlink r:id="rId8" w:history="1">
        <w:r w:rsidRPr="00345E1F">
          <w:rPr>
            <w:rStyle w:val="Hyperlink"/>
            <w:sz w:val="22"/>
            <w:szCs w:val="22"/>
          </w:rPr>
          <w:t>Hospital declarations | Australian Government Department of Health, Disability and Ageing</w:t>
        </w:r>
      </w:hyperlink>
    </w:p>
    <w:p w14:paraId="00EC15A6" w14:textId="35760BEA" w:rsidR="00750F3A" w:rsidRDefault="00750F3A" w:rsidP="00750F3A">
      <w:pPr>
        <w:pStyle w:val="ListParagraph"/>
        <w:numPr>
          <w:ilvl w:val="0"/>
          <w:numId w:val="34"/>
        </w:numPr>
        <w:rPr>
          <w:sz w:val="22"/>
          <w:szCs w:val="22"/>
        </w:rPr>
      </w:pPr>
      <w:r>
        <w:rPr>
          <w:sz w:val="22"/>
          <w:szCs w:val="22"/>
        </w:rPr>
        <w:t>Providers with multiple provider numbers can only use numbers associated with a declared hospital to claim the 75% benefit.</w:t>
      </w:r>
    </w:p>
    <w:p w14:paraId="7C073860" w14:textId="3B03A62C" w:rsidR="00750F3A" w:rsidRDefault="00750F3A" w:rsidP="00750F3A">
      <w:pPr>
        <w:pStyle w:val="ListParagraph"/>
        <w:numPr>
          <w:ilvl w:val="0"/>
          <w:numId w:val="34"/>
        </w:numPr>
        <w:rPr>
          <w:sz w:val="22"/>
          <w:szCs w:val="22"/>
        </w:rPr>
      </w:pPr>
      <w:r>
        <w:rPr>
          <w:sz w:val="22"/>
          <w:szCs w:val="22"/>
        </w:rPr>
        <w:t xml:space="preserve">A service that is provided as hospital treatment at </w:t>
      </w:r>
      <w:r w:rsidR="00422580">
        <w:rPr>
          <w:sz w:val="22"/>
          <w:szCs w:val="22"/>
        </w:rPr>
        <w:t xml:space="preserve">a </w:t>
      </w:r>
      <w:r>
        <w:rPr>
          <w:sz w:val="22"/>
          <w:szCs w:val="22"/>
        </w:rPr>
        <w:t>hospital</w:t>
      </w:r>
      <w:r w:rsidR="00B87B0B">
        <w:rPr>
          <w:sz w:val="22"/>
          <w:szCs w:val="22"/>
        </w:rPr>
        <w:t xml:space="preserve"> </w:t>
      </w:r>
      <w:r>
        <w:rPr>
          <w:sz w:val="22"/>
          <w:szCs w:val="22"/>
        </w:rPr>
        <w:t xml:space="preserve">can be claimed </w:t>
      </w:r>
      <w:r w:rsidR="002B5785">
        <w:rPr>
          <w:sz w:val="22"/>
          <w:szCs w:val="22"/>
        </w:rPr>
        <w:t>at the</w:t>
      </w:r>
      <w:r w:rsidR="007708BA">
        <w:rPr>
          <w:sz w:val="22"/>
          <w:szCs w:val="22"/>
        </w:rPr>
        <w:t xml:space="preserve"> </w:t>
      </w:r>
      <w:r>
        <w:rPr>
          <w:sz w:val="22"/>
          <w:szCs w:val="22"/>
        </w:rPr>
        <w:t>75% benefit</w:t>
      </w:r>
      <w:r w:rsidR="00524938">
        <w:rPr>
          <w:sz w:val="22"/>
          <w:szCs w:val="22"/>
        </w:rPr>
        <w:t xml:space="preserve"> only</w:t>
      </w:r>
      <w:r>
        <w:rPr>
          <w:sz w:val="22"/>
          <w:szCs w:val="22"/>
        </w:rPr>
        <w:t>.</w:t>
      </w:r>
    </w:p>
    <w:p w14:paraId="119A5C11" w14:textId="181ED94E" w:rsidR="00EB520C" w:rsidRPr="007D2184" w:rsidRDefault="00750F3A" w:rsidP="007D2184">
      <w:pPr>
        <w:pStyle w:val="ListParagraph"/>
        <w:numPr>
          <w:ilvl w:val="0"/>
          <w:numId w:val="34"/>
        </w:numPr>
        <w:rPr>
          <w:sz w:val="22"/>
          <w:szCs w:val="22"/>
        </w:rPr>
      </w:pPr>
      <w:r w:rsidRPr="006D6057">
        <w:rPr>
          <w:sz w:val="22"/>
          <w:szCs w:val="22"/>
        </w:rPr>
        <w:t xml:space="preserve">The 85% benefit applies to all non-hospital treatment services except for attendances by general practitioners including services provided by a practice nurse or Aboriginal and Torres Strait Islander health practitioner on behalf of a general practitioner.  </w:t>
      </w:r>
    </w:p>
    <w:p w14:paraId="328C45AB" w14:textId="08039222" w:rsidR="00EB520C" w:rsidRPr="00432212" w:rsidRDefault="00EB520C" w:rsidP="00EB520C">
      <w:pPr>
        <w:pStyle w:val="Heading2"/>
      </w:pPr>
      <w:r w:rsidRPr="00432212">
        <w:t xml:space="preserve">Patient </w:t>
      </w:r>
      <w:r>
        <w:t>impacts</w:t>
      </w:r>
    </w:p>
    <w:p w14:paraId="5CBC1C86" w14:textId="77777777" w:rsidR="00AD0356" w:rsidRPr="00BD1BA7" w:rsidRDefault="00AD0356" w:rsidP="00BD1BA7">
      <w:pPr>
        <w:pStyle w:val="ListBullet"/>
        <w:numPr>
          <w:ilvl w:val="0"/>
          <w:numId w:val="37"/>
        </w:numPr>
        <w:rPr>
          <w:sz w:val="22"/>
          <w:szCs w:val="22"/>
        </w:rPr>
      </w:pPr>
      <w:r w:rsidRPr="00BD1BA7">
        <w:rPr>
          <w:sz w:val="22"/>
          <w:szCs w:val="22"/>
        </w:rPr>
        <w:t>For privately funded services, the law (the Health Insurance Act 1973 and the Private Health Insurance Act 2007) is designed so that the Government pays 75% of the Medicare Benefits Schedule (MBS) fee for any hospital treatment.</w:t>
      </w:r>
    </w:p>
    <w:p w14:paraId="6F643F7E" w14:textId="1B9ACAE5" w:rsidR="00AD0356" w:rsidRPr="00BD1BA7" w:rsidRDefault="00AD0356" w:rsidP="00BD1BA7">
      <w:pPr>
        <w:pStyle w:val="ListBullet"/>
        <w:numPr>
          <w:ilvl w:val="0"/>
          <w:numId w:val="37"/>
        </w:numPr>
        <w:rPr>
          <w:sz w:val="22"/>
          <w:szCs w:val="22"/>
        </w:rPr>
      </w:pPr>
      <w:r w:rsidRPr="00BD1BA7">
        <w:rPr>
          <w:sz w:val="22"/>
          <w:szCs w:val="22"/>
        </w:rPr>
        <w:t>If the patient has private health insurance that covers the service, their insurer must pay at least the remaining 25% of the MBS fee.</w:t>
      </w:r>
      <w:r w:rsidR="00C27BBD" w:rsidRPr="00BD1BA7">
        <w:rPr>
          <w:sz w:val="22"/>
          <w:szCs w:val="22"/>
        </w:rPr>
        <w:t xml:space="preserve"> </w:t>
      </w:r>
      <w:r w:rsidRPr="00BD1BA7">
        <w:rPr>
          <w:sz w:val="22"/>
          <w:szCs w:val="22"/>
        </w:rPr>
        <w:t>If the patient does not have private health insurance, or their insurance does not cover that service, the patient may need to pay the difference themselves if the provider charges more than the 75% Medicare amount.</w:t>
      </w:r>
    </w:p>
    <w:p w14:paraId="5D7BC388" w14:textId="1189A532" w:rsidR="008340EC" w:rsidRDefault="004456D6" w:rsidP="00AD659B">
      <w:pPr>
        <w:pStyle w:val="ListBullet"/>
        <w:numPr>
          <w:ilvl w:val="0"/>
          <w:numId w:val="37"/>
        </w:numPr>
        <w:rPr>
          <w:sz w:val="22"/>
          <w:szCs w:val="22"/>
        </w:rPr>
      </w:pPr>
      <w:bookmarkStart w:id="2" w:name="_Hlk191290291"/>
      <w:r w:rsidRPr="00C45766">
        <w:rPr>
          <w:sz w:val="22"/>
          <w:szCs w:val="22"/>
        </w:rPr>
        <w:t xml:space="preserve">As a result of </w:t>
      </w:r>
      <w:r w:rsidR="00E17527">
        <w:rPr>
          <w:sz w:val="22"/>
          <w:szCs w:val="22"/>
        </w:rPr>
        <w:t xml:space="preserve">the </w:t>
      </w:r>
      <w:r w:rsidRPr="00CD02CF">
        <w:rPr>
          <w:sz w:val="22"/>
          <w:szCs w:val="22"/>
        </w:rPr>
        <w:t>reduction in the benefit for the items in scope from 85% to 75%,</w:t>
      </w:r>
      <w:r w:rsidR="00E17527">
        <w:rPr>
          <w:sz w:val="22"/>
          <w:szCs w:val="22"/>
        </w:rPr>
        <w:t xml:space="preserve"> </w:t>
      </w:r>
      <w:r w:rsidR="00CD02CF" w:rsidRPr="00CD02CF">
        <w:rPr>
          <w:sz w:val="22"/>
          <w:szCs w:val="22"/>
        </w:rPr>
        <w:t>t</w:t>
      </w:r>
      <w:r w:rsidR="0041390E" w:rsidRPr="00CD02CF">
        <w:rPr>
          <w:sz w:val="22"/>
          <w:szCs w:val="22"/>
        </w:rPr>
        <w:t xml:space="preserve">here will be </w:t>
      </w:r>
      <w:r w:rsidR="00592CEA" w:rsidRPr="00CD02CF">
        <w:rPr>
          <w:sz w:val="22"/>
          <w:szCs w:val="22"/>
        </w:rPr>
        <w:t>a minimum of 10%</w:t>
      </w:r>
      <w:r w:rsidR="009B3686" w:rsidRPr="00CD02CF">
        <w:rPr>
          <w:sz w:val="22"/>
          <w:szCs w:val="22"/>
        </w:rPr>
        <w:t xml:space="preserve"> increase </w:t>
      </w:r>
      <w:r w:rsidR="005758C0" w:rsidRPr="00CD02CF">
        <w:rPr>
          <w:sz w:val="22"/>
          <w:szCs w:val="22"/>
        </w:rPr>
        <w:t xml:space="preserve">in </w:t>
      </w:r>
      <w:r w:rsidR="002746B9" w:rsidRPr="00CD02CF">
        <w:rPr>
          <w:sz w:val="22"/>
          <w:szCs w:val="22"/>
        </w:rPr>
        <w:t>out-of-pocket</w:t>
      </w:r>
      <w:r w:rsidR="005758C0" w:rsidRPr="00CD02CF">
        <w:rPr>
          <w:sz w:val="22"/>
          <w:szCs w:val="22"/>
        </w:rPr>
        <w:t xml:space="preserve"> costs</w:t>
      </w:r>
      <w:r w:rsidR="00416525" w:rsidRPr="00CD02CF">
        <w:rPr>
          <w:sz w:val="22"/>
          <w:szCs w:val="22"/>
        </w:rPr>
        <w:t>, if not bulk billed.</w:t>
      </w:r>
      <w:r w:rsidR="0041390E" w:rsidRPr="00CD02CF">
        <w:rPr>
          <w:sz w:val="22"/>
          <w:szCs w:val="22"/>
        </w:rPr>
        <w:t xml:space="preserve"> </w:t>
      </w:r>
      <w:bookmarkStart w:id="3" w:name="_Hlk271137"/>
      <w:bookmarkEnd w:id="2"/>
    </w:p>
    <w:p w14:paraId="6C3AAD09" w14:textId="68931EF7" w:rsidR="00AD659B" w:rsidRPr="00AD659B" w:rsidRDefault="00AD659B" w:rsidP="00AD659B">
      <w:pPr>
        <w:pStyle w:val="ListBullet"/>
        <w:numPr>
          <w:ilvl w:val="0"/>
          <w:numId w:val="37"/>
        </w:numPr>
        <w:rPr>
          <w:sz w:val="22"/>
          <w:szCs w:val="22"/>
        </w:rPr>
      </w:pPr>
      <w:r w:rsidRPr="00AD659B">
        <w:rPr>
          <w:sz w:val="22"/>
          <w:szCs w:val="22"/>
        </w:rPr>
        <w:lastRenderedPageBreak/>
        <w:t xml:space="preserve">The targeted items that have 85% benefit removed have </w:t>
      </w:r>
      <w:r w:rsidR="00E17527">
        <w:rPr>
          <w:sz w:val="22"/>
          <w:szCs w:val="22"/>
        </w:rPr>
        <w:t>“</w:t>
      </w:r>
      <w:r w:rsidRPr="00AD659B">
        <w:rPr>
          <w:sz w:val="22"/>
          <w:szCs w:val="22"/>
        </w:rPr>
        <w:t>(H)</w:t>
      </w:r>
      <w:r w:rsidR="00E17527">
        <w:rPr>
          <w:sz w:val="22"/>
          <w:szCs w:val="22"/>
        </w:rPr>
        <w:t>”</w:t>
      </w:r>
      <w:r w:rsidRPr="00AD659B">
        <w:rPr>
          <w:sz w:val="22"/>
          <w:szCs w:val="22"/>
        </w:rPr>
        <w:t xml:space="preserve"> applied to their item descriptors</w:t>
      </w:r>
      <w:r w:rsidR="00E17527">
        <w:rPr>
          <w:sz w:val="22"/>
          <w:szCs w:val="22"/>
        </w:rPr>
        <w:t>.</w:t>
      </w:r>
    </w:p>
    <w:p w14:paraId="1978D909" w14:textId="738124C0" w:rsidR="00CF722A" w:rsidRDefault="00AD659B" w:rsidP="00CF722A">
      <w:pPr>
        <w:pStyle w:val="ListBullet"/>
        <w:numPr>
          <w:ilvl w:val="0"/>
          <w:numId w:val="37"/>
        </w:numPr>
        <w:rPr>
          <w:sz w:val="22"/>
          <w:szCs w:val="22"/>
        </w:rPr>
      </w:pPr>
      <w:r w:rsidRPr="00AD659B">
        <w:rPr>
          <w:sz w:val="22"/>
          <w:szCs w:val="22"/>
        </w:rPr>
        <w:t xml:space="preserve">A service with the </w:t>
      </w:r>
      <w:r w:rsidR="00E17527">
        <w:rPr>
          <w:sz w:val="22"/>
          <w:szCs w:val="22"/>
        </w:rPr>
        <w:t>“</w:t>
      </w:r>
      <w:r w:rsidRPr="00AD659B">
        <w:rPr>
          <w:sz w:val="22"/>
          <w:szCs w:val="22"/>
        </w:rPr>
        <w:t>(H)</w:t>
      </w:r>
      <w:r w:rsidR="00E17527">
        <w:rPr>
          <w:sz w:val="22"/>
          <w:szCs w:val="22"/>
        </w:rPr>
        <w:t>”</w:t>
      </w:r>
      <w:r w:rsidRPr="00AD659B">
        <w:rPr>
          <w:sz w:val="22"/>
          <w:szCs w:val="22"/>
        </w:rPr>
        <w:t xml:space="preserve"> in the descriptor means the service can only be </w:t>
      </w:r>
      <w:r w:rsidR="00CF722A" w:rsidRPr="008340EC">
        <w:rPr>
          <w:sz w:val="22"/>
          <w:szCs w:val="22"/>
        </w:rPr>
        <w:t>provided and claimed for hospital treatment at a declared hospital or where clinically appropriate, on behalf of</w:t>
      </w:r>
      <w:r w:rsidR="00A76259">
        <w:rPr>
          <w:sz w:val="22"/>
          <w:szCs w:val="22"/>
        </w:rPr>
        <w:t xml:space="preserve"> or </w:t>
      </w:r>
      <w:r w:rsidR="00CF722A" w:rsidRPr="008340EC">
        <w:rPr>
          <w:sz w:val="22"/>
          <w:szCs w:val="22"/>
        </w:rPr>
        <w:t>arranged by the declared hospital. This includes services provided to admitted patients,</w:t>
      </w:r>
      <w:r w:rsidR="00CF722A" w:rsidRPr="008340EC">
        <w:rPr>
          <w:b/>
          <w:bCs/>
          <w:sz w:val="22"/>
          <w:szCs w:val="22"/>
        </w:rPr>
        <w:t xml:space="preserve"> </w:t>
      </w:r>
      <w:r w:rsidR="00CF722A" w:rsidRPr="008340EC">
        <w:rPr>
          <w:sz w:val="22"/>
          <w:szCs w:val="22"/>
        </w:rPr>
        <w:t xml:space="preserve">patients in the outpatient department </w:t>
      </w:r>
      <w:r w:rsidR="008B5FA9">
        <w:rPr>
          <w:sz w:val="22"/>
          <w:szCs w:val="22"/>
        </w:rPr>
        <w:t xml:space="preserve">(non-admitted patients) </w:t>
      </w:r>
      <w:r w:rsidR="00CF722A" w:rsidRPr="008340EC">
        <w:rPr>
          <w:sz w:val="22"/>
          <w:szCs w:val="22"/>
        </w:rPr>
        <w:t xml:space="preserve">of a declared hospital or in a ‘day-hospital’ of a declared hospital. </w:t>
      </w:r>
    </w:p>
    <w:bookmarkEnd w:id="3"/>
    <w:p w14:paraId="1263254C" w14:textId="5296CCE5" w:rsidR="009D1C65" w:rsidRDefault="00202318" w:rsidP="00202318">
      <w:pPr>
        <w:pStyle w:val="ListBullet"/>
        <w:rPr>
          <w:sz w:val="22"/>
          <w:szCs w:val="22"/>
        </w:rPr>
      </w:pPr>
      <w:r w:rsidRPr="00202318">
        <w:rPr>
          <w:sz w:val="22"/>
          <w:szCs w:val="22"/>
        </w:rPr>
        <w:t xml:space="preserve">Providers are responsible for ensuring Medicare services claimed using their provider number meet all legislative requirements. All Medicare claiming is subject to compliance checks and providers may be required to submit evidence about the services they bill. More information about the </w:t>
      </w:r>
      <w:r w:rsidR="00807703">
        <w:rPr>
          <w:sz w:val="22"/>
          <w:szCs w:val="22"/>
        </w:rPr>
        <w:t>department</w:t>
      </w:r>
      <w:r w:rsidR="002530BB">
        <w:rPr>
          <w:sz w:val="22"/>
          <w:szCs w:val="22"/>
        </w:rPr>
        <w:t>’s</w:t>
      </w:r>
      <w:r w:rsidR="00A110D6">
        <w:rPr>
          <w:sz w:val="22"/>
          <w:szCs w:val="22"/>
        </w:rPr>
        <w:t xml:space="preserve"> </w:t>
      </w:r>
      <w:r w:rsidRPr="00202318">
        <w:rPr>
          <w:sz w:val="22"/>
          <w:szCs w:val="22"/>
        </w:rPr>
        <w:t xml:space="preserve">compliance program can be found on its website at </w:t>
      </w:r>
      <w:hyperlink r:id="rId9" w:tgtFrame="_blank" w:tooltip="https://www.health.gov.au/topics/medicare/compliance" w:history="1">
        <w:r w:rsidR="00A110D6" w:rsidRPr="00A110D6">
          <w:rPr>
            <w:rStyle w:val="Hyperlink"/>
            <w:sz w:val="22"/>
            <w:szCs w:val="22"/>
          </w:rPr>
          <w:t>Medicare compliance</w:t>
        </w:r>
      </w:hyperlink>
      <w:r w:rsidR="00A110D6" w:rsidRPr="00A110D6">
        <w:rPr>
          <w:sz w:val="22"/>
          <w:szCs w:val="22"/>
        </w:rPr>
        <w:t>.</w:t>
      </w:r>
    </w:p>
    <w:p w14:paraId="661950FF" w14:textId="060FA216" w:rsidR="00996B0C" w:rsidRPr="009A0BEE" w:rsidRDefault="00996B0C" w:rsidP="00996B0C">
      <w:pPr>
        <w:keepNext/>
        <w:spacing w:before="240" w:after="60" w:line="240" w:lineRule="auto"/>
        <w:outlineLvl w:val="1"/>
        <w:rPr>
          <w:rFonts w:eastAsia="Times New Roman" w:cs="Arial"/>
          <w:b/>
          <w:color w:val="358189"/>
          <w:sz w:val="36"/>
          <w:szCs w:val="36"/>
        </w:rPr>
      </w:pPr>
      <w:r w:rsidRPr="5D4DF214">
        <w:rPr>
          <w:rFonts w:eastAsia="Times New Roman" w:cs="Arial"/>
          <w:b/>
          <w:color w:val="358189" w:themeColor="accent2"/>
          <w:sz w:val="36"/>
          <w:szCs w:val="36"/>
        </w:rPr>
        <w:t xml:space="preserve">Amended item descriptors (to take effect </w:t>
      </w:r>
      <w:r>
        <w:rPr>
          <w:rFonts w:eastAsia="Times New Roman" w:cs="Arial"/>
          <w:b/>
          <w:color w:val="358189" w:themeColor="accent2"/>
          <w:sz w:val="36"/>
          <w:szCs w:val="36"/>
        </w:rPr>
        <w:t>01</w:t>
      </w:r>
      <w:r w:rsidRPr="5D4DF214">
        <w:rPr>
          <w:rFonts w:eastAsia="Times New Roman" w:cs="Arial"/>
          <w:b/>
          <w:color w:val="358189" w:themeColor="accent2"/>
          <w:sz w:val="36"/>
          <w:szCs w:val="36"/>
        </w:rPr>
        <w:t xml:space="preserve"> M</w:t>
      </w:r>
      <w:r>
        <w:rPr>
          <w:rFonts w:eastAsia="Times New Roman" w:cs="Arial"/>
          <w:b/>
          <w:color w:val="358189" w:themeColor="accent2"/>
          <w:sz w:val="36"/>
          <w:szCs w:val="36"/>
        </w:rPr>
        <w:t>arch</w:t>
      </w:r>
      <w:r w:rsidRPr="5D4DF214">
        <w:rPr>
          <w:rFonts w:eastAsia="Times New Roman" w:cs="Arial"/>
          <w:b/>
          <w:color w:val="358189" w:themeColor="accent2"/>
          <w:sz w:val="36"/>
          <w:szCs w:val="36"/>
        </w:rPr>
        <w:t xml:space="preserve"> 20</w:t>
      </w:r>
      <w:r>
        <w:rPr>
          <w:rFonts w:eastAsia="Times New Roman" w:cs="Arial"/>
          <w:b/>
          <w:color w:val="358189" w:themeColor="accent2"/>
          <w:sz w:val="36"/>
          <w:szCs w:val="36"/>
        </w:rPr>
        <w:t>26</w:t>
      </w:r>
      <w:r w:rsidRPr="5D4DF214">
        <w:rPr>
          <w:rFonts w:eastAsia="Times New Roman" w:cs="Arial"/>
          <w:b/>
          <w:color w:val="358189" w:themeColor="accent2"/>
          <w:sz w:val="36"/>
          <w:szCs w:val="36"/>
        </w:rPr>
        <w:t>)</w:t>
      </w:r>
    </w:p>
    <w:p w14:paraId="14F5C8B1" w14:textId="77777777" w:rsidR="00996B0C" w:rsidRDefault="00996B0C" w:rsidP="00996B0C">
      <w:pPr>
        <w:spacing w:line="276" w:lineRule="auto"/>
        <w:rPr>
          <w:rFonts w:eastAsia="Times New Roman" w:cs="Times New Roman"/>
          <w:color w:val="000000" w:themeColor="text1"/>
          <w:sz w:val="22"/>
          <w:szCs w:val="24"/>
        </w:rPr>
      </w:pPr>
    </w:p>
    <w:tbl>
      <w:tblPr>
        <w:tblStyle w:val="GridTable4-Accent2"/>
        <w:tblW w:w="0" w:type="auto"/>
        <w:tblLook w:val="04A0" w:firstRow="1" w:lastRow="0" w:firstColumn="1" w:lastColumn="0" w:noHBand="0" w:noVBand="1"/>
      </w:tblPr>
      <w:tblGrid>
        <w:gridCol w:w="9016"/>
      </w:tblGrid>
      <w:tr w:rsidR="00996B0C" w:rsidRPr="009A0BEE" w14:paraId="0A28DA8F" w14:textId="77777777" w:rsidTr="00432CD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0063A7CC" w14:textId="19305CE3" w:rsidR="00996B0C" w:rsidRPr="009A0BEE" w:rsidRDefault="00996B0C" w:rsidP="00432CDC">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Category</w:t>
            </w:r>
            <w:r w:rsidR="005955D5">
              <w:rPr>
                <w:rFonts w:eastAsia="Times New Roman" w:cs="Times New Roman"/>
                <w:color w:val="000000" w:themeColor="text1"/>
                <w:sz w:val="22"/>
                <w:szCs w:val="24"/>
                <w:lang w:eastAsia="en-AU"/>
              </w:rPr>
              <w:t xml:space="preserve"> 3 – Therapeutic Procedures</w:t>
            </w:r>
          </w:p>
        </w:tc>
      </w:tr>
      <w:tr w:rsidR="00996B0C" w:rsidRPr="009A0BEE" w14:paraId="52A4A32B" w14:textId="77777777" w:rsidTr="0043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C556230" w14:textId="3D591E3B" w:rsidR="00996B0C" w:rsidRPr="009A0BEE" w:rsidRDefault="00996B0C" w:rsidP="00432CDC">
            <w:pPr>
              <w:spacing w:line="276" w:lineRule="auto"/>
              <w:rPr>
                <w:rFonts w:eastAsia="Times New Roman" w:cs="Times New Roman"/>
                <w:color w:val="000000" w:themeColor="text1"/>
                <w:sz w:val="22"/>
                <w:szCs w:val="24"/>
                <w:lang w:eastAsia="en-AU"/>
              </w:rPr>
            </w:pPr>
            <w:r w:rsidRPr="009A0BEE">
              <w:rPr>
                <w:rFonts w:eastAsia="Times New Roman" w:cs="Times New Roman"/>
                <w:color w:val="000000" w:themeColor="text1"/>
                <w:sz w:val="22"/>
                <w:szCs w:val="24"/>
                <w:lang w:eastAsia="en-AU"/>
              </w:rPr>
              <w:t>Group</w:t>
            </w:r>
            <w:r w:rsidR="00AD17B8">
              <w:rPr>
                <w:rFonts w:eastAsia="Times New Roman" w:cs="Times New Roman"/>
                <w:color w:val="000000" w:themeColor="text1"/>
                <w:sz w:val="22"/>
                <w:szCs w:val="24"/>
                <w:lang w:eastAsia="en-AU"/>
              </w:rPr>
              <w:t xml:space="preserve"> T8 – Surgical Operations</w:t>
            </w:r>
          </w:p>
        </w:tc>
      </w:tr>
      <w:tr w:rsidR="00996B0C" w:rsidRPr="009A0BEE" w14:paraId="5C9B467E" w14:textId="77777777" w:rsidTr="00432CDC">
        <w:tc>
          <w:tcPr>
            <w:cnfStyle w:val="001000000000" w:firstRow="0" w:lastRow="0" w:firstColumn="1" w:lastColumn="0" w:oddVBand="0" w:evenVBand="0" w:oddHBand="0" w:evenHBand="0" w:firstRowFirstColumn="0" w:firstRowLastColumn="0" w:lastRowFirstColumn="0" w:lastRowLastColumn="0"/>
            <w:tcW w:w="9060" w:type="dxa"/>
            <w:hideMark/>
          </w:tcPr>
          <w:p w14:paraId="11148E14" w14:textId="26EC0334" w:rsidR="00996B0C" w:rsidRPr="009A0BEE" w:rsidRDefault="00996B0C" w:rsidP="00432CDC">
            <w:pPr>
              <w:spacing w:before="60" w:after="60" w:line="240" w:lineRule="auto"/>
              <w:rPr>
                <w:rFonts w:eastAsia="Times New Roman" w:cs="Times New Roman"/>
                <w:color w:val="000000" w:themeColor="text1"/>
                <w:sz w:val="22"/>
                <w:szCs w:val="22"/>
              </w:rPr>
            </w:pPr>
            <w:r w:rsidRPr="009A0BEE">
              <w:rPr>
                <w:rFonts w:eastAsia="Times New Roman" w:cs="Times New Roman"/>
                <w:color w:val="000000" w:themeColor="text1"/>
                <w:sz w:val="22"/>
                <w:szCs w:val="22"/>
              </w:rPr>
              <w:t>Subgroup</w:t>
            </w:r>
            <w:r w:rsidR="00AD17B8">
              <w:rPr>
                <w:rFonts w:eastAsia="Times New Roman" w:cs="Times New Roman"/>
                <w:color w:val="000000" w:themeColor="text1"/>
                <w:sz w:val="22"/>
                <w:szCs w:val="22"/>
              </w:rPr>
              <w:t xml:space="preserve"> 1 - General</w:t>
            </w:r>
          </w:p>
        </w:tc>
      </w:tr>
      <w:tr w:rsidR="00996B0C" w:rsidRPr="009A0BEE" w14:paraId="2861DE0A" w14:textId="77777777" w:rsidTr="00432C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EC3693" w14:textId="4B12E15E" w:rsidR="00996B0C" w:rsidRPr="009A0BEE" w:rsidRDefault="00AD17B8" w:rsidP="00432CDC">
            <w:pPr>
              <w:spacing w:line="276" w:lineRule="auto"/>
              <w:rPr>
                <w:rFonts w:eastAsia="Times New Roman" w:cs="Times New Roman"/>
                <w:b w:val="0"/>
                <w:bCs w:val="0"/>
                <w:color w:val="000000" w:themeColor="text1"/>
                <w:sz w:val="22"/>
                <w:szCs w:val="24"/>
              </w:rPr>
            </w:pPr>
            <w:bookmarkStart w:id="4" w:name="_Hlk215570793"/>
            <w:r>
              <w:rPr>
                <w:rFonts w:eastAsia="Times New Roman" w:cs="Times New Roman"/>
                <w:b w:val="0"/>
                <w:bCs w:val="0"/>
                <w:color w:val="000000" w:themeColor="text1"/>
                <w:sz w:val="22"/>
                <w:szCs w:val="24"/>
              </w:rPr>
              <w:t>30281</w:t>
            </w:r>
          </w:p>
          <w:bookmarkEnd w:id="4"/>
          <w:p w14:paraId="425FCA4D" w14:textId="1BEF3982" w:rsidR="00AD17B8" w:rsidRPr="00AD17B8" w:rsidRDefault="00AD17B8" w:rsidP="00AD17B8">
            <w:pPr>
              <w:spacing w:after="0" w:line="240" w:lineRule="auto"/>
              <w:rPr>
                <w:rFonts w:asciiTheme="minorHAnsi" w:hAnsiTheme="minorHAnsi"/>
                <w:b w:val="0"/>
                <w:bCs w:val="0"/>
                <w:iCs/>
                <w:color w:val="FF0000"/>
                <w:szCs w:val="20"/>
                <w:lang w:eastAsia="en-AU"/>
              </w:rPr>
            </w:pPr>
            <w:r w:rsidRPr="00AD17B8">
              <w:rPr>
                <w:b w:val="0"/>
                <w:bCs w:val="0"/>
                <w:color w:val="000000"/>
                <w:szCs w:val="20"/>
              </w:rPr>
              <w:t xml:space="preserve">Tongue tie, mandibular frenulum or maxillary frenulum, repair of, in a person aged 2 years and over, </w:t>
            </w:r>
            <w:r w:rsidRPr="00AC357C">
              <w:rPr>
                <w:b w:val="0"/>
                <w:bCs w:val="0"/>
                <w:strike/>
                <w:color w:val="C00000"/>
                <w:szCs w:val="20"/>
              </w:rPr>
              <w:t>under general anaesthesia</w:t>
            </w:r>
            <w:r w:rsidRPr="00AC357C">
              <w:rPr>
                <w:b w:val="0"/>
                <w:bCs w:val="0"/>
                <w:strike/>
                <w:color w:val="C00000"/>
              </w:rPr>
              <w:t>,</w:t>
            </w:r>
            <w:r w:rsidRPr="00AD17B8">
              <w:rPr>
                <w:b w:val="0"/>
                <w:bCs w:val="0"/>
                <w:color w:val="FF0000"/>
              </w:rPr>
              <w:t xml:space="preserve"> </w:t>
            </w:r>
            <w:r w:rsidRPr="00AD17B8">
              <w:rPr>
                <w:b w:val="0"/>
                <w:bCs w:val="0"/>
              </w:rPr>
              <w:t>other than a service associated with a service to which item 45009 applies</w:t>
            </w:r>
            <w:r w:rsidRPr="00AD17B8">
              <w:rPr>
                <w:b w:val="0"/>
                <w:bCs w:val="0"/>
                <w:color w:val="000000"/>
                <w:szCs w:val="20"/>
              </w:rPr>
              <w:t> </w:t>
            </w:r>
            <w:r w:rsidRPr="00AC357C">
              <w:rPr>
                <w:b w:val="0"/>
                <w:bCs w:val="0"/>
                <w:strike/>
                <w:color w:val="C00000"/>
                <w:szCs w:val="20"/>
              </w:rPr>
              <w:t>(H)</w:t>
            </w:r>
            <w:r w:rsidRPr="00AD17B8">
              <w:rPr>
                <w:b w:val="0"/>
                <w:bCs w:val="0"/>
                <w:color w:val="FF0000"/>
                <w:szCs w:val="20"/>
              </w:rPr>
              <w:t xml:space="preserve"> </w:t>
            </w:r>
            <w:r w:rsidRPr="00AD17B8">
              <w:rPr>
                <w:b w:val="0"/>
                <w:bCs w:val="0"/>
                <w:color w:val="000000"/>
                <w:szCs w:val="20"/>
              </w:rPr>
              <w:t>(Anaes.)</w:t>
            </w:r>
            <w:r w:rsidRPr="00AD17B8">
              <w:rPr>
                <w:b w:val="0"/>
                <w:bCs w:val="0"/>
                <w:iCs/>
                <w:color w:val="002060"/>
                <w:szCs w:val="20"/>
              </w:rPr>
              <w:br/>
              <w:t>Fee: $139.35 </w:t>
            </w:r>
            <w:r w:rsidRPr="00AD17B8">
              <w:rPr>
                <w:b w:val="0"/>
                <w:bCs w:val="0"/>
                <w:iCs/>
                <w:color w:val="002060"/>
                <w:szCs w:val="20"/>
              </w:rPr>
              <w:br/>
              <w:t xml:space="preserve">Benefit: 75% = $104.55 and 85% = </w:t>
            </w:r>
            <w:r w:rsidR="00CF451D" w:rsidRPr="00AC357C">
              <w:rPr>
                <w:b w:val="0"/>
                <w:bCs w:val="0"/>
                <w:iCs/>
                <w:color w:val="C00000"/>
                <w:szCs w:val="20"/>
              </w:rPr>
              <w:t xml:space="preserve">$118.45 </w:t>
            </w:r>
          </w:p>
          <w:p w14:paraId="6FB2B13A" w14:textId="77777777" w:rsidR="00996B0C" w:rsidRPr="009A0BEE" w:rsidRDefault="00996B0C" w:rsidP="00996B0C">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Private Health Insurance Classification:</w:t>
            </w:r>
          </w:p>
          <w:p w14:paraId="3545E6BF" w14:textId="5B585246" w:rsidR="00996B0C" w:rsidRPr="009A0BEE" w:rsidRDefault="00996B0C" w:rsidP="00996B0C">
            <w:pPr>
              <w:pStyle w:val="ListParagraph"/>
              <w:numPr>
                <w:ilvl w:val="0"/>
                <w:numId w:val="31"/>
              </w:numPr>
              <w:spacing w:before="0" w:after="60"/>
              <w:rPr>
                <w:rFonts w:eastAsia="Times New Roman" w:cs="Times New Roman"/>
                <w:b w:val="0"/>
                <w:bCs w:val="0"/>
                <w:color w:val="000000" w:themeColor="text1"/>
                <w:sz w:val="22"/>
                <w:szCs w:val="22"/>
              </w:rPr>
            </w:pPr>
            <w:r w:rsidRPr="009A0BEE">
              <w:rPr>
                <w:rFonts w:eastAsia="Times New Roman" w:cs="Times New Roman"/>
                <w:b w:val="0"/>
                <w:bCs w:val="0"/>
                <w:color w:val="000000" w:themeColor="text1"/>
                <w:sz w:val="22"/>
                <w:szCs w:val="22"/>
              </w:rPr>
              <w:t xml:space="preserve">Clinical category: </w:t>
            </w:r>
            <w:r w:rsidR="00620615">
              <w:rPr>
                <w:rFonts w:eastAsia="Times New Roman" w:cs="Times New Roman"/>
                <w:b w:val="0"/>
                <w:bCs w:val="0"/>
                <w:color w:val="000000" w:themeColor="text1"/>
                <w:sz w:val="22"/>
                <w:szCs w:val="22"/>
              </w:rPr>
              <w:t>Ear, nose and throat</w:t>
            </w:r>
          </w:p>
          <w:p w14:paraId="55B1FDC9" w14:textId="53233C83" w:rsidR="00996B0C" w:rsidRPr="009A0BEE" w:rsidRDefault="00996B0C" w:rsidP="00996B0C">
            <w:pPr>
              <w:pStyle w:val="ListParagraph"/>
              <w:numPr>
                <w:ilvl w:val="0"/>
                <w:numId w:val="31"/>
              </w:numPr>
              <w:spacing w:before="0" w:after="60"/>
              <w:rPr>
                <w:rFonts w:eastAsia="Times New Roman" w:cs="Times New Roman"/>
                <w:b w:val="0"/>
                <w:bCs w:val="0"/>
                <w:color w:val="000000" w:themeColor="text1"/>
                <w:sz w:val="22"/>
                <w:szCs w:val="22"/>
              </w:rPr>
            </w:pPr>
            <w:r w:rsidRPr="00BA043D">
              <w:rPr>
                <w:rFonts w:eastAsia="Times New Roman" w:cs="Times New Roman"/>
                <w:b w:val="0"/>
                <w:bCs w:val="0"/>
                <w:color w:val="000000" w:themeColor="text1"/>
                <w:sz w:val="22"/>
                <w:szCs w:val="22"/>
              </w:rPr>
              <w:t xml:space="preserve">Procedure type: Type </w:t>
            </w:r>
            <w:r w:rsidR="00620615" w:rsidRPr="00BA043D">
              <w:rPr>
                <w:rFonts w:eastAsia="Times New Roman" w:cs="Times New Roman"/>
                <w:b w:val="0"/>
                <w:bCs w:val="0"/>
                <w:color w:val="000000" w:themeColor="text1"/>
                <w:sz w:val="22"/>
                <w:szCs w:val="22"/>
              </w:rPr>
              <w:t>B Non-band specific</w:t>
            </w:r>
            <w:r w:rsidR="00620615">
              <w:rPr>
                <w:rFonts w:eastAsia="Times New Roman" w:cs="Times New Roman"/>
                <w:b w:val="0"/>
                <w:bCs w:val="0"/>
                <w:color w:val="000000" w:themeColor="text1"/>
                <w:sz w:val="22"/>
                <w:szCs w:val="22"/>
              </w:rPr>
              <w:t xml:space="preserve"> </w:t>
            </w:r>
          </w:p>
        </w:tc>
      </w:tr>
      <w:tr w:rsidR="00996B0C" w:rsidRPr="009A0BEE" w14:paraId="470E8EED" w14:textId="77777777" w:rsidTr="00432CDC">
        <w:tc>
          <w:tcPr>
            <w:cnfStyle w:val="001000000000" w:firstRow="0" w:lastRow="0" w:firstColumn="1" w:lastColumn="0" w:oddVBand="0" w:evenVBand="0" w:oddHBand="0" w:evenHBand="0" w:firstRowFirstColumn="0" w:firstRowLastColumn="0" w:lastRowFirstColumn="0" w:lastRowLastColumn="0"/>
            <w:tcW w:w="9060" w:type="dxa"/>
            <w:hideMark/>
          </w:tcPr>
          <w:p w14:paraId="15004973" w14:textId="4147E5F6" w:rsidR="00996B0C" w:rsidRPr="00AD17B8" w:rsidRDefault="00996B0C" w:rsidP="00AD17B8">
            <w:pPr>
              <w:spacing w:before="0" w:after="60"/>
              <w:rPr>
                <w:rFonts w:eastAsia="Times New Roman" w:cs="Times New Roman"/>
                <w:color w:val="000000" w:themeColor="text1"/>
                <w:sz w:val="22"/>
                <w:szCs w:val="22"/>
              </w:rPr>
            </w:pPr>
            <w:r w:rsidRPr="00AD17B8">
              <w:rPr>
                <w:rFonts w:eastAsia="Times New Roman" w:cs="Times New Roman"/>
                <w:color w:val="000000" w:themeColor="text1"/>
                <w:sz w:val="22"/>
                <w:szCs w:val="22"/>
              </w:rPr>
              <w:t xml:space="preserve"> </w:t>
            </w:r>
          </w:p>
        </w:tc>
      </w:tr>
    </w:tbl>
    <w:p w14:paraId="569A4186" w14:textId="1BD8A5DE" w:rsidR="009E3859" w:rsidRDefault="009E3859" w:rsidP="00996B0C">
      <w:pPr>
        <w:spacing w:line="276" w:lineRule="auto"/>
        <w:rPr>
          <w:rFonts w:eastAsia="Times New Roman" w:cs="Times New Roman"/>
          <w:color w:val="000000" w:themeColor="text1"/>
          <w:sz w:val="22"/>
          <w:szCs w:val="24"/>
        </w:rPr>
      </w:pPr>
    </w:p>
    <w:p w14:paraId="0D1FE674" w14:textId="77777777" w:rsidR="00996B0C" w:rsidRPr="009A0BEE" w:rsidRDefault="00996B0C" w:rsidP="00996B0C">
      <w:pPr>
        <w:spacing w:line="276" w:lineRule="auto"/>
        <w:rPr>
          <w:rFonts w:eastAsia="Times New Roman" w:cs="Times New Roman"/>
          <w:color w:val="000000" w:themeColor="text1"/>
          <w:sz w:val="22"/>
          <w:szCs w:val="24"/>
        </w:rPr>
      </w:pPr>
    </w:p>
    <w:p w14:paraId="6272020D" w14:textId="77777777" w:rsidR="00996B0C" w:rsidRDefault="00996B0C" w:rsidP="00996B0C">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p>
    <w:p w14:paraId="3420E5C0" w14:textId="3041AC0B" w:rsidR="00996B0C" w:rsidRPr="002441E3" w:rsidRDefault="00996B0C" w:rsidP="00996B0C">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1EA27301" w14:textId="74332538" w:rsidR="00996B0C" w:rsidRPr="00996B0C" w:rsidRDefault="00996B0C" w:rsidP="00996B0C">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22C8AF87" w14:textId="77777777" w:rsidR="00996B0C" w:rsidRDefault="00996B0C" w:rsidP="00202318">
      <w:pPr>
        <w:pStyle w:val="ListBullet"/>
        <w:rPr>
          <w:sz w:val="22"/>
          <w:szCs w:val="22"/>
        </w:rPr>
      </w:pPr>
    </w:p>
    <w:p w14:paraId="38E4A5D9" w14:textId="77777777" w:rsidR="00996B0C" w:rsidRPr="00202318" w:rsidRDefault="00996B0C" w:rsidP="00202318">
      <w:pPr>
        <w:pStyle w:val="ListBullet"/>
        <w:rPr>
          <w:sz w:val="22"/>
          <w:szCs w:val="22"/>
        </w:rPr>
      </w:pPr>
    </w:p>
    <w:p w14:paraId="0F3C9936" w14:textId="77777777" w:rsidR="00EB520C" w:rsidRPr="00432212" w:rsidRDefault="00000000" w:rsidP="00EB520C">
      <w:pPr>
        <w:rPr>
          <w:noProof/>
        </w:rPr>
        <w:sectPr w:rsidR="00EB520C" w:rsidRPr="00432212" w:rsidSect="0094106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bookmarkEnd w:id="0"/>
    <w:p w14:paraId="09756641" w14:textId="77777777" w:rsidR="007C0571" w:rsidRDefault="007C0571" w:rsidP="007C0571">
      <w:pPr>
        <w:pStyle w:val="Title"/>
      </w:pPr>
      <w:r>
        <w:t>List of Amended items – items losing the 85% benefit on 1 March 2026</w:t>
      </w:r>
    </w:p>
    <w:p w14:paraId="77E0920B" w14:textId="77777777" w:rsidR="007C0571" w:rsidRDefault="007C0571" w:rsidP="007C0571">
      <w:pPr>
        <w:pStyle w:val="Heading2"/>
        <w15:collapsed/>
      </w:pPr>
      <w:r>
        <w:t>Category 1 – Professional attendances</w:t>
      </w:r>
    </w:p>
    <w:p w14:paraId="7D4FA64E" w14:textId="77777777" w:rsidR="007C0571" w:rsidRDefault="007C0571" w:rsidP="007C0571">
      <w:pPr>
        <w:pStyle w:val="Heading3"/>
        <w:ind w:left="720"/>
        <w15:collapsed/>
      </w:pPr>
      <w:r>
        <w:t xml:space="preserve">Group </w:t>
      </w:r>
      <w:r w:rsidRPr="00F91E99">
        <w:t xml:space="preserve">A8 - Consultant Psychiatrist Attendances </w:t>
      </w:r>
      <w:proofErr w:type="gramStart"/>
      <w:r w:rsidRPr="00F91E99">
        <w:t>To</w:t>
      </w:r>
      <w:proofErr w:type="gramEnd"/>
      <w:r w:rsidRPr="00F91E99">
        <w:t xml:space="preserve"> Which No Other Item Applies</w:t>
      </w:r>
    </w:p>
    <w:p w14:paraId="73ABF758" w14:textId="77777777" w:rsidR="007C0571" w:rsidRPr="00765D58" w:rsidRDefault="007C0571" w:rsidP="007C0571">
      <w:pPr>
        <w:ind w:left="1440"/>
        <w:rPr>
          <w:sz w:val="24"/>
          <w:szCs w:val="24"/>
        </w:rPr>
      </w:pPr>
      <w:r w:rsidRPr="00765D58">
        <w:rPr>
          <w:b/>
          <w:bCs/>
          <w:sz w:val="24"/>
          <w:szCs w:val="24"/>
        </w:rPr>
        <w:t xml:space="preserve">297 </w:t>
      </w:r>
      <w:r w:rsidRPr="00765D58">
        <w:rPr>
          <w:sz w:val="24"/>
          <w:szCs w:val="24"/>
        </w:rPr>
        <w:t>- Professional attendance lasting more than 45 minutes by a consultant physician in the practice of the consultant physician's speciality of psychiatry following referral of the patient to the consultant physician by a referring practitioner - an attendance at hospital if the patient:</w:t>
      </w:r>
    </w:p>
    <w:p w14:paraId="273CD24C" w14:textId="77777777" w:rsidR="007C0571" w:rsidRPr="00765D58" w:rsidRDefault="007C0571" w:rsidP="007C0571">
      <w:pPr>
        <w:ind w:left="1440"/>
        <w:rPr>
          <w:sz w:val="24"/>
          <w:szCs w:val="24"/>
        </w:rPr>
      </w:pPr>
      <w:r w:rsidRPr="00765D58">
        <w:rPr>
          <w:sz w:val="24"/>
          <w:szCs w:val="24"/>
        </w:rPr>
        <w:t>(a) is a new patient for this consultant physician; or</w:t>
      </w:r>
    </w:p>
    <w:p w14:paraId="635C73AA" w14:textId="77777777" w:rsidR="007C0571" w:rsidRPr="00765D58" w:rsidRDefault="007C0571" w:rsidP="007C0571">
      <w:pPr>
        <w:ind w:left="1440"/>
        <w:rPr>
          <w:sz w:val="24"/>
          <w:szCs w:val="24"/>
        </w:rPr>
      </w:pPr>
      <w:r w:rsidRPr="00765D58">
        <w:rPr>
          <w:sz w:val="24"/>
          <w:szCs w:val="24"/>
        </w:rPr>
        <w:t xml:space="preserve">(b) has not received a professional attendance from this consultant physician in the preceding 24 </w:t>
      </w:r>
      <w:proofErr w:type="gramStart"/>
      <w:r w:rsidRPr="00765D58">
        <w:rPr>
          <w:sz w:val="24"/>
          <w:szCs w:val="24"/>
        </w:rPr>
        <w:t>months;</w:t>
      </w:r>
      <w:proofErr w:type="gramEnd"/>
    </w:p>
    <w:p w14:paraId="6CCE3A97" w14:textId="77777777" w:rsidR="007C0571" w:rsidRDefault="007C0571" w:rsidP="007C0571">
      <w:pPr>
        <w:ind w:left="1440"/>
        <w:rPr>
          <w:sz w:val="24"/>
          <w:szCs w:val="24"/>
        </w:rPr>
      </w:pPr>
      <w:r w:rsidRPr="00765D58">
        <w:rPr>
          <w:sz w:val="24"/>
          <w:szCs w:val="24"/>
        </w:rPr>
        <w:t xml:space="preserve">other than attendance on a patient in relation to whom this item, or any of items 296, 299, 300, 302, 304, 306, 308, 91827 to 91831, 91837 to 91839, 92437 and 92478 to 92483 has applied in the preceding 24 months </w:t>
      </w:r>
      <w:r w:rsidRPr="00AC357C">
        <w:rPr>
          <w:color w:val="C00000"/>
          <w:sz w:val="24"/>
          <w:szCs w:val="24"/>
        </w:rPr>
        <w:t>(H)</w:t>
      </w:r>
    </w:p>
    <w:p w14:paraId="3EAA9A08" w14:textId="77777777" w:rsidR="007C0571" w:rsidRDefault="007C0571" w:rsidP="007C0571">
      <w:pPr>
        <w:ind w:left="1440"/>
        <w:rPr>
          <w:sz w:val="24"/>
          <w:szCs w:val="24"/>
        </w:rPr>
      </w:pPr>
    </w:p>
    <w:p w14:paraId="31E40364" w14:textId="540F7E37" w:rsidR="007C0571" w:rsidRDefault="007C0571" w:rsidP="007C0571">
      <w:pPr>
        <w:ind w:left="1440"/>
        <w:rPr>
          <w:sz w:val="24"/>
          <w:szCs w:val="24"/>
        </w:rPr>
      </w:pPr>
      <w:r w:rsidRPr="00D04AD0">
        <w:rPr>
          <w:b/>
          <w:bCs/>
          <w:sz w:val="24"/>
          <w:szCs w:val="24"/>
        </w:rPr>
        <w:t>320</w:t>
      </w:r>
      <w:r>
        <w:rPr>
          <w:sz w:val="24"/>
          <w:szCs w:val="24"/>
        </w:rPr>
        <w:t xml:space="preserve"> - </w:t>
      </w:r>
      <w:r w:rsidRPr="00D04AD0">
        <w:rPr>
          <w:sz w:val="24"/>
          <w:szCs w:val="24"/>
        </w:rPr>
        <w:t>Professional attendance by a consultant physician in the practice of the consultant physician's specialty of psychiatry following referral of the patient to the consultant physician by a referring practitioner-an attendance of not more than 15 minutes in duration at hospital</w:t>
      </w:r>
      <w:r w:rsidR="00333349">
        <w:rPr>
          <w:sz w:val="24"/>
          <w:szCs w:val="24"/>
        </w:rPr>
        <w:t xml:space="preserve"> </w:t>
      </w:r>
      <w:r w:rsidR="00333349" w:rsidRPr="00AC357C">
        <w:rPr>
          <w:color w:val="C00000"/>
          <w:sz w:val="24"/>
          <w:szCs w:val="24"/>
        </w:rPr>
        <w:t>(H)</w:t>
      </w:r>
    </w:p>
    <w:p w14:paraId="1362EF0B" w14:textId="77777777" w:rsidR="007C0571" w:rsidRDefault="007C0571" w:rsidP="007C0571">
      <w:pPr>
        <w:ind w:left="1440"/>
        <w:rPr>
          <w:sz w:val="24"/>
          <w:szCs w:val="24"/>
        </w:rPr>
      </w:pPr>
    </w:p>
    <w:p w14:paraId="5579390F" w14:textId="3C761E86" w:rsidR="007C0571" w:rsidRDefault="007C0571" w:rsidP="007C0571">
      <w:pPr>
        <w:ind w:left="1440"/>
        <w:rPr>
          <w:color w:val="FF0000"/>
          <w:sz w:val="24"/>
          <w:szCs w:val="24"/>
        </w:rPr>
      </w:pPr>
      <w:r w:rsidRPr="009163C4">
        <w:rPr>
          <w:b/>
          <w:bCs/>
          <w:sz w:val="24"/>
          <w:szCs w:val="24"/>
        </w:rPr>
        <w:t>322</w:t>
      </w:r>
      <w:r>
        <w:rPr>
          <w:sz w:val="24"/>
          <w:szCs w:val="24"/>
        </w:rPr>
        <w:t xml:space="preserve"> - </w:t>
      </w:r>
      <w:r w:rsidRPr="009163C4">
        <w:rPr>
          <w:sz w:val="24"/>
          <w:szCs w:val="24"/>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hospital</w:t>
      </w:r>
      <w:r w:rsidR="009E387C">
        <w:rPr>
          <w:sz w:val="24"/>
          <w:szCs w:val="24"/>
        </w:rPr>
        <w:t xml:space="preserve"> </w:t>
      </w:r>
      <w:bookmarkStart w:id="5" w:name="_Hlk214360662"/>
      <w:r w:rsidR="009E387C" w:rsidRPr="00AC357C">
        <w:rPr>
          <w:color w:val="C00000"/>
          <w:sz w:val="24"/>
          <w:szCs w:val="24"/>
        </w:rPr>
        <w:t>(H)</w:t>
      </w:r>
      <w:bookmarkEnd w:id="5"/>
    </w:p>
    <w:p w14:paraId="1FADCEC3" w14:textId="77777777" w:rsidR="0008723B" w:rsidRDefault="0008723B" w:rsidP="0008723B">
      <w:pPr>
        <w:rPr>
          <w:sz w:val="24"/>
          <w:szCs w:val="24"/>
        </w:rPr>
      </w:pPr>
    </w:p>
    <w:p w14:paraId="514A4A82" w14:textId="1372F94B" w:rsidR="007C0571" w:rsidRPr="00333349" w:rsidRDefault="007C0571" w:rsidP="007C0571">
      <w:pPr>
        <w:ind w:left="1440"/>
        <w:rPr>
          <w:color w:val="FF0000"/>
          <w:sz w:val="24"/>
          <w:szCs w:val="24"/>
        </w:rPr>
      </w:pPr>
      <w:r w:rsidRPr="002C4CE7">
        <w:rPr>
          <w:b/>
          <w:bCs/>
          <w:sz w:val="24"/>
          <w:szCs w:val="24"/>
        </w:rPr>
        <w:t>324</w:t>
      </w:r>
      <w:r>
        <w:rPr>
          <w:sz w:val="24"/>
          <w:szCs w:val="24"/>
        </w:rPr>
        <w:t xml:space="preserve"> - </w:t>
      </w:r>
      <w:r w:rsidRPr="002C4CE7">
        <w:rPr>
          <w:sz w:val="24"/>
          <w:szCs w:val="24"/>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hospital</w:t>
      </w:r>
      <w:r w:rsidR="00333349">
        <w:rPr>
          <w:sz w:val="24"/>
          <w:szCs w:val="24"/>
        </w:rPr>
        <w:t xml:space="preserve"> </w:t>
      </w:r>
      <w:bookmarkStart w:id="6" w:name="_Hlk214360513"/>
      <w:r w:rsidR="00333349" w:rsidRPr="00AC357C">
        <w:rPr>
          <w:color w:val="C00000"/>
          <w:sz w:val="24"/>
          <w:szCs w:val="24"/>
        </w:rPr>
        <w:t>(H)</w:t>
      </w:r>
      <w:bookmarkEnd w:id="6"/>
    </w:p>
    <w:p w14:paraId="2A194408" w14:textId="77777777" w:rsidR="007C0571" w:rsidRDefault="007C0571" w:rsidP="007C0571">
      <w:pPr>
        <w:ind w:left="1440"/>
        <w:rPr>
          <w:sz w:val="24"/>
          <w:szCs w:val="24"/>
        </w:rPr>
      </w:pPr>
    </w:p>
    <w:p w14:paraId="2653A27A" w14:textId="36A7A283" w:rsidR="007C0571" w:rsidRPr="00333349" w:rsidRDefault="007C0571" w:rsidP="007C0571">
      <w:pPr>
        <w:ind w:left="1440"/>
        <w:rPr>
          <w:color w:val="FF0000"/>
          <w:sz w:val="24"/>
          <w:szCs w:val="24"/>
        </w:rPr>
      </w:pPr>
      <w:r w:rsidRPr="00E622A4">
        <w:rPr>
          <w:b/>
          <w:bCs/>
          <w:sz w:val="24"/>
          <w:szCs w:val="24"/>
        </w:rPr>
        <w:t>326</w:t>
      </w:r>
      <w:r>
        <w:rPr>
          <w:sz w:val="24"/>
          <w:szCs w:val="24"/>
        </w:rPr>
        <w:t xml:space="preserve"> - </w:t>
      </w:r>
      <w:r w:rsidRPr="00E622A4">
        <w:rPr>
          <w:sz w:val="24"/>
          <w:szCs w:val="24"/>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hospital</w:t>
      </w:r>
      <w:r w:rsidR="00333349">
        <w:rPr>
          <w:sz w:val="24"/>
          <w:szCs w:val="24"/>
        </w:rPr>
        <w:t xml:space="preserve"> </w:t>
      </w:r>
      <w:bookmarkStart w:id="7" w:name="_Hlk214360572"/>
      <w:r w:rsidR="00333349" w:rsidRPr="00AC357C">
        <w:rPr>
          <w:color w:val="C00000"/>
          <w:sz w:val="24"/>
          <w:szCs w:val="24"/>
        </w:rPr>
        <w:t>(H)</w:t>
      </w:r>
    </w:p>
    <w:bookmarkEnd w:id="7"/>
    <w:p w14:paraId="718CE54E" w14:textId="77777777" w:rsidR="007C0571" w:rsidRDefault="007C0571" w:rsidP="007C0571">
      <w:pPr>
        <w:ind w:left="1440"/>
        <w:rPr>
          <w:sz w:val="24"/>
          <w:szCs w:val="24"/>
        </w:rPr>
      </w:pPr>
    </w:p>
    <w:p w14:paraId="4545CA03" w14:textId="50B5C139" w:rsidR="007C0571" w:rsidRPr="00FA1ECC" w:rsidRDefault="007C0571" w:rsidP="00FA1ECC">
      <w:pPr>
        <w:ind w:left="1440"/>
        <w:rPr>
          <w:color w:val="FF0000"/>
          <w:sz w:val="24"/>
          <w:szCs w:val="24"/>
        </w:rPr>
      </w:pPr>
      <w:r w:rsidRPr="00E622A4">
        <w:rPr>
          <w:b/>
          <w:bCs/>
          <w:sz w:val="24"/>
          <w:szCs w:val="24"/>
        </w:rPr>
        <w:t>328</w:t>
      </w:r>
      <w:r>
        <w:rPr>
          <w:sz w:val="24"/>
          <w:szCs w:val="24"/>
        </w:rPr>
        <w:t xml:space="preserve"> - </w:t>
      </w:r>
      <w:r w:rsidRPr="00E622A4">
        <w:rPr>
          <w:sz w:val="24"/>
          <w:szCs w:val="24"/>
        </w:rPr>
        <w:t>Professional attendance by a consultant physician in the practice of the consultant physician's specialty of psychiatry following referral of the patient to the consultant physician by a referring practitioner-an attendance of more than 75 minutes in duration at hospital</w:t>
      </w:r>
      <w:r w:rsidR="00333349">
        <w:rPr>
          <w:sz w:val="24"/>
          <w:szCs w:val="24"/>
        </w:rPr>
        <w:t xml:space="preserve"> </w:t>
      </w:r>
      <w:bookmarkStart w:id="8" w:name="_Hlk214361406"/>
      <w:r w:rsidR="00333349" w:rsidRPr="00AC357C">
        <w:rPr>
          <w:color w:val="C00000"/>
          <w:sz w:val="24"/>
          <w:szCs w:val="24"/>
        </w:rPr>
        <w:t>(H)</w:t>
      </w:r>
      <w:bookmarkEnd w:id="8"/>
    </w:p>
    <w:p w14:paraId="2163A57D" w14:textId="77777777" w:rsidR="007C0571" w:rsidRPr="00765D58" w:rsidRDefault="007C0571" w:rsidP="007C0571">
      <w:pPr>
        <w:ind w:left="1440"/>
        <w:rPr>
          <w:sz w:val="24"/>
          <w:szCs w:val="24"/>
        </w:rPr>
      </w:pPr>
    </w:p>
    <w:p w14:paraId="06D0826F" w14:textId="77777777" w:rsidR="007C0571" w:rsidRPr="00765D58" w:rsidRDefault="007C0571" w:rsidP="007C0571">
      <w:pPr>
        <w:pStyle w:val="Heading3"/>
        <w:ind w:left="720"/>
        <w15:collapsed/>
      </w:pPr>
      <w:r>
        <w:t xml:space="preserve">Group </w:t>
      </w:r>
      <w:r w:rsidRPr="00386E36">
        <w:t>A15 - GP Management Plans, Team Care</w:t>
      </w:r>
      <w:r>
        <w:t xml:space="preserve"> </w:t>
      </w:r>
      <w:r w:rsidRPr="00386E36">
        <w:t>Arrangements, Multidisciplinary Care Plans</w:t>
      </w:r>
    </w:p>
    <w:p w14:paraId="08287D85" w14:textId="77777777" w:rsidR="007C0571" w:rsidRDefault="007C0571" w:rsidP="007C0571">
      <w:pPr>
        <w:pStyle w:val="Heading4"/>
        <w:ind w:left="1440"/>
        <w15:collapsed/>
      </w:pPr>
      <w:r>
        <w:t xml:space="preserve">Sub-group </w:t>
      </w:r>
      <w:r w:rsidRPr="003F072D">
        <w:t>2 - Case Conferences</w:t>
      </w:r>
    </w:p>
    <w:p w14:paraId="44B7F487" w14:textId="77777777" w:rsidR="00782398" w:rsidRPr="00333349" w:rsidRDefault="007C0571" w:rsidP="00782398">
      <w:pPr>
        <w:ind w:left="1440"/>
        <w:rPr>
          <w:color w:val="FF0000"/>
          <w:sz w:val="24"/>
          <w:szCs w:val="24"/>
        </w:rPr>
      </w:pPr>
      <w:r w:rsidRPr="00B049F5">
        <w:rPr>
          <w:b/>
          <w:bCs/>
          <w:sz w:val="24"/>
          <w:szCs w:val="24"/>
        </w:rPr>
        <w:t>830</w:t>
      </w:r>
      <w:r>
        <w:rPr>
          <w:sz w:val="24"/>
          <w:szCs w:val="24"/>
        </w:rPr>
        <w:t xml:space="preserve"> - </w:t>
      </w:r>
      <w:r w:rsidRPr="001553F4">
        <w:rPr>
          <w:sz w:val="24"/>
          <w:szCs w:val="24"/>
        </w:rPr>
        <w:t>Attendance by a consultant physician in the practice of the consultant physician's specialty, as a member of a case conference team, to organise and coordinate a discharge case conference of at least 15 minutes but less than 30 minutes, with a multidisciplinary team of at least 3 other formal care providers of different disciplines</w:t>
      </w:r>
      <w:r w:rsidR="00782398">
        <w:rPr>
          <w:sz w:val="24"/>
          <w:szCs w:val="24"/>
        </w:rPr>
        <w:t xml:space="preserve"> </w:t>
      </w:r>
      <w:r w:rsidR="00782398" w:rsidRPr="00AC357C">
        <w:rPr>
          <w:color w:val="C00000"/>
          <w:sz w:val="24"/>
          <w:szCs w:val="24"/>
        </w:rPr>
        <w:t>(H)</w:t>
      </w:r>
    </w:p>
    <w:p w14:paraId="5FADE082" w14:textId="77777777" w:rsidR="007C0571" w:rsidRDefault="007C0571" w:rsidP="005C688C">
      <w:pPr>
        <w:rPr>
          <w:sz w:val="24"/>
          <w:szCs w:val="24"/>
        </w:rPr>
      </w:pPr>
    </w:p>
    <w:p w14:paraId="491DAB9F" w14:textId="77777777" w:rsidR="00782398" w:rsidRPr="00333349" w:rsidRDefault="007C0571" w:rsidP="00782398">
      <w:pPr>
        <w:ind w:left="1440"/>
        <w:rPr>
          <w:color w:val="FF0000"/>
          <w:sz w:val="24"/>
          <w:szCs w:val="24"/>
        </w:rPr>
      </w:pPr>
      <w:r w:rsidRPr="007448CC">
        <w:rPr>
          <w:b/>
          <w:bCs/>
          <w:sz w:val="24"/>
          <w:szCs w:val="24"/>
        </w:rPr>
        <w:t>832</w:t>
      </w:r>
      <w:r>
        <w:rPr>
          <w:sz w:val="24"/>
          <w:szCs w:val="24"/>
        </w:rPr>
        <w:t xml:space="preserve"> - </w:t>
      </w:r>
      <w:r w:rsidRPr="007448CC">
        <w:rPr>
          <w:sz w:val="24"/>
          <w:szCs w:val="24"/>
        </w:rPr>
        <w:t>Attendance by a consultant physician in the practice of the consultant physician's specialty, as a member of a case conference team, to organise and coordinate a discharge case conference of at least 30 minutes but less than 45 minutes, with a multidisciplinary team of at least 3 other formal care providers of different disciplines</w:t>
      </w:r>
      <w:r w:rsidR="00782398" w:rsidRPr="00AC357C">
        <w:rPr>
          <w:color w:val="C00000"/>
          <w:sz w:val="24"/>
          <w:szCs w:val="24"/>
        </w:rPr>
        <w:t>(H)</w:t>
      </w:r>
    </w:p>
    <w:p w14:paraId="621FEA06" w14:textId="6EE02F60" w:rsidR="007C0571" w:rsidRDefault="00782398" w:rsidP="001F1AB7">
      <w:pPr>
        <w:ind w:left="2160"/>
        <w:rPr>
          <w:sz w:val="24"/>
          <w:szCs w:val="24"/>
        </w:rPr>
      </w:pPr>
      <w:r>
        <w:rPr>
          <w:sz w:val="24"/>
          <w:szCs w:val="24"/>
        </w:rPr>
        <w:t xml:space="preserve"> </w:t>
      </w:r>
    </w:p>
    <w:p w14:paraId="295F57A7" w14:textId="77777777" w:rsidR="00782398" w:rsidRPr="00333349" w:rsidRDefault="007C0571" w:rsidP="00782398">
      <w:pPr>
        <w:ind w:left="1440"/>
        <w:rPr>
          <w:color w:val="FF0000"/>
          <w:sz w:val="24"/>
          <w:szCs w:val="24"/>
        </w:rPr>
      </w:pPr>
      <w:r w:rsidRPr="008E2DA2">
        <w:rPr>
          <w:b/>
          <w:bCs/>
          <w:sz w:val="24"/>
          <w:szCs w:val="24"/>
        </w:rPr>
        <w:t>834</w:t>
      </w:r>
      <w:r>
        <w:rPr>
          <w:sz w:val="24"/>
          <w:szCs w:val="24"/>
        </w:rPr>
        <w:t xml:space="preserve"> - </w:t>
      </w:r>
      <w:r w:rsidRPr="007448CC">
        <w:rPr>
          <w:sz w:val="24"/>
          <w:szCs w:val="24"/>
        </w:rPr>
        <w:t>Attendance by a consultant physician in the practice of the consultant physician's specialty, as a member of a case conference team, to organise and coordinate a discharge case conference of at least 45 minutes, with a multidisciplinary team of at least 3 other formal care providers of different disciplines</w:t>
      </w:r>
      <w:r w:rsidR="00782398">
        <w:rPr>
          <w:sz w:val="24"/>
          <w:szCs w:val="24"/>
        </w:rPr>
        <w:t xml:space="preserve"> </w:t>
      </w:r>
      <w:r w:rsidR="00782398" w:rsidRPr="00AC357C">
        <w:rPr>
          <w:color w:val="C00000"/>
          <w:sz w:val="24"/>
          <w:szCs w:val="24"/>
        </w:rPr>
        <w:t>(H)</w:t>
      </w:r>
    </w:p>
    <w:p w14:paraId="2E597D94" w14:textId="77777777" w:rsidR="007C0571" w:rsidRDefault="007C0571" w:rsidP="005C688C">
      <w:pPr>
        <w:rPr>
          <w:sz w:val="24"/>
          <w:szCs w:val="24"/>
        </w:rPr>
      </w:pPr>
    </w:p>
    <w:p w14:paraId="314C6E1F" w14:textId="77777777" w:rsidR="00782398" w:rsidRPr="00333349" w:rsidRDefault="007C0571" w:rsidP="00782398">
      <w:pPr>
        <w:ind w:left="1440"/>
        <w:rPr>
          <w:color w:val="FF0000"/>
          <w:sz w:val="24"/>
          <w:szCs w:val="24"/>
        </w:rPr>
      </w:pPr>
      <w:r w:rsidRPr="008E2DA2">
        <w:rPr>
          <w:b/>
          <w:bCs/>
          <w:sz w:val="24"/>
          <w:szCs w:val="24"/>
        </w:rPr>
        <w:t>835</w:t>
      </w:r>
      <w:r>
        <w:rPr>
          <w:sz w:val="24"/>
          <w:szCs w:val="24"/>
        </w:rPr>
        <w:t xml:space="preserve"> - </w:t>
      </w:r>
      <w:r w:rsidRPr="008E2DA2">
        <w:rPr>
          <w:sz w:val="24"/>
          <w:szCs w:val="24"/>
        </w:rPr>
        <w:t>Attendance by a consultant physician in the practice of the consultant physician's specialty, as a member of a case conference team, to participate in a discharge case conference (other than to organise and coordinate the conference) of at least 15 minutes but less than 30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619F058C" w14:textId="77777777" w:rsidR="007C0571" w:rsidRDefault="007C0571" w:rsidP="005C688C">
      <w:pPr>
        <w:rPr>
          <w:sz w:val="24"/>
          <w:szCs w:val="24"/>
        </w:rPr>
      </w:pPr>
    </w:p>
    <w:p w14:paraId="29DF6566" w14:textId="77777777" w:rsidR="00782398" w:rsidRPr="00333349" w:rsidRDefault="007C0571" w:rsidP="00782398">
      <w:pPr>
        <w:ind w:left="1440"/>
        <w:rPr>
          <w:color w:val="FF0000"/>
          <w:sz w:val="24"/>
          <w:szCs w:val="24"/>
        </w:rPr>
      </w:pPr>
      <w:r w:rsidRPr="004B52B8">
        <w:rPr>
          <w:b/>
          <w:bCs/>
          <w:sz w:val="24"/>
          <w:szCs w:val="24"/>
        </w:rPr>
        <w:t>837</w:t>
      </w:r>
      <w:r>
        <w:rPr>
          <w:sz w:val="24"/>
          <w:szCs w:val="24"/>
        </w:rPr>
        <w:t xml:space="preserve"> - </w:t>
      </w:r>
      <w:r w:rsidRPr="004B52B8">
        <w:rPr>
          <w:sz w:val="24"/>
          <w:szCs w:val="24"/>
        </w:rPr>
        <w:t>Attendance by a consultant physician in the practice of the consultant physician's specialty, as a member of a case conference team, to participate in a discharge case conference (other than to organise and coordinate the conference) of at least 30 minutes but less than 45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48D9579F" w14:textId="77777777" w:rsidR="007C0571" w:rsidRDefault="007C0571" w:rsidP="005C688C">
      <w:pPr>
        <w:rPr>
          <w:sz w:val="24"/>
          <w:szCs w:val="24"/>
        </w:rPr>
      </w:pPr>
    </w:p>
    <w:p w14:paraId="52FD11C7" w14:textId="77777777" w:rsidR="00782398" w:rsidRPr="00333349" w:rsidRDefault="007C0571" w:rsidP="00782398">
      <w:pPr>
        <w:ind w:left="1440"/>
        <w:rPr>
          <w:color w:val="FF0000"/>
          <w:sz w:val="24"/>
          <w:szCs w:val="24"/>
        </w:rPr>
      </w:pPr>
      <w:r w:rsidRPr="004B52B8">
        <w:rPr>
          <w:b/>
          <w:bCs/>
          <w:sz w:val="24"/>
          <w:szCs w:val="24"/>
        </w:rPr>
        <w:t>838</w:t>
      </w:r>
      <w:r>
        <w:rPr>
          <w:sz w:val="24"/>
          <w:szCs w:val="24"/>
        </w:rPr>
        <w:t xml:space="preserve"> - </w:t>
      </w:r>
      <w:r w:rsidRPr="004B52B8">
        <w:rPr>
          <w:sz w:val="24"/>
          <w:szCs w:val="24"/>
        </w:rPr>
        <w:t>Attendance by a consultant physician in the practice of the consultant physician's specialty, as a member of a case conference team, to participate in a discharge case conference (other than to organise and coordinate the conference) of at least 45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7C77B16C" w14:textId="77777777" w:rsidR="007C0571" w:rsidRDefault="007C0571" w:rsidP="005C688C">
      <w:pPr>
        <w:rPr>
          <w:sz w:val="24"/>
          <w:szCs w:val="24"/>
        </w:rPr>
      </w:pPr>
    </w:p>
    <w:p w14:paraId="05AED730" w14:textId="77777777" w:rsidR="00782398" w:rsidRPr="00333349" w:rsidRDefault="007C0571" w:rsidP="00782398">
      <w:pPr>
        <w:ind w:left="1440"/>
        <w:rPr>
          <w:color w:val="FF0000"/>
          <w:sz w:val="24"/>
          <w:szCs w:val="24"/>
        </w:rPr>
      </w:pPr>
      <w:r w:rsidRPr="00AB181B">
        <w:rPr>
          <w:b/>
          <w:bCs/>
          <w:sz w:val="24"/>
          <w:szCs w:val="24"/>
        </w:rPr>
        <w:t>861</w:t>
      </w:r>
      <w:r>
        <w:rPr>
          <w:sz w:val="24"/>
          <w:szCs w:val="24"/>
        </w:rPr>
        <w:t xml:space="preserve"> - </w:t>
      </w:r>
      <w:r w:rsidRPr="00AB181B">
        <w:rPr>
          <w:sz w:val="24"/>
          <w:szCs w:val="24"/>
        </w:rPr>
        <w:t>Attendance by a consultant physician in the practice of the consultant physician's specialty of psychiatry, as a member of a case conference team, to organise and coordinate a discharge case conference of at least 15 minutes but less than 30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6DE042E2" w14:textId="77777777" w:rsidR="007C0571" w:rsidRDefault="007C0571" w:rsidP="005C688C">
      <w:pPr>
        <w:rPr>
          <w:sz w:val="24"/>
          <w:szCs w:val="24"/>
        </w:rPr>
      </w:pPr>
    </w:p>
    <w:p w14:paraId="343BE026" w14:textId="77777777" w:rsidR="00782398" w:rsidRPr="00333349" w:rsidRDefault="007C0571" w:rsidP="00782398">
      <w:pPr>
        <w:ind w:left="1440"/>
        <w:rPr>
          <w:color w:val="FF0000"/>
          <w:sz w:val="24"/>
          <w:szCs w:val="24"/>
        </w:rPr>
      </w:pPr>
      <w:r w:rsidRPr="005B1F19">
        <w:rPr>
          <w:b/>
          <w:bCs/>
          <w:sz w:val="24"/>
          <w:szCs w:val="24"/>
        </w:rPr>
        <w:t>864</w:t>
      </w:r>
      <w:r>
        <w:rPr>
          <w:sz w:val="24"/>
          <w:szCs w:val="24"/>
        </w:rPr>
        <w:t xml:space="preserve"> - </w:t>
      </w:r>
      <w:r w:rsidRPr="005B1F19">
        <w:rPr>
          <w:sz w:val="24"/>
          <w:szCs w:val="24"/>
        </w:rPr>
        <w:t>Attendance by a consultant physician in the practice of the consultant physician's specialty of psychiatry, as a member of a case conference team, to organise and coordinate a discharge case conference of at least 30 minutes but less than 45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02BEA739" w14:textId="77777777" w:rsidR="007C0571" w:rsidRDefault="007C0571" w:rsidP="005C688C">
      <w:pPr>
        <w:rPr>
          <w:sz w:val="24"/>
          <w:szCs w:val="24"/>
        </w:rPr>
      </w:pPr>
    </w:p>
    <w:p w14:paraId="021919FE" w14:textId="77777777" w:rsidR="00782398" w:rsidRDefault="007C0571" w:rsidP="00782398">
      <w:pPr>
        <w:ind w:left="1440"/>
        <w:rPr>
          <w:color w:val="FF0000"/>
          <w:sz w:val="24"/>
          <w:szCs w:val="24"/>
        </w:rPr>
      </w:pPr>
      <w:r w:rsidRPr="005B1F19">
        <w:rPr>
          <w:b/>
          <w:bCs/>
          <w:sz w:val="24"/>
          <w:szCs w:val="24"/>
        </w:rPr>
        <w:t>866</w:t>
      </w:r>
      <w:r>
        <w:rPr>
          <w:sz w:val="24"/>
          <w:szCs w:val="24"/>
        </w:rPr>
        <w:t xml:space="preserve"> - </w:t>
      </w:r>
      <w:r w:rsidRPr="005B1F19">
        <w:rPr>
          <w:sz w:val="24"/>
          <w:szCs w:val="24"/>
        </w:rPr>
        <w:t>Attendance by a consultant physician in the practice of the consultant physician's specialty of psychiatry, as a member of a case conference team, to organise and coordinate a discharge case conference of at least 45 minutes, with a multidisciplinary team of at least 2 other formal care providers of different disciplines</w:t>
      </w:r>
      <w:r w:rsidR="00782398">
        <w:rPr>
          <w:sz w:val="24"/>
          <w:szCs w:val="24"/>
        </w:rPr>
        <w:t xml:space="preserve"> </w:t>
      </w:r>
      <w:r w:rsidR="00782398" w:rsidRPr="00AC357C">
        <w:rPr>
          <w:color w:val="C00000"/>
          <w:sz w:val="24"/>
          <w:szCs w:val="24"/>
        </w:rPr>
        <w:t>(H)</w:t>
      </w:r>
    </w:p>
    <w:p w14:paraId="293FD5E7" w14:textId="77777777" w:rsidR="00DF0E6D" w:rsidRPr="00333349" w:rsidRDefault="00DF0E6D" w:rsidP="00782398">
      <w:pPr>
        <w:ind w:left="1440"/>
        <w:rPr>
          <w:color w:val="FF0000"/>
          <w:sz w:val="24"/>
          <w:szCs w:val="24"/>
        </w:rPr>
      </w:pPr>
    </w:p>
    <w:p w14:paraId="1C020785" w14:textId="77777777" w:rsidR="007C0571" w:rsidRPr="00757328" w:rsidRDefault="007C0571" w:rsidP="007C0571">
      <w:pPr>
        <w:pStyle w:val="Heading3"/>
        <w:ind w:left="720"/>
        <w15:collapsed/>
      </w:pPr>
      <w:r w:rsidRPr="00757328">
        <w:t>Group</w:t>
      </w:r>
      <w:r>
        <w:t xml:space="preserve"> </w:t>
      </w:r>
      <w:r w:rsidRPr="00757328">
        <w:t>A24 - Pain and Palliative Medicine</w:t>
      </w:r>
    </w:p>
    <w:p w14:paraId="14E73EB4" w14:textId="77777777" w:rsidR="007C0571" w:rsidRDefault="007C0571" w:rsidP="007C0571">
      <w:pPr>
        <w:pStyle w:val="Heading4"/>
        <w:ind w:left="1440"/>
        <w15:collapsed/>
      </w:pPr>
      <w:r w:rsidRPr="00610CE9">
        <w:t>Subgroup</w:t>
      </w:r>
      <w:r>
        <w:t xml:space="preserve"> </w:t>
      </w:r>
      <w:r w:rsidRPr="00610CE9">
        <w:t>2 - Pain Medicine Case Conferences</w:t>
      </w:r>
    </w:p>
    <w:p w14:paraId="065D3A83" w14:textId="77777777" w:rsidR="007C0571" w:rsidRDefault="007C0571" w:rsidP="005C688C">
      <w:pPr>
        <w:ind w:left="1440"/>
        <w:rPr>
          <w:sz w:val="24"/>
          <w:szCs w:val="24"/>
        </w:rPr>
      </w:pPr>
      <w:r w:rsidRPr="00983574">
        <w:rPr>
          <w:b/>
          <w:bCs/>
          <w:sz w:val="24"/>
          <w:szCs w:val="24"/>
        </w:rPr>
        <w:t>2978</w:t>
      </w:r>
      <w:r w:rsidRPr="0037394A">
        <w:rPr>
          <w:sz w:val="24"/>
          <w:szCs w:val="24"/>
        </w:rPr>
        <w:t xml:space="preserve"> - </w:t>
      </w:r>
      <w:r w:rsidRPr="00983574">
        <w:rPr>
          <w:sz w:val="24"/>
          <w:szCs w:val="24"/>
        </w:rPr>
        <w:t>Attendance by a specialist, or consultant physician, in the practice of the specialist's or consultant physician's specialty of pain medicine, as a member of a multidisciplinary case conference team, to organise and coordinate a discharge case conference of at least 15 minutes but less than 30 minutes, before the patient is discharged from a hospital</w:t>
      </w:r>
      <w:r w:rsidRPr="00AC357C">
        <w:rPr>
          <w:color w:val="C00000"/>
          <w:sz w:val="24"/>
          <w:szCs w:val="24"/>
        </w:rPr>
        <w:t xml:space="preserve"> (H)</w:t>
      </w:r>
    </w:p>
    <w:p w14:paraId="5D3F9406" w14:textId="77777777" w:rsidR="007C0571" w:rsidRDefault="007C0571" w:rsidP="007C0571">
      <w:pPr>
        <w:pStyle w:val="Heading4"/>
        <w:ind w:left="1440"/>
        <w15:collapsed/>
      </w:pPr>
      <w:r>
        <w:t xml:space="preserve">Subgroup </w:t>
      </w:r>
      <w:r w:rsidRPr="0097243A">
        <w:t>4 - Palliative Medicine Case Conferences</w:t>
      </w:r>
    </w:p>
    <w:p w14:paraId="6B1E9E9E" w14:textId="77777777" w:rsidR="007C0571" w:rsidRDefault="007C0571" w:rsidP="005C688C">
      <w:pPr>
        <w:ind w:left="1440"/>
        <w:rPr>
          <w:sz w:val="24"/>
          <w:szCs w:val="24"/>
        </w:rPr>
      </w:pPr>
      <w:r w:rsidRPr="005618C8">
        <w:rPr>
          <w:b/>
          <w:bCs/>
          <w:sz w:val="24"/>
          <w:szCs w:val="24"/>
        </w:rPr>
        <w:t>3069</w:t>
      </w:r>
      <w:r>
        <w:rPr>
          <w:sz w:val="24"/>
          <w:szCs w:val="24"/>
        </w:rPr>
        <w:t xml:space="preserve"> - </w:t>
      </w:r>
      <w:r w:rsidRPr="005618C8">
        <w:rPr>
          <w:sz w:val="24"/>
          <w:szCs w:val="24"/>
        </w:rPr>
        <w:t xml:space="preserve">Attendance by a specialist, or consultant physician, in the practice of the specialist's or consultant physician's specialty of palliative medicine, as a member of a multidisciplinary case conference team, to organise and coordinate a discharge case conference of at least 15 minutes but less than 30 minutes, before the patient is discharged from a hospital </w:t>
      </w:r>
      <w:r w:rsidRPr="00AC357C">
        <w:rPr>
          <w:color w:val="C00000"/>
          <w:sz w:val="24"/>
          <w:szCs w:val="24"/>
        </w:rPr>
        <w:t>(H)</w:t>
      </w:r>
    </w:p>
    <w:p w14:paraId="10B7F795" w14:textId="77777777" w:rsidR="007C0571" w:rsidRDefault="007C0571" w:rsidP="005C688C">
      <w:pPr>
        <w:ind w:left="1440"/>
        <w:rPr>
          <w:sz w:val="24"/>
          <w:szCs w:val="24"/>
        </w:rPr>
      </w:pPr>
    </w:p>
    <w:p w14:paraId="7CA1BD0E" w14:textId="77777777" w:rsidR="007C0571" w:rsidRDefault="007C0571" w:rsidP="005C688C">
      <w:pPr>
        <w:ind w:left="1440"/>
        <w:rPr>
          <w:sz w:val="24"/>
          <w:szCs w:val="24"/>
        </w:rPr>
      </w:pPr>
      <w:r w:rsidRPr="00514B52">
        <w:rPr>
          <w:b/>
          <w:bCs/>
          <w:sz w:val="24"/>
          <w:szCs w:val="24"/>
        </w:rPr>
        <w:t>3074</w:t>
      </w:r>
      <w:r>
        <w:rPr>
          <w:sz w:val="24"/>
          <w:szCs w:val="24"/>
        </w:rPr>
        <w:t xml:space="preserve"> - </w:t>
      </w:r>
      <w:r w:rsidRPr="005618C8">
        <w:rPr>
          <w:sz w:val="24"/>
          <w:szCs w:val="24"/>
        </w:rPr>
        <w:t xml:space="preserve">Attendance by a specialist, or consultant physician, in the practice of the specialist's or consultant physician's specialty of palliative medicine, as a member of a case conference team, to organise and coordinate a discharge case conference of at least 30 minutes but less than 45 minutes, before the patient is discharged from a hospital </w:t>
      </w:r>
      <w:r w:rsidRPr="00AC357C">
        <w:rPr>
          <w:color w:val="C00000"/>
          <w:sz w:val="24"/>
          <w:szCs w:val="24"/>
        </w:rPr>
        <w:t>(H)</w:t>
      </w:r>
    </w:p>
    <w:p w14:paraId="63DECF8C" w14:textId="77777777" w:rsidR="007C0571" w:rsidRDefault="007C0571" w:rsidP="005C688C">
      <w:pPr>
        <w:ind w:left="1440"/>
        <w:rPr>
          <w:sz w:val="24"/>
          <w:szCs w:val="24"/>
        </w:rPr>
      </w:pPr>
    </w:p>
    <w:p w14:paraId="75CD2BA9" w14:textId="77777777" w:rsidR="007C0571" w:rsidRDefault="007C0571" w:rsidP="005C688C">
      <w:pPr>
        <w:ind w:left="1440"/>
        <w:rPr>
          <w:sz w:val="24"/>
          <w:szCs w:val="24"/>
        </w:rPr>
      </w:pPr>
      <w:r w:rsidRPr="00514B52">
        <w:rPr>
          <w:b/>
          <w:bCs/>
          <w:sz w:val="24"/>
          <w:szCs w:val="24"/>
        </w:rPr>
        <w:t>3078</w:t>
      </w:r>
      <w:r>
        <w:rPr>
          <w:sz w:val="24"/>
          <w:szCs w:val="24"/>
        </w:rPr>
        <w:t xml:space="preserve"> - </w:t>
      </w:r>
      <w:r w:rsidRPr="007E4D16">
        <w:rPr>
          <w:sz w:val="24"/>
          <w:szCs w:val="24"/>
        </w:rPr>
        <w:t xml:space="preserve">Attendance by a specialist, or consultant physician, in the practice of the specialist's or consultant physician's specialty of palliative medicine, as a member of a multidisciplinary case conference team, to organise and coordinate a discharge case conference of at least 45 minutes, before the patient is discharged from a hospital </w:t>
      </w:r>
      <w:r w:rsidRPr="00AC357C">
        <w:rPr>
          <w:color w:val="C00000"/>
          <w:sz w:val="24"/>
          <w:szCs w:val="24"/>
        </w:rPr>
        <w:t>(H)</w:t>
      </w:r>
    </w:p>
    <w:p w14:paraId="5B10F19F" w14:textId="77777777" w:rsidR="007C0571" w:rsidRDefault="007C0571" w:rsidP="005C688C">
      <w:pPr>
        <w:ind w:left="1440"/>
        <w:rPr>
          <w:sz w:val="24"/>
          <w:szCs w:val="24"/>
        </w:rPr>
      </w:pPr>
    </w:p>
    <w:p w14:paraId="34124B16" w14:textId="77777777" w:rsidR="007C0571" w:rsidRDefault="007C0571" w:rsidP="005C688C">
      <w:pPr>
        <w:ind w:left="1440"/>
        <w:rPr>
          <w:sz w:val="24"/>
          <w:szCs w:val="24"/>
        </w:rPr>
      </w:pPr>
      <w:r w:rsidRPr="00514B52">
        <w:rPr>
          <w:b/>
          <w:bCs/>
          <w:sz w:val="24"/>
          <w:szCs w:val="24"/>
        </w:rPr>
        <w:t>3083</w:t>
      </w:r>
      <w:r>
        <w:rPr>
          <w:sz w:val="24"/>
          <w:szCs w:val="24"/>
        </w:rPr>
        <w:t xml:space="preserve"> - </w:t>
      </w:r>
      <w:r w:rsidRPr="007E4D16">
        <w:rPr>
          <w:sz w:val="24"/>
          <w:szCs w:val="24"/>
        </w:rPr>
        <w:t xml:space="preserve">Attendance by a specialist, or consultant physician, in the practice of the specialist's or consultant physician's specialty of palliative medicine, as a member of a case conference team, to participate in a discharge case conference (other than to organise and coordinate the conference) of at least 15 minutes but less than 30 minutes, before the patient is discharged from a hospital </w:t>
      </w:r>
      <w:r w:rsidRPr="00AC357C">
        <w:rPr>
          <w:color w:val="C00000"/>
          <w:sz w:val="24"/>
          <w:szCs w:val="24"/>
        </w:rPr>
        <w:t>(H)</w:t>
      </w:r>
    </w:p>
    <w:p w14:paraId="3CD75B2A" w14:textId="77777777" w:rsidR="007C0571" w:rsidRDefault="007C0571" w:rsidP="005C688C">
      <w:pPr>
        <w:ind w:left="1440"/>
        <w:rPr>
          <w:sz w:val="24"/>
          <w:szCs w:val="24"/>
        </w:rPr>
      </w:pPr>
    </w:p>
    <w:p w14:paraId="2CD141BC" w14:textId="77777777" w:rsidR="007C0571" w:rsidRDefault="007C0571" w:rsidP="005C688C">
      <w:pPr>
        <w:ind w:left="1440"/>
        <w:rPr>
          <w:sz w:val="24"/>
          <w:szCs w:val="24"/>
        </w:rPr>
      </w:pPr>
      <w:r w:rsidRPr="00514B52">
        <w:rPr>
          <w:b/>
          <w:bCs/>
          <w:sz w:val="24"/>
          <w:szCs w:val="24"/>
        </w:rPr>
        <w:t>3088</w:t>
      </w:r>
      <w:r>
        <w:rPr>
          <w:sz w:val="24"/>
          <w:szCs w:val="24"/>
        </w:rPr>
        <w:t xml:space="preserve"> - </w:t>
      </w:r>
      <w:r w:rsidRPr="00475C50">
        <w:rPr>
          <w:sz w:val="24"/>
          <w:szCs w:val="24"/>
        </w:rPr>
        <w:t xml:space="preserve">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30 minutes but less than 45 minutes, before the patient is discharged from a hospital </w:t>
      </w:r>
      <w:r w:rsidRPr="00AC357C">
        <w:rPr>
          <w:color w:val="C00000"/>
          <w:sz w:val="24"/>
          <w:szCs w:val="24"/>
        </w:rPr>
        <w:t>(H)</w:t>
      </w:r>
    </w:p>
    <w:p w14:paraId="72D39D37" w14:textId="77777777" w:rsidR="007C0571" w:rsidRDefault="007C0571" w:rsidP="005C688C">
      <w:pPr>
        <w:ind w:left="1440"/>
        <w:rPr>
          <w:sz w:val="24"/>
          <w:szCs w:val="24"/>
        </w:rPr>
      </w:pPr>
    </w:p>
    <w:p w14:paraId="3B43319B" w14:textId="77777777" w:rsidR="007C0571" w:rsidRDefault="007C0571" w:rsidP="00E3303B">
      <w:pPr>
        <w:ind w:left="1440"/>
        <w:rPr>
          <w:color w:val="FF0000"/>
          <w:sz w:val="24"/>
          <w:szCs w:val="24"/>
        </w:rPr>
      </w:pPr>
      <w:r w:rsidRPr="00514B52">
        <w:rPr>
          <w:b/>
          <w:bCs/>
          <w:sz w:val="24"/>
          <w:szCs w:val="24"/>
        </w:rPr>
        <w:t xml:space="preserve">3093 </w:t>
      </w:r>
      <w:r>
        <w:rPr>
          <w:sz w:val="24"/>
          <w:szCs w:val="24"/>
        </w:rPr>
        <w:t xml:space="preserve">- </w:t>
      </w:r>
      <w:r w:rsidRPr="00514B52">
        <w:rPr>
          <w:sz w:val="24"/>
          <w:szCs w:val="24"/>
        </w:rPr>
        <w:t xml:space="preserve">Attendance by a specialist, or consultant physician, in the practice of the specialist's or consultant physician's specialty of palliative medicine, as a member of a multidisciplinary case conference team, to participate in a discharge case conference (other than to organise and coordinate the conference) of at least 45 minutes, before the patient is discharged from a hospital </w:t>
      </w:r>
      <w:r w:rsidRPr="00AC357C">
        <w:rPr>
          <w:color w:val="C00000"/>
          <w:sz w:val="24"/>
          <w:szCs w:val="24"/>
        </w:rPr>
        <w:t>(H)</w:t>
      </w:r>
    </w:p>
    <w:p w14:paraId="1BD2CD12" w14:textId="77777777" w:rsidR="007C0571" w:rsidRDefault="007C0571" w:rsidP="007C0571">
      <w:pPr>
        <w:pStyle w:val="Heading2"/>
        <w15:collapsed/>
      </w:pPr>
      <w:r>
        <w:t xml:space="preserve">Category </w:t>
      </w:r>
      <w:r w:rsidRPr="00AB04C9">
        <w:t>2 - Diagnostic Procedures and Investigations</w:t>
      </w:r>
    </w:p>
    <w:p w14:paraId="0111E324" w14:textId="77777777" w:rsidR="007C0571" w:rsidRDefault="007C0571" w:rsidP="007C0571">
      <w:pPr>
        <w:pStyle w:val="Heading3"/>
        <w:ind w:left="720"/>
        <w15:collapsed/>
      </w:pPr>
      <w:r>
        <w:t xml:space="preserve">Group </w:t>
      </w:r>
      <w:r w:rsidRPr="003F3911">
        <w:t xml:space="preserve">D1 - Miscellaneous Diagnostic Procedures </w:t>
      </w:r>
      <w:r>
        <w:t>a</w:t>
      </w:r>
      <w:r w:rsidRPr="003F3911">
        <w:t>nd Investigations</w:t>
      </w:r>
    </w:p>
    <w:p w14:paraId="0772FD56" w14:textId="286B12EF" w:rsidR="007C0571" w:rsidRDefault="007C0571" w:rsidP="005C688C">
      <w:pPr>
        <w:pStyle w:val="Heading4"/>
        <w:ind w:left="1440"/>
        <w15:collapsed/>
      </w:pPr>
      <w:r>
        <w:t xml:space="preserve">Subgroup </w:t>
      </w:r>
      <w:r w:rsidRPr="00CF658C">
        <w:t>3 - Otolaryngology</w:t>
      </w:r>
    </w:p>
    <w:p w14:paraId="71492935" w14:textId="77777777" w:rsidR="00031DED" w:rsidRPr="00031DED" w:rsidRDefault="007C0571" w:rsidP="00031DED">
      <w:pPr>
        <w:ind w:left="1440"/>
        <w:rPr>
          <w:sz w:val="24"/>
          <w:szCs w:val="24"/>
        </w:rPr>
      </w:pPr>
      <w:r w:rsidRPr="00BF21B1">
        <w:rPr>
          <w:b/>
          <w:bCs/>
          <w:sz w:val="24"/>
          <w:szCs w:val="24"/>
        </w:rPr>
        <w:t>11600</w:t>
      </w:r>
      <w:r>
        <w:rPr>
          <w:sz w:val="24"/>
          <w:szCs w:val="24"/>
        </w:rPr>
        <w:t xml:space="preserve"> - </w:t>
      </w:r>
      <w:r w:rsidR="00031DED" w:rsidRPr="00031DED">
        <w:rPr>
          <w:sz w:val="24"/>
          <w:szCs w:val="24"/>
        </w:rPr>
        <w:t>Central venous, pulmonary arterial, systemic arterial or cardiac intracavity blood pressure monitoring by indwelling catheter—once per day for each type of pressure for a patient, other than a service:</w:t>
      </w:r>
    </w:p>
    <w:p w14:paraId="1EBED6AF" w14:textId="77777777" w:rsidR="00031DED" w:rsidRPr="00031DED" w:rsidRDefault="00031DED" w:rsidP="00031DED">
      <w:pPr>
        <w:ind w:left="1440"/>
        <w:rPr>
          <w:sz w:val="24"/>
          <w:szCs w:val="24"/>
        </w:rPr>
      </w:pPr>
      <w:r w:rsidRPr="00031DED">
        <w:rPr>
          <w:sz w:val="24"/>
          <w:szCs w:val="24"/>
        </w:rPr>
        <w:t>(a) associated with the management of general anaesthesia; and</w:t>
      </w:r>
    </w:p>
    <w:p w14:paraId="1A3EB7F1" w14:textId="77777777" w:rsidR="00031DED" w:rsidRPr="00031DED" w:rsidRDefault="00031DED" w:rsidP="00031DED">
      <w:pPr>
        <w:ind w:left="1440"/>
        <w:rPr>
          <w:sz w:val="24"/>
          <w:szCs w:val="24"/>
        </w:rPr>
      </w:pPr>
      <w:r w:rsidRPr="00031DED">
        <w:rPr>
          <w:sz w:val="24"/>
          <w:szCs w:val="24"/>
        </w:rPr>
        <w:t>(b) to which item 13876 applies</w:t>
      </w:r>
    </w:p>
    <w:p w14:paraId="616D7E68" w14:textId="075314FE" w:rsidR="007C0571" w:rsidRPr="00292CD9" w:rsidRDefault="001660EE" w:rsidP="005C688C">
      <w:pPr>
        <w:ind w:left="1440"/>
        <w:rPr>
          <w:sz w:val="24"/>
          <w:szCs w:val="24"/>
        </w:rPr>
      </w:pPr>
      <w:r w:rsidRPr="00AC357C">
        <w:rPr>
          <w:color w:val="C00000"/>
          <w:sz w:val="24"/>
          <w:szCs w:val="24"/>
        </w:rPr>
        <w:t>(H)</w:t>
      </w:r>
    </w:p>
    <w:p w14:paraId="04906F4C" w14:textId="77777777" w:rsidR="007C0571" w:rsidRPr="00E5562F" w:rsidRDefault="007C0571" w:rsidP="007C0571">
      <w:pPr>
        <w:pStyle w:val="Heading2"/>
        <w15:collapsed/>
      </w:pPr>
      <w:bookmarkStart w:id="9" w:name="_Hlk171935069"/>
      <w:r>
        <w:t xml:space="preserve">Category </w:t>
      </w:r>
      <w:r w:rsidRPr="00E5562F">
        <w:t xml:space="preserve">3 - Therapeutic Procedures </w:t>
      </w:r>
    </w:p>
    <w:p w14:paraId="340A6E95" w14:textId="77777777" w:rsidR="007C0571" w:rsidRDefault="007C0571" w:rsidP="007C0571">
      <w:pPr>
        <w:pStyle w:val="Heading3"/>
        <w:ind w:left="720"/>
        <w15:collapsed/>
      </w:pPr>
      <w:bookmarkStart w:id="10" w:name="_Hlk171935199"/>
      <w:bookmarkEnd w:id="9"/>
      <w:r>
        <w:t xml:space="preserve">Group </w:t>
      </w:r>
      <w:r w:rsidRPr="003A3D42">
        <w:t xml:space="preserve">T1 - Miscellaneous Therapeutic Procedures </w:t>
      </w:r>
    </w:p>
    <w:p w14:paraId="0F4117E8" w14:textId="77777777" w:rsidR="007C0571" w:rsidRDefault="007C0571" w:rsidP="007C0571">
      <w:pPr>
        <w:pStyle w:val="Heading4"/>
        <w:ind w:left="1440"/>
        <w15:collapsed/>
      </w:pPr>
      <w:bookmarkStart w:id="11" w:name="_Hlk171935310"/>
      <w:bookmarkEnd w:id="10"/>
      <w:r>
        <w:t>Subgroup</w:t>
      </w:r>
      <w:r w:rsidRPr="00C92582">
        <w:t xml:space="preserve"> 1 </w:t>
      </w:r>
      <w:r>
        <w:t xml:space="preserve">- </w:t>
      </w:r>
      <w:r w:rsidRPr="00C92582">
        <w:t xml:space="preserve">Hyperbaric Oxygen Therapy </w:t>
      </w:r>
    </w:p>
    <w:p w14:paraId="4F3EE796" w14:textId="1DB11CDE" w:rsidR="007C0571" w:rsidRPr="00FA1ECC" w:rsidRDefault="007C0571" w:rsidP="00FA1ECC">
      <w:pPr>
        <w:ind w:left="1440"/>
        <w:rPr>
          <w:color w:val="FF0000"/>
          <w:sz w:val="24"/>
          <w:szCs w:val="24"/>
        </w:rPr>
      </w:pPr>
      <w:r w:rsidRPr="00010CBB">
        <w:rPr>
          <w:b/>
          <w:bCs/>
          <w:sz w:val="24"/>
          <w:szCs w:val="24"/>
        </w:rPr>
        <w:t>13015</w:t>
      </w:r>
      <w:r>
        <w:rPr>
          <w:sz w:val="24"/>
          <w:szCs w:val="24"/>
        </w:rPr>
        <w:t xml:space="preserve"> - </w:t>
      </w:r>
      <w:r w:rsidR="00CE7751" w:rsidRPr="00CE7751">
        <w:rPr>
          <w:sz w:val="24"/>
          <w:szCs w:val="24"/>
        </w:rPr>
        <w:t>Hyperbaric oxygen therapy, for treatment of localised non</w:t>
      </w:r>
      <w:r w:rsidR="00CE7751" w:rsidRPr="00CE7751">
        <w:rPr>
          <w:sz w:val="24"/>
          <w:szCs w:val="24"/>
        </w:rPr>
        <w:noBreakHyphen/>
        <w:t>neurological soft tissue radiation injuries excluding radiation</w:t>
      </w:r>
      <w:r w:rsidR="00CE7751" w:rsidRPr="00CE7751">
        <w:rPr>
          <w:sz w:val="24"/>
          <w:szCs w:val="24"/>
        </w:rPr>
        <w:noBreakHyphen/>
        <w:t>induced soft tissue lymphoedema of the arm after treatment for breast cancer, performed in a comprehensive hyperbaric medicine facility under the supervision of a medical practitioner qualified in hyperbaric medicine, for a period in the hyperbaric chamber of at least 1 hour 30 minutes and not more than 3 hours, including any associated attendance</w:t>
      </w:r>
      <w:r w:rsidR="001660EE" w:rsidRPr="001660EE">
        <w:rPr>
          <w:color w:val="FF0000"/>
          <w:sz w:val="24"/>
          <w:szCs w:val="24"/>
        </w:rPr>
        <w:t xml:space="preserve"> </w:t>
      </w:r>
      <w:r w:rsidR="001660EE" w:rsidRPr="00AC357C">
        <w:rPr>
          <w:color w:val="C00000"/>
          <w:sz w:val="24"/>
          <w:szCs w:val="24"/>
        </w:rPr>
        <w:t>(H)</w:t>
      </w:r>
    </w:p>
    <w:p w14:paraId="3B474A32" w14:textId="77777777" w:rsidR="007C0571" w:rsidRDefault="007C0571" w:rsidP="007C0571">
      <w:pPr>
        <w:ind w:left="2160"/>
        <w:rPr>
          <w:sz w:val="24"/>
          <w:szCs w:val="24"/>
        </w:rPr>
      </w:pPr>
    </w:p>
    <w:p w14:paraId="38F63ECD" w14:textId="4557F9E4" w:rsidR="007C0571" w:rsidRDefault="007C0571" w:rsidP="005C688C">
      <w:pPr>
        <w:ind w:left="1440"/>
        <w:rPr>
          <w:sz w:val="24"/>
          <w:szCs w:val="24"/>
        </w:rPr>
      </w:pPr>
      <w:r w:rsidRPr="005C4D52">
        <w:rPr>
          <w:b/>
          <w:bCs/>
          <w:sz w:val="24"/>
          <w:szCs w:val="24"/>
        </w:rPr>
        <w:t>13020</w:t>
      </w:r>
      <w:r>
        <w:rPr>
          <w:sz w:val="24"/>
          <w:szCs w:val="24"/>
        </w:rPr>
        <w:t xml:space="preserve"> - </w:t>
      </w:r>
      <w:r w:rsidR="001704F8" w:rsidRPr="001704F8">
        <w:rPr>
          <w:sz w:val="24"/>
          <w:szCs w:val="24"/>
        </w:rPr>
        <w:t>Hyperbaric oxygen therapy, for treatment of decompression illness, gas gangrene, air or gas embolism, diabetic wounds (including diabetic gangrene and diabetic foot ulcers) or necrotising soft tissue infections (including necrotising fasciitis or Fournier’s gangrene), or for the prevention and treatment of osteoradionecrosis, performed in a comprehensive hyperbaric medicine facility, under the supervision of a medical practitioner qualified in hyperbaric medicine, for a period in the hyperbaric chamber of at least 1 hour 30 minutes and not more than 3 hours, including any associated attendance</w:t>
      </w:r>
      <w:r w:rsidR="001660EE">
        <w:rPr>
          <w:sz w:val="24"/>
          <w:szCs w:val="24"/>
        </w:rPr>
        <w:t xml:space="preserve"> </w:t>
      </w:r>
      <w:r w:rsidR="001660EE" w:rsidRPr="00AC357C">
        <w:rPr>
          <w:color w:val="C00000"/>
          <w:sz w:val="24"/>
          <w:szCs w:val="24"/>
        </w:rPr>
        <w:t>(H)</w:t>
      </w:r>
    </w:p>
    <w:p w14:paraId="59D401C2" w14:textId="77777777" w:rsidR="007C0571" w:rsidRDefault="007C0571" w:rsidP="007C0571">
      <w:pPr>
        <w:ind w:left="2160"/>
        <w:rPr>
          <w:sz w:val="24"/>
          <w:szCs w:val="24"/>
        </w:rPr>
      </w:pPr>
    </w:p>
    <w:p w14:paraId="35544DAA" w14:textId="5B1A6835" w:rsidR="007C0571" w:rsidRPr="008D3745" w:rsidRDefault="007C0571" w:rsidP="005C688C">
      <w:pPr>
        <w:ind w:left="1440"/>
        <w:rPr>
          <w:sz w:val="24"/>
          <w:szCs w:val="24"/>
        </w:rPr>
      </w:pPr>
      <w:r w:rsidRPr="00D63D81">
        <w:rPr>
          <w:b/>
          <w:bCs/>
          <w:sz w:val="24"/>
          <w:szCs w:val="24"/>
        </w:rPr>
        <w:t>13025</w:t>
      </w:r>
      <w:r>
        <w:rPr>
          <w:sz w:val="24"/>
          <w:szCs w:val="24"/>
        </w:rPr>
        <w:t xml:space="preserve"> - </w:t>
      </w:r>
      <w:r w:rsidR="001704F8" w:rsidRPr="001704F8">
        <w:rPr>
          <w:sz w:val="24"/>
          <w:szCs w:val="24"/>
        </w:rPr>
        <w:t>Hyperbaric oxygen therapy, for treatment of decompression illness, air or gas embolism, performed in a comprehensive hyperbaric medicine facility, under the supervision of a medical practitioner qualified in hyperbaric medicine, for a period in the hyperbaric chamber greater than 3 hours, including any associated attendance—per hour (or part of an hour)</w:t>
      </w:r>
      <w:r w:rsidR="001660EE" w:rsidRPr="001660EE">
        <w:rPr>
          <w:color w:val="FF0000"/>
          <w:sz w:val="24"/>
          <w:szCs w:val="24"/>
        </w:rPr>
        <w:t xml:space="preserve"> </w:t>
      </w:r>
      <w:r w:rsidR="001660EE" w:rsidRPr="00AC357C">
        <w:rPr>
          <w:color w:val="C00000"/>
          <w:sz w:val="24"/>
          <w:szCs w:val="24"/>
        </w:rPr>
        <w:t>(H)</w:t>
      </w:r>
    </w:p>
    <w:bookmarkEnd w:id="11"/>
    <w:p w14:paraId="3385E822" w14:textId="77777777" w:rsidR="007C0571" w:rsidRDefault="007C0571" w:rsidP="007C0571">
      <w:pPr>
        <w:pStyle w:val="Heading4"/>
        <w:ind w:left="1440"/>
        <w15:collapsed/>
      </w:pPr>
      <w:r>
        <w:t>Subgroup 8</w:t>
      </w:r>
      <w:r w:rsidRPr="007776DD">
        <w:t xml:space="preserve"> – </w:t>
      </w:r>
      <w:r w:rsidRPr="00463CC6">
        <w:t>Haematology</w:t>
      </w:r>
    </w:p>
    <w:p w14:paraId="4AD69045" w14:textId="77777777" w:rsidR="00EF1B3B" w:rsidRPr="00EF1B3B" w:rsidRDefault="007C0571" w:rsidP="00EF1B3B">
      <w:pPr>
        <w:ind w:left="1440"/>
        <w:rPr>
          <w:sz w:val="24"/>
          <w:szCs w:val="24"/>
        </w:rPr>
      </w:pPr>
      <w:r w:rsidRPr="00AE40A7">
        <w:rPr>
          <w:b/>
          <w:bCs/>
          <w:sz w:val="24"/>
          <w:szCs w:val="24"/>
        </w:rPr>
        <w:t>13760</w:t>
      </w:r>
      <w:r w:rsidRPr="00AE40A7">
        <w:rPr>
          <w:sz w:val="24"/>
          <w:szCs w:val="24"/>
        </w:rPr>
        <w:t xml:space="preserve"> - </w:t>
      </w:r>
      <w:r w:rsidR="00EF1B3B" w:rsidRPr="00EF1B3B">
        <w:rPr>
          <w:sz w:val="24"/>
          <w:szCs w:val="24"/>
        </w:rPr>
        <w:t>In vitro processing with cryopreservation of bone marrow or peripheral blood, for autologous stem cell transplantation for a patient receiving high</w:t>
      </w:r>
      <w:r w:rsidR="00EF1B3B" w:rsidRPr="00EF1B3B">
        <w:rPr>
          <w:sz w:val="24"/>
          <w:szCs w:val="24"/>
        </w:rPr>
        <w:noBreakHyphen/>
        <w:t>dose chemotherapy for management of:</w:t>
      </w:r>
    </w:p>
    <w:p w14:paraId="24698567" w14:textId="77777777" w:rsidR="00EF1B3B" w:rsidRPr="00EF1B3B" w:rsidRDefault="00EF1B3B" w:rsidP="00EF1B3B">
      <w:pPr>
        <w:ind w:left="1440"/>
        <w:rPr>
          <w:sz w:val="24"/>
          <w:szCs w:val="24"/>
        </w:rPr>
      </w:pPr>
      <w:r w:rsidRPr="00EF1B3B">
        <w:rPr>
          <w:sz w:val="24"/>
          <w:szCs w:val="24"/>
        </w:rPr>
        <w:t>(a) aggressive malignancy; or</w:t>
      </w:r>
    </w:p>
    <w:p w14:paraId="7F2F8E31" w14:textId="77777777" w:rsidR="00EF1B3B" w:rsidRPr="00EF1B3B" w:rsidRDefault="00EF1B3B" w:rsidP="00EF1B3B">
      <w:pPr>
        <w:ind w:left="1440"/>
        <w:rPr>
          <w:sz w:val="24"/>
          <w:szCs w:val="24"/>
        </w:rPr>
      </w:pPr>
      <w:r w:rsidRPr="00EF1B3B">
        <w:rPr>
          <w:sz w:val="24"/>
          <w:szCs w:val="24"/>
        </w:rPr>
        <w:t>(b) malignancy that has proven refractory to prior treatment</w:t>
      </w:r>
    </w:p>
    <w:p w14:paraId="5DBAE375" w14:textId="1A20B467" w:rsidR="007C0571" w:rsidRPr="00AC357C" w:rsidRDefault="00883534" w:rsidP="00EF1B3B">
      <w:pPr>
        <w:ind w:left="1440"/>
        <w:rPr>
          <w:color w:val="C00000"/>
          <w:sz w:val="24"/>
          <w:szCs w:val="24"/>
        </w:rPr>
      </w:pPr>
      <w:r w:rsidRPr="00AC357C">
        <w:rPr>
          <w:color w:val="C00000"/>
          <w:sz w:val="24"/>
          <w:szCs w:val="24"/>
        </w:rPr>
        <w:t>(H)</w:t>
      </w:r>
    </w:p>
    <w:p w14:paraId="662B14D4" w14:textId="77777777" w:rsidR="007C0571" w:rsidRDefault="007C0571" w:rsidP="007C0571">
      <w:pPr>
        <w:pStyle w:val="Heading3"/>
        <w:ind w:left="720"/>
        <w15:collapsed/>
      </w:pPr>
      <w:bookmarkStart w:id="12" w:name="_Hlk171935619"/>
      <w:r>
        <w:t>Group</w:t>
      </w:r>
      <w:r w:rsidRPr="003A3D42">
        <w:t xml:space="preserve"> T</w:t>
      </w:r>
      <w:r>
        <w:t>4</w:t>
      </w:r>
      <w:r w:rsidRPr="003A3D42">
        <w:t xml:space="preserve"> </w:t>
      </w:r>
      <w:r>
        <w:t>–</w:t>
      </w:r>
      <w:r w:rsidRPr="003A3D42">
        <w:t xml:space="preserve"> </w:t>
      </w:r>
      <w:bookmarkStart w:id="13" w:name="_Hlk171935342"/>
      <w:r w:rsidRPr="003942E5">
        <w:t>Obstetrics</w:t>
      </w:r>
      <w:bookmarkEnd w:id="13"/>
    </w:p>
    <w:p w14:paraId="3984967A" w14:textId="3AE4C9DA" w:rsidR="00C6401B" w:rsidRPr="00AC357C" w:rsidRDefault="007C0571" w:rsidP="00F44F07">
      <w:pPr>
        <w:ind w:left="1440"/>
        <w:rPr>
          <w:color w:val="ED0000"/>
          <w:sz w:val="24"/>
          <w:szCs w:val="24"/>
        </w:rPr>
      </w:pPr>
      <w:r w:rsidRPr="00BF693F">
        <w:rPr>
          <w:b/>
          <w:bCs/>
          <w:sz w:val="24"/>
          <w:szCs w:val="24"/>
        </w:rPr>
        <w:t>16567</w:t>
      </w:r>
      <w:r w:rsidRPr="00D311B0">
        <w:rPr>
          <w:sz w:val="24"/>
          <w:szCs w:val="24"/>
        </w:rPr>
        <w:t xml:space="preserve"> - </w:t>
      </w:r>
      <w:r w:rsidR="00D53C0F" w:rsidRPr="00D53C0F">
        <w:rPr>
          <w:sz w:val="24"/>
          <w:szCs w:val="24"/>
        </w:rPr>
        <w:t>Management of postpartum haemorrhage by special measures such as packing of uterus, as an independent procedure</w:t>
      </w:r>
      <w:r w:rsidR="00D53C0F" w:rsidRPr="00AC357C">
        <w:rPr>
          <w:color w:val="C00000"/>
          <w:sz w:val="24"/>
          <w:szCs w:val="24"/>
        </w:rPr>
        <w:t xml:space="preserve"> (H)</w:t>
      </w:r>
      <w:r w:rsidR="00D53C0F" w:rsidRPr="00D53C0F">
        <w:rPr>
          <w:sz w:val="24"/>
          <w:szCs w:val="24"/>
        </w:rPr>
        <w:t xml:space="preserve"> (Anaes.)</w:t>
      </w:r>
    </w:p>
    <w:p w14:paraId="1BF471FE" w14:textId="77777777" w:rsidR="00EF1B3B" w:rsidRDefault="00EF1B3B" w:rsidP="005C688C">
      <w:pPr>
        <w:ind w:left="1440"/>
        <w:rPr>
          <w:b/>
          <w:bCs/>
          <w:sz w:val="24"/>
          <w:szCs w:val="24"/>
        </w:rPr>
      </w:pPr>
    </w:p>
    <w:p w14:paraId="50EE4400" w14:textId="4277A0F2" w:rsidR="007C0571" w:rsidRDefault="007C0571" w:rsidP="00AC357C">
      <w:pPr>
        <w:ind w:left="1440"/>
        <w:rPr>
          <w:sz w:val="24"/>
          <w:szCs w:val="24"/>
        </w:rPr>
      </w:pPr>
      <w:r w:rsidRPr="003900F8">
        <w:rPr>
          <w:b/>
          <w:bCs/>
          <w:sz w:val="24"/>
          <w:szCs w:val="24"/>
        </w:rPr>
        <w:t>16570</w:t>
      </w:r>
      <w:r>
        <w:rPr>
          <w:sz w:val="24"/>
          <w:szCs w:val="24"/>
        </w:rPr>
        <w:t xml:space="preserve"> - </w:t>
      </w:r>
      <w:r w:rsidR="009F2C9E" w:rsidRPr="009F2C9E">
        <w:rPr>
          <w:sz w:val="24"/>
          <w:szCs w:val="24"/>
        </w:rPr>
        <w:t xml:space="preserve">Acute inversion of the uterus, vaginal correction of, as an independent procedure </w:t>
      </w:r>
      <w:r w:rsidR="009F2C9E" w:rsidRPr="00AC357C">
        <w:rPr>
          <w:color w:val="C00000"/>
          <w:sz w:val="24"/>
          <w:szCs w:val="24"/>
        </w:rPr>
        <w:t>(H)</w:t>
      </w:r>
      <w:r w:rsidR="009F2C9E">
        <w:rPr>
          <w:color w:val="FF0000"/>
          <w:sz w:val="24"/>
          <w:szCs w:val="24"/>
        </w:rPr>
        <w:t xml:space="preserve"> </w:t>
      </w:r>
      <w:r w:rsidR="009F2C9E" w:rsidRPr="009F2C9E">
        <w:rPr>
          <w:sz w:val="24"/>
          <w:szCs w:val="24"/>
        </w:rPr>
        <w:t>(Anaes.)</w:t>
      </w:r>
    </w:p>
    <w:p w14:paraId="2FA67D0D" w14:textId="77777777" w:rsidR="009F2C9E" w:rsidRDefault="009F2C9E" w:rsidP="005C688C">
      <w:pPr>
        <w:ind w:left="1440"/>
        <w:rPr>
          <w:b/>
          <w:bCs/>
          <w:sz w:val="24"/>
          <w:szCs w:val="24"/>
        </w:rPr>
      </w:pPr>
    </w:p>
    <w:p w14:paraId="1B154DA8" w14:textId="54D65648" w:rsidR="00C6401B" w:rsidRPr="00AC357C" w:rsidRDefault="007C0571" w:rsidP="002D7A85">
      <w:pPr>
        <w:ind w:left="1440"/>
        <w:rPr>
          <w:color w:val="A20000"/>
          <w:sz w:val="24"/>
          <w:szCs w:val="24"/>
        </w:rPr>
      </w:pPr>
      <w:r w:rsidRPr="00A070A7">
        <w:rPr>
          <w:b/>
          <w:bCs/>
          <w:sz w:val="24"/>
          <w:szCs w:val="24"/>
        </w:rPr>
        <w:t>16609</w:t>
      </w:r>
      <w:r>
        <w:rPr>
          <w:sz w:val="24"/>
          <w:szCs w:val="24"/>
        </w:rPr>
        <w:t xml:space="preserve"> - </w:t>
      </w:r>
      <w:proofErr w:type="spellStart"/>
      <w:r w:rsidR="002D7A85" w:rsidRPr="002D7A85">
        <w:rPr>
          <w:sz w:val="24"/>
          <w:szCs w:val="24"/>
        </w:rPr>
        <w:t>Fetal</w:t>
      </w:r>
      <w:proofErr w:type="spellEnd"/>
      <w:r w:rsidR="002D7A85" w:rsidRPr="002D7A85">
        <w:rPr>
          <w:sz w:val="24"/>
          <w:szCs w:val="24"/>
        </w:rPr>
        <w:t xml:space="preserve"> intravascular blood transfusion, using blood already collected, including neuromuscular blockade, amniocentesis and </w:t>
      </w:r>
      <w:proofErr w:type="spellStart"/>
      <w:r w:rsidR="002D7A85" w:rsidRPr="002D7A85">
        <w:rPr>
          <w:sz w:val="24"/>
          <w:szCs w:val="24"/>
        </w:rPr>
        <w:t>fetal</w:t>
      </w:r>
      <w:proofErr w:type="spellEnd"/>
      <w:r w:rsidR="002D7A85" w:rsidRPr="002D7A85">
        <w:rPr>
          <w:sz w:val="24"/>
          <w:szCs w:val="24"/>
        </w:rPr>
        <w:t xml:space="preserve"> blood sampling </w:t>
      </w:r>
      <w:r w:rsidR="002D7A85" w:rsidRPr="00AC357C">
        <w:rPr>
          <w:color w:val="C00000"/>
          <w:sz w:val="24"/>
          <w:szCs w:val="24"/>
        </w:rPr>
        <w:t xml:space="preserve">(H) </w:t>
      </w:r>
      <w:r w:rsidR="002D7A85" w:rsidRPr="002D7A85">
        <w:rPr>
          <w:sz w:val="24"/>
          <w:szCs w:val="24"/>
        </w:rPr>
        <w:t>(Anaes.)</w:t>
      </w:r>
      <w:r w:rsidR="00C6401B" w:rsidRPr="00AC357C">
        <w:rPr>
          <w:color w:val="A20000"/>
          <w:sz w:val="24"/>
          <w:szCs w:val="24"/>
        </w:rPr>
        <w:t xml:space="preserve"> </w:t>
      </w:r>
    </w:p>
    <w:p w14:paraId="1F45E34D" w14:textId="77777777" w:rsidR="007C0571" w:rsidRDefault="007C0571" w:rsidP="00F44F07">
      <w:pPr>
        <w:rPr>
          <w:sz w:val="24"/>
          <w:szCs w:val="24"/>
        </w:rPr>
      </w:pPr>
    </w:p>
    <w:p w14:paraId="4FCF7FED" w14:textId="7510793B" w:rsidR="003E759E" w:rsidRPr="0030272C" w:rsidRDefault="007C0571" w:rsidP="003E759E">
      <w:pPr>
        <w:ind w:left="1440"/>
        <w:rPr>
          <w:sz w:val="24"/>
          <w:szCs w:val="24"/>
        </w:rPr>
      </w:pPr>
      <w:r w:rsidRPr="0030272C">
        <w:rPr>
          <w:b/>
          <w:bCs/>
          <w:sz w:val="24"/>
          <w:szCs w:val="24"/>
        </w:rPr>
        <w:t>16615</w:t>
      </w:r>
      <w:r>
        <w:rPr>
          <w:sz w:val="24"/>
          <w:szCs w:val="24"/>
        </w:rPr>
        <w:t xml:space="preserve"> - </w:t>
      </w:r>
      <w:proofErr w:type="spellStart"/>
      <w:r w:rsidR="003E759E" w:rsidRPr="003E759E">
        <w:rPr>
          <w:sz w:val="24"/>
          <w:szCs w:val="24"/>
        </w:rPr>
        <w:t>Fetal</w:t>
      </w:r>
      <w:proofErr w:type="spellEnd"/>
      <w:r w:rsidR="003E759E" w:rsidRPr="003E759E">
        <w:rPr>
          <w:sz w:val="24"/>
          <w:szCs w:val="24"/>
        </w:rPr>
        <w:t xml:space="preserve"> intraperitoneal blood transfusion, using blood already collected, including neuromuscular blockade, amniocentesis and </w:t>
      </w:r>
      <w:proofErr w:type="spellStart"/>
      <w:r w:rsidR="003E759E" w:rsidRPr="003E759E">
        <w:rPr>
          <w:sz w:val="24"/>
          <w:szCs w:val="24"/>
        </w:rPr>
        <w:t>fetal</w:t>
      </w:r>
      <w:proofErr w:type="spellEnd"/>
      <w:r w:rsidR="003E759E" w:rsidRPr="003E759E">
        <w:rPr>
          <w:sz w:val="24"/>
          <w:szCs w:val="24"/>
        </w:rPr>
        <w:t xml:space="preserve"> blood sampling—performed in conjunction with a service described in item 16609</w:t>
      </w:r>
      <w:r w:rsidR="003E759E" w:rsidRPr="00AC357C">
        <w:rPr>
          <w:color w:val="C00000"/>
          <w:sz w:val="24"/>
          <w:szCs w:val="24"/>
        </w:rPr>
        <w:t xml:space="preserve"> (H)</w:t>
      </w:r>
      <w:r w:rsidR="003E759E" w:rsidRPr="003E759E">
        <w:rPr>
          <w:sz w:val="24"/>
          <w:szCs w:val="24"/>
        </w:rPr>
        <w:t xml:space="preserve"> (Anaes.)</w:t>
      </w:r>
    </w:p>
    <w:p w14:paraId="62F6712F" w14:textId="77777777" w:rsidR="007C0571" w:rsidRDefault="007C0571" w:rsidP="00AC357C">
      <w:pPr>
        <w:ind w:left="1440"/>
        <w:rPr>
          <w:sz w:val="24"/>
          <w:szCs w:val="24"/>
        </w:rPr>
      </w:pPr>
    </w:p>
    <w:p w14:paraId="2BD0A01D" w14:textId="06370253" w:rsidR="00072904" w:rsidRPr="00333349" w:rsidRDefault="007C0571" w:rsidP="00F44F07">
      <w:pPr>
        <w:ind w:left="1440"/>
        <w:rPr>
          <w:color w:val="FF0000"/>
          <w:sz w:val="24"/>
          <w:szCs w:val="24"/>
        </w:rPr>
      </w:pPr>
      <w:r w:rsidRPr="00A473DD">
        <w:rPr>
          <w:b/>
          <w:bCs/>
          <w:sz w:val="24"/>
          <w:szCs w:val="24"/>
        </w:rPr>
        <w:t>16618</w:t>
      </w:r>
      <w:r>
        <w:rPr>
          <w:sz w:val="24"/>
          <w:szCs w:val="24"/>
        </w:rPr>
        <w:t xml:space="preserve"> - </w:t>
      </w:r>
      <w:r w:rsidR="009763D6" w:rsidRPr="009763D6">
        <w:rPr>
          <w:sz w:val="24"/>
          <w:szCs w:val="24"/>
        </w:rPr>
        <w:t>Amniocentesis, therapeutic, when indicated because of polyhydramnios with at least 500 ml being aspirat</w:t>
      </w:r>
      <w:r w:rsidR="009763D6">
        <w:rPr>
          <w:sz w:val="24"/>
          <w:szCs w:val="24"/>
        </w:rPr>
        <w:t xml:space="preserve">ed </w:t>
      </w:r>
      <w:r w:rsidR="00C6401B" w:rsidRPr="00AC357C">
        <w:rPr>
          <w:color w:val="C00000"/>
          <w:sz w:val="24"/>
          <w:szCs w:val="24"/>
        </w:rPr>
        <w:t>(H)</w:t>
      </w:r>
    </w:p>
    <w:bookmarkEnd w:id="12"/>
    <w:p w14:paraId="5997CAE5" w14:textId="77777777" w:rsidR="007C0571" w:rsidRDefault="007C0571" w:rsidP="005C688C">
      <w:pPr>
        <w:ind w:left="1440"/>
        <w:rPr>
          <w:sz w:val="24"/>
          <w:szCs w:val="24"/>
        </w:rPr>
      </w:pPr>
    </w:p>
    <w:p w14:paraId="2F4F8D8E" w14:textId="77777777" w:rsidR="007C0571" w:rsidRDefault="007C0571" w:rsidP="007C0571">
      <w:pPr>
        <w:pStyle w:val="Heading3"/>
        <w:ind w:left="720"/>
        <w15:collapsed/>
      </w:pPr>
      <w:r>
        <w:t>Group T8 – Surgical Operations</w:t>
      </w:r>
    </w:p>
    <w:p w14:paraId="19F65CAD" w14:textId="77777777" w:rsidR="007C0571" w:rsidRPr="00BD51AD" w:rsidRDefault="007C0571" w:rsidP="007C0571">
      <w:pPr>
        <w:pStyle w:val="Heading4"/>
        <w:ind w:left="1440"/>
        <w15:collapsed/>
      </w:pPr>
      <w:r>
        <w:t>Subgroup 1 - General</w:t>
      </w:r>
    </w:p>
    <w:p w14:paraId="1AA11B47" w14:textId="0F2A5826" w:rsidR="00CC55A5" w:rsidRPr="00AC357C" w:rsidRDefault="007C0571" w:rsidP="00C331EF">
      <w:pPr>
        <w:ind w:left="1440"/>
        <w:rPr>
          <w:color w:val="A20000"/>
          <w:sz w:val="24"/>
          <w:szCs w:val="24"/>
        </w:rPr>
      </w:pPr>
      <w:r w:rsidRPr="00C3309B">
        <w:rPr>
          <w:b/>
          <w:bCs/>
          <w:sz w:val="24"/>
          <w:szCs w:val="24"/>
        </w:rPr>
        <w:t>30</w:t>
      </w:r>
      <w:r>
        <w:rPr>
          <w:b/>
          <w:bCs/>
          <w:sz w:val="24"/>
          <w:szCs w:val="24"/>
        </w:rPr>
        <w:t>105</w:t>
      </w:r>
      <w:r w:rsidRPr="00C3309B">
        <w:rPr>
          <w:b/>
          <w:bCs/>
          <w:sz w:val="24"/>
          <w:szCs w:val="24"/>
        </w:rPr>
        <w:t xml:space="preserve"> </w:t>
      </w:r>
      <w:r>
        <w:rPr>
          <w:sz w:val="24"/>
          <w:szCs w:val="24"/>
        </w:rPr>
        <w:t xml:space="preserve">- </w:t>
      </w:r>
      <w:r w:rsidRPr="00A309EA">
        <w:rPr>
          <w:sz w:val="24"/>
          <w:szCs w:val="24"/>
        </w:rPr>
        <w:t>Pre-auricular sinus, excision of, on a patient under 10 years of age</w:t>
      </w:r>
      <w:r>
        <w:rPr>
          <w:sz w:val="24"/>
          <w:szCs w:val="24"/>
        </w:rPr>
        <w:t xml:space="preserve"> </w:t>
      </w:r>
      <w:r w:rsidR="009763D6" w:rsidRPr="00AC357C">
        <w:rPr>
          <w:color w:val="C00000"/>
          <w:sz w:val="24"/>
          <w:szCs w:val="24"/>
        </w:rPr>
        <w:t xml:space="preserve">(H) </w:t>
      </w:r>
      <w:r w:rsidRPr="006C69BA">
        <w:rPr>
          <w:sz w:val="24"/>
          <w:szCs w:val="24"/>
        </w:rPr>
        <w:t>(Anaes.)</w:t>
      </w:r>
      <w:r w:rsidR="00C331EF">
        <w:rPr>
          <w:sz w:val="24"/>
          <w:szCs w:val="24"/>
        </w:rPr>
        <w:t xml:space="preserve"> </w:t>
      </w:r>
    </w:p>
    <w:p w14:paraId="556A8DD0" w14:textId="77777777" w:rsidR="007C0571" w:rsidRPr="00011895" w:rsidRDefault="007C0571" w:rsidP="007C0571">
      <w:pPr>
        <w:pStyle w:val="Heading4"/>
        <w:ind w:left="1440"/>
        <w15:collapsed/>
      </w:pPr>
      <w:r>
        <w:t>Subgroup 3 - Vascular</w:t>
      </w:r>
    </w:p>
    <w:p w14:paraId="1C522CF9" w14:textId="1968131C" w:rsidR="00CC55A5" w:rsidRPr="00AC357C" w:rsidRDefault="007C0571" w:rsidP="00C331EF">
      <w:pPr>
        <w:ind w:left="1440"/>
        <w:rPr>
          <w:color w:val="A20000"/>
          <w:sz w:val="24"/>
          <w:szCs w:val="24"/>
        </w:rPr>
      </w:pPr>
      <w:r w:rsidRPr="00563DB4">
        <w:rPr>
          <w:b/>
          <w:bCs/>
          <w:sz w:val="24"/>
          <w:szCs w:val="24"/>
        </w:rPr>
        <w:t>33</w:t>
      </w:r>
      <w:r>
        <w:rPr>
          <w:b/>
          <w:bCs/>
          <w:sz w:val="24"/>
          <w:szCs w:val="24"/>
        </w:rPr>
        <w:t>070</w:t>
      </w:r>
      <w:r>
        <w:rPr>
          <w:sz w:val="24"/>
          <w:szCs w:val="24"/>
        </w:rPr>
        <w:t xml:space="preserve"> - </w:t>
      </w:r>
      <w:r w:rsidR="00650BC5" w:rsidRPr="00650BC5">
        <w:rPr>
          <w:sz w:val="24"/>
          <w:szCs w:val="24"/>
        </w:rPr>
        <w:t>Aneurysm in the extremities, ligation, suture closure or excision of, without bypass grafting</w:t>
      </w:r>
      <w:r w:rsidR="00650BC5">
        <w:rPr>
          <w:sz w:val="24"/>
          <w:szCs w:val="24"/>
        </w:rPr>
        <w:t xml:space="preserve"> </w:t>
      </w:r>
      <w:r w:rsidR="00650BC5" w:rsidRPr="00AC357C">
        <w:rPr>
          <w:color w:val="C00000"/>
          <w:sz w:val="24"/>
          <w:szCs w:val="24"/>
        </w:rPr>
        <w:t>(H)</w:t>
      </w:r>
      <w:r w:rsidR="00650BC5" w:rsidRPr="00650BC5">
        <w:rPr>
          <w:sz w:val="24"/>
          <w:szCs w:val="24"/>
        </w:rPr>
        <w:t xml:space="preserve"> (Anaes.) (Assist.)</w:t>
      </w:r>
      <w:r w:rsidR="00C331EF">
        <w:rPr>
          <w:sz w:val="24"/>
          <w:szCs w:val="24"/>
        </w:rPr>
        <w:t xml:space="preserve"> </w:t>
      </w:r>
    </w:p>
    <w:p w14:paraId="2169F187" w14:textId="472675DC" w:rsidR="007C0571" w:rsidRDefault="00650BC5" w:rsidP="007C0571">
      <w:pPr>
        <w:pStyle w:val="Heading4"/>
        <w:ind w:left="1440"/>
        <w15:collapsed/>
      </w:pPr>
      <w:r>
        <w:t>S</w:t>
      </w:r>
      <w:r w:rsidR="007C0571">
        <w:t>ubgroup</w:t>
      </w:r>
      <w:r w:rsidR="007C0571" w:rsidRPr="009430D7">
        <w:t xml:space="preserve"> 4 - Gynaecological</w:t>
      </w:r>
    </w:p>
    <w:p w14:paraId="14578865" w14:textId="77777777" w:rsidR="00183828" w:rsidRPr="00183828" w:rsidRDefault="007C0571" w:rsidP="00183828">
      <w:pPr>
        <w:pStyle w:val="ListParagraph"/>
        <w:ind w:left="1440"/>
        <w:rPr>
          <w:sz w:val="24"/>
          <w:szCs w:val="24"/>
        </w:rPr>
      </w:pPr>
      <w:r w:rsidRPr="005C688C">
        <w:rPr>
          <w:b/>
          <w:bCs/>
          <w:sz w:val="24"/>
          <w:szCs w:val="24"/>
        </w:rPr>
        <w:t>35527</w:t>
      </w:r>
      <w:r w:rsidRPr="005C688C">
        <w:rPr>
          <w:sz w:val="24"/>
          <w:szCs w:val="24"/>
        </w:rPr>
        <w:t xml:space="preserve"> - </w:t>
      </w:r>
      <w:r w:rsidR="00183828" w:rsidRPr="00183828">
        <w:rPr>
          <w:sz w:val="24"/>
          <w:szCs w:val="24"/>
        </w:rPr>
        <w:t>Urethral caruncle, symptomatic excision of, if:</w:t>
      </w:r>
    </w:p>
    <w:p w14:paraId="7D1847FB" w14:textId="77777777" w:rsidR="00183828" w:rsidRPr="00183828" w:rsidRDefault="00183828" w:rsidP="00183828">
      <w:pPr>
        <w:pStyle w:val="ListParagraph"/>
        <w:ind w:left="1440"/>
        <w:rPr>
          <w:sz w:val="24"/>
          <w:szCs w:val="24"/>
        </w:rPr>
      </w:pPr>
      <w:r w:rsidRPr="00183828">
        <w:rPr>
          <w:sz w:val="24"/>
          <w:szCs w:val="24"/>
        </w:rPr>
        <w:t>(a) conservative management has failed; or</w:t>
      </w:r>
    </w:p>
    <w:p w14:paraId="278E585A" w14:textId="77777777" w:rsidR="00183828" w:rsidRPr="00183828" w:rsidRDefault="00183828" w:rsidP="00183828">
      <w:pPr>
        <w:pStyle w:val="ListParagraph"/>
        <w:ind w:left="1440"/>
        <w:rPr>
          <w:sz w:val="24"/>
          <w:szCs w:val="24"/>
        </w:rPr>
      </w:pPr>
      <w:r w:rsidRPr="00183828">
        <w:rPr>
          <w:sz w:val="24"/>
          <w:szCs w:val="24"/>
        </w:rPr>
        <w:t>(b) there is a suspicion of malignancy</w:t>
      </w:r>
    </w:p>
    <w:p w14:paraId="1AE04B64" w14:textId="5A461E2C" w:rsidR="00183828" w:rsidRPr="00183828" w:rsidRDefault="00183828" w:rsidP="00183828">
      <w:pPr>
        <w:pStyle w:val="ListParagraph"/>
        <w:ind w:left="1440"/>
        <w:rPr>
          <w:sz w:val="24"/>
          <w:szCs w:val="24"/>
        </w:rPr>
      </w:pPr>
      <w:r w:rsidRPr="00AC357C">
        <w:rPr>
          <w:color w:val="C00000"/>
          <w:sz w:val="24"/>
          <w:szCs w:val="24"/>
        </w:rPr>
        <w:t>(H)</w:t>
      </w:r>
      <w:r w:rsidRPr="00183828">
        <w:rPr>
          <w:sz w:val="24"/>
          <w:szCs w:val="24"/>
        </w:rPr>
        <w:t xml:space="preserve"> (Anaes.)</w:t>
      </w:r>
    </w:p>
    <w:p w14:paraId="1C1068C8" w14:textId="6B9570C2" w:rsidR="007C0571" w:rsidRDefault="00F541D9" w:rsidP="00AC357C">
      <w:pPr>
        <w:pStyle w:val="ListParagraph"/>
        <w:ind w:left="1440"/>
        <w:rPr>
          <w:sz w:val="24"/>
          <w:szCs w:val="24"/>
        </w:rPr>
      </w:pPr>
      <w:r w:rsidRPr="00421DFF">
        <w:rPr>
          <w:sz w:val="24"/>
          <w:szCs w:val="24"/>
        </w:rPr>
        <w:t xml:space="preserve"> </w:t>
      </w:r>
    </w:p>
    <w:p w14:paraId="601E61B0" w14:textId="7A269A07" w:rsidR="00C331EF" w:rsidRPr="00AC357C" w:rsidRDefault="007C0571" w:rsidP="00C331EF">
      <w:pPr>
        <w:ind w:left="1440"/>
        <w:rPr>
          <w:color w:val="A20000"/>
          <w:sz w:val="24"/>
          <w:szCs w:val="24"/>
        </w:rPr>
      </w:pPr>
      <w:r w:rsidRPr="00481744">
        <w:rPr>
          <w:b/>
          <w:bCs/>
          <w:sz w:val="24"/>
          <w:szCs w:val="24"/>
        </w:rPr>
        <w:t>35609</w:t>
      </w:r>
      <w:r>
        <w:rPr>
          <w:sz w:val="24"/>
          <w:szCs w:val="24"/>
        </w:rPr>
        <w:t xml:space="preserve"> - </w:t>
      </w:r>
      <w:r w:rsidR="00F7216E" w:rsidRPr="00F7216E">
        <w:rPr>
          <w:sz w:val="24"/>
          <w:szCs w:val="24"/>
        </w:rPr>
        <w:t xml:space="preserve">Cervix, cone biopsy or amputation </w:t>
      </w:r>
      <w:r w:rsidR="00F7216E" w:rsidRPr="00AC357C">
        <w:rPr>
          <w:color w:val="C00000"/>
          <w:sz w:val="24"/>
          <w:szCs w:val="24"/>
        </w:rPr>
        <w:t xml:space="preserve">(H) </w:t>
      </w:r>
      <w:r w:rsidR="00F7216E" w:rsidRPr="00F7216E">
        <w:rPr>
          <w:sz w:val="24"/>
          <w:szCs w:val="24"/>
        </w:rPr>
        <w:t>(Anaes.)</w:t>
      </w:r>
    </w:p>
    <w:p w14:paraId="119256AD" w14:textId="77777777" w:rsidR="007C0571" w:rsidRDefault="007C0571" w:rsidP="005C688C">
      <w:pPr>
        <w:rPr>
          <w:sz w:val="24"/>
          <w:szCs w:val="24"/>
        </w:rPr>
      </w:pPr>
    </w:p>
    <w:p w14:paraId="10C19D7F" w14:textId="1CF8CFFB" w:rsidR="00C331EF" w:rsidRPr="00AC357C" w:rsidRDefault="007C0571" w:rsidP="00C331EF">
      <w:pPr>
        <w:ind w:left="1440"/>
        <w:rPr>
          <w:color w:val="A20000"/>
          <w:sz w:val="24"/>
          <w:szCs w:val="24"/>
        </w:rPr>
      </w:pPr>
      <w:r w:rsidRPr="00C51396">
        <w:rPr>
          <w:b/>
          <w:bCs/>
          <w:sz w:val="24"/>
          <w:szCs w:val="24"/>
        </w:rPr>
        <w:t>35610</w:t>
      </w:r>
      <w:r>
        <w:rPr>
          <w:sz w:val="24"/>
          <w:szCs w:val="24"/>
        </w:rPr>
        <w:t xml:space="preserve"> - </w:t>
      </w:r>
      <w:r w:rsidR="00774E6B" w:rsidRPr="00774E6B">
        <w:rPr>
          <w:sz w:val="24"/>
          <w:szCs w:val="24"/>
        </w:rPr>
        <w:t>Cervix, cone biopsy for histologically proven malignancy</w:t>
      </w:r>
      <w:r w:rsidR="00774E6B" w:rsidRPr="00AC357C">
        <w:rPr>
          <w:color w:val="C00000"/>
          <w:sz w:val="24"/>
          <w:szCs w:val="24"/>
        </w:rPr>
        <w:t xml:space="preserve"> (H)</w:t>
      </w:r>
      <w:r w:rsidR="00774E6B" w:rsidRPr="00774E6B">
        <w:rPr>
          <w:sz w:val="24"/>
          <w:szCs w:val="24"/>
        </w:rPr>
        <w:t> (Anaes.)</w:t>
      </w:r>
    </w:p>
    <w:p w14:paraId="3356270D" w14:textId="77777777" w:rsidR="007C0571" w:rsidRPr="00B5774F" w:rsidRDefault="007C0571" w:rsidP="005C688C">
      <w:pPr>
        <w:rPr>
          <w:sz w:val="24"/>
          <w:szCs w:val="24"/>
        </w:rPr>
      </w:pPr>
    </w:p>
    <w:p w14:paraId="0367D440" w14:textId="571DD649" w:rsidR="00072904" w:rsidRPr="00AC357C" w:rsidRDefault="007C0571" w:rsidP="00C331EF">
      <w:pPr>
        <w:ind w:left="1440"/>
        <w:rPr>
          <w:color w:val="C00000"/>
          <w:sz w:val="24"/>
          <w:szCs w:val="24"/>
        </w:rPr>
      </w:pPr>
      <w:r w:rsidRPr="00B5774F">
        <w:rPr>
          <w:b/>
          <w:bCs/>
          <w:sz w:val="24"/>
          <w:szCs w:val="24"/>
        </w:rPr>
        <w:t>35674</w:t>
      </w:r>
      <w:r w:rsidRPr="00B5774F">
        <w:rPr>
          <w:sz w:val="24"/>
          <w:szCs w:val="24"/>
        </w:rPr>
        <w:t xml:space="preserve"> - </w:t>
      </w:r>
      <w:r w:rsidR="00C0448C" w:rsidRPr="00C0448C">
        <w:rPr>
          <w:sz w:val="24"/>
          <w:szCs w:val="24"/>
        </w:rPr>
        <w:t>Ultrasound guided needling and injection of ectopic pregnancy</w:t>
      </w:r>
      <w:r w:rsidR="00C331EF">
        <w:rPr>
          <w:sz w:val="24"/>
          <w:szCs w:val="24"/>
        </w:rPr>
        <w:t xml:space="preserve"> </w:t>
      </w:r>
      <w:r w:rsidR="00C331EF" w:rsidRPr="00AC357C">
        <w:rPr>
          <w:color w:val="C00000"/>
          <w:sz w:val="24"/>
          <w:szCs w:val="24"/>
        </w:rPr>
        <w:t>(H)</w:t>
      </w:r>
    </w:p>
    <w:p w14:paraId="28A541AD" w14:textId="77777777" w:rsidR="007C0571" w:rsidRPr="00F53F4C" w:rsidRDefault="007C0571" w:rsidP="007C0571">
      <w:pPr>
        <w:pStyle w:val="Heading4"/>
        <w:ind w:left="1440"/>
        <w15:collapsed/>
      </w:pPr>
      <w:r>
        <w:t>Subgroup 5 - Urological</w:t>
      </w:r>
    </w:p>
    <w:p w14:paraId="3B961F28" w14:textId="06464F71" w:rsidR="00C331EF" w:rsidRPr="00AC357C" w:rsidRDefault="007C0571" w:rsidP="00C331EF">
      <w:pPr>
        <w:ind w:left="1440"/>
        <w:rPr>
          <w:color w:val="A20000"/>
          <w:sz w:val="24"/>
          <w:szCs w:val="24"/>
        </w:rPr>
      </w:pPr>
      <w:r w:rsidRPr="00AB372F">
        <w:rPr>
          <w:b/>
          <w:bCs/>
          <w:sz w:val="24"/>
          <w:szCs w:val="24"/>
        </w:rPr>
        <w:t>3</w:t>
      </w:r>
      <w:r>
        <w:rPr>
          <w:b/>
          <w:bCs/>
          <w:sz w:val="24"/>
          <w:szCs w:val="24"/>
        </w:rPr>
        <w:t>7204</w:t>
      </w:r>
      <w:r>
        <w:rPr>
          <w:sz w:val="24"/>
          <w:szCs w:val="24"/>
        </w:rPr>
        <w:t xml:space="preserve"> - </w:t>
      </w:r>
      <w:r w:rsidRPr="007B17EE">
        <w:rPr>
          <w:sz w:val="24"/>
          <w:szCs w:val="24"/>
        </w:rPr>
        <w:t>Cystoscopy with insertion of prostatic implants for the treatment of benign prostatic hyperplasia</w:t>
      </w:r>
      <w:r w:rsidR="00E20D54">
        <w:rPr>
          <w:sz w:val="24"/>
          <w:szCs w:val="24"/>
        </w:rPr>
        <w:t xml:space="preserve"> </w:t>
      </w:r>
      <w:r w:rsidR="00E20D54" w:rsidRPr="00AC357C">
        <w:rPr>
          <w:color w:val="C00000"/>
          <w:sz w:val="24"/>
          <w:szCs w:val="24"/>
        </w:rPr>
        <w:t>(H)</w:t>
      </w:r>
      <w:r>
        <w:rPr>
          <w:sz w:val="24"/>
          <w:szCs w:val="24"/>
        </w:rPr>
        <w:t xml:space="preserve"> </w:t>
      </w:r>
      <w:r w:rsidRPr="007F15F2">
        <w:rPr>
          <w:sz w:val="24"/>
          <w:szCs w:val="24"/>
        </w:rPr>
        <w:t>(Anaes.)</w:t>
      </w:r>
      <w:r w:rsidR="00C331EF">
        <w:rPr>
          <w:sz w:val="24"/>
          <w:szCs w:val="24"/>
        </w:rPr>
        <w:t xml:space="preserve"> </w:t>
      </w:r>
    </w:p>
    <w:p w14:paraId="2002AF48" w14:textId="77777777" w:rsidR="007C0571" w:rsidRDefault="007C0571" w:rsidP="005C688C">
      <w:pPr>
        <w:rPr>
          <w:b/>
          <w:bCs/>
          <w:sz w:val="24"/>
          <w:szCs w:val="24"/>
        </w:rPr>
      </w:pPr>
    </w:p>
    <w:p w14:paraId="0F9E1A82" w14:textId="5106BD27" w:rsidR="00113773" w:rsidRPr="00AC357C" w:rsidRDefault="007C0571" w:rsidP="00113773">
      <w:pPr>
        <w:ind w:left="1440"/>
        <w:rPr>
          <w:color w:val="A20000"/>
          <w:sz w:val="24"/>
          <w:szCs w:val="24"/>
        </w:rPr>
      </w:pPr>
      <w:r>
        <w:rPr>
          <w:b/>
          <w:bCs/>
          <w:sz w:val="24"/>
          <w:szCs w:val="24"/>
        </w:rPr>
        <w:t xml:space="preserve">37205 </w:t>
      </w:r>
      <w:r w:rsidRPr="00E306C5">
        <w:rPr>
          <w:sz w:val="24"/>
          <w:szCs w:val="24"/>
        </w:rPr>
        <w:t>-</w:t>
      </w:r>
      <w:r>
        <w:rPr>
          <w:b/>
          <w:bCs/>
          <w:sz w:val="24"/>
          <w:szCs w:val="24"/>
        </w:rPr>
        <w:t xml:space="preserve"> </w:t>
      </w:r>
      <w:r w:rsidRPr="00F77DCA">
        <w:rPr>
          <w:sz w:val="24"/>
          <w:szCs w:val="24"/>
        </w:rPr>
        <w:t>Prostate, ablation by water vapour with or without cystoscopy and with or without urethroscopy</w:t>
      </w:r>
      <w:r>
        <w:rPr>
          <w:sz w:val="24"/>
          <w:szCs w:val="24"/>
        </w:rPr>
        <w:t xml:space="preserve"> </w:t>
      </w:r>
      <w:r w:rsidR="00E20D54" w:rsidRPr="00AC357C">
        <w:rPr>
          <w:color w:val="C00000"/>
          <w:sz w:val="24"/>
          <w:szCs w:val="24"/>
        </w:rPr>
        <w:t>(H)</w:t>
      </w:r>
      <w:r w:rsidR="00E20D54" w:rsidRPr="007F15F2">
        <w:rPr>
          <w:sz w:val="24"/>
          <w:szCs w:val="24"/>
        </w:rPr>
        <w:t xml:space="preserve"> </w:t>
      </w:r>
      <w:r w:rsidRPr="007F15F2">
        <w:rPr>
          <w:sz w:val="24"/>
          <w:szCs w:val="24"/>
        </w:rPr>
        <w:t>(Anaes.)</w:t>
      </w:r>
      <w:r w:rsidR="00113773">
        <w:rPr>
          <w:sz w:val="24"/>
          <w:szCs w:val="24"/>
        </w:rPr>
        <w:t xml:space="preserve"> </w:t>
      </w:r>
    </w:p>
    <w:p w14:paraId="1E28016A" w14:textId="77777777" w:rsidR="007C0571" w:rsidRDefault="007C0571" w:rsidP="005C688C">
      <w:pPr>
        <w:rPr>
          <w:sz w:val="24"/>
          <w:szCs w:val="24"/>
        </w:rPr>
      </w:pPr>
    </w:p>
    <w:p w14:paraId="7C289129" w14:textId="76671D1B" w:rsidR="00113773" w:rsidRPr="00AC357C" w:rsidRDefault="007C0571" w:rsidP="00113773">
      <w:pPr>
        <w:ind w:left="1440"/>
        <w:rPr>
          <w:color w:val="A20000"/>
          <w:sz w:val="24"/>
          <w:szCs w:val="24"/>
        </w:rPr>
      </w:pPr>
      <w:r w:rsidRPr="00F77DCA">
        <w:rPr>
          <w:b/>
          <w:bCs/>
          <w:sz w:val="24"/>
          <w:szCs w:val="24"/>
        </w:rPr>
        <w:t>37318</w:t>
      </w:r>
      <w:r>
        <w:rPr>
          <w:sz w:val="24"/>
          <w:szCs w:val="24"/>
        </w:rPr>
        <w:t xml:space="preserve"> - </w:t>
      </w:r>
      <w:r w:rsidRPr="00F77DCA">
        <w:rPr>
          <w:sz w:val="24"/>
          <w:szCs w:val="24"/>
        </w:rPr>
        <w:t>Urethroscopy, with or without cystoscopy, with one or more of biopsy, diathermy, visual laser destruction of urethral calculi or removal of foreign body or calculi</w:t>
      </w:r>
      <w:r>
        <w:rPr>
          <w:sz w:val="24"/>
          <w:szCs w:val="24"/>
        </w:rPr>
        <w:t xml:space="preserve"> </w:t>
      </w:r>
      <w:r w:rsidR="00E20D54" w:rsidRPr="00AC357C">
        <w:rPr>
          <w:color w:val="C00000"/>
          <w:sz w:val="24"/>
          <w:szCs w:val="24"/>
        </w:rPr>
        <w:t xml:space="preserve">(H) </w:t>
      </w:r>
      <w:r w:rsidRPr="007F15F2">
        <w:rPr>
          <w:sz w:val="24"/>
          <w:szCs w:val="24"/>
        </w:rPr>
        <w:t>(Anaes.)</w:t>
      </w:r>
      <w:r w:rsidR="00113773">
        <w:rPr>
          <w:sz w:val="24"/>
          <w:szCs w:val="24"/>
        </w:rPr>
        <w:t xml:space="preserve"> </w:t>
      </w:r>
    </w:p>
    <w:p w14:paraId="284E59EB" w14:textId="77777777" w:rsidR="007C0571" w:rsidRDefault="007C0571" w:rsidP="005C688C">
      <w:pPr>
        <w:rPr>
          <w:sz w:val="24"/>
          <w:szCs w:val="24"/>
        </w:rPr>
      </w:pPr>
    </w:p>
    <w:p w14:paraId="56A50DA0" w14:textId="31C8AA79" w:rsidR="00072904" w:rsidRPr="00AC357C" w:rsidRDefault="007C0571" w:rsidP="00113773">
      <w:pPr>
        <w:ind w:left="1440"/>
        <w:rPr>
          <w:color w:val="A20000"/>
          <w:sz w:val="24"/>
          <w:szCs w:val="24"/>
        </w:rPr>
      </w:pPr>
      <w:r w:rsidRPr="00B728AE">
        <w:rPr>
          <w:b/>
          <w:bCs/>
          <w:sz w:val="24"/>
          <w:szCs w:val="24"/>
        </w:rPr>
        <w:t>37613</w:t>
      </w:r>
      <w:r>
        <w:rPr>
          <w:sz w:val="24"/>
          <w:szCs w:val="24"/>
        </w:rPr>
        <w:t xml:space="preserve"> – </w:t>
      </w:r>
      <w:r w:rsidR="00F703F1" w:rsidRPr="00F703F1">
        <w:rPr>
          <w:sz w:val="24"/>
          <w:szCs w:val="24"/>
        </w:rPr>
        <w:t xml:space="preserve">Epididymectomy </w:t>
      </w:r>
      <w:r w:rsidR="00F703F1" w:rsidRPr="00AC357C">
        <w:rPr>
          <w:color w:val="C00000"/>
          <w:sz w:val="24"/>
          <w:szCs w:val="24"/>
        </w:rPr>
        <w:t xml:space="preserve">(H) </w:t>
      </w:r>
      <w:r w:rsidR="00F703F1" w:rsidRPr="00F703F1">
        <w:rPr>
          <w:sz w:val="24"/>
          <w:szCs w:val="24"/>
        </w:rPr>
        <w:t>(Anaes.)</w:t>
      </w:r>
      <w:r w:rsidR="00113773">
        <w:rPr>
          <w:sz w:val="24"/>
          <w:szCs w:val="24"/>
        </w:rPr>
        <w:t xml:space="preserve"> </w:t>
      </w:r>
    </w:p>
    <w:p w14:paraId="7FE892B4" w14:textId="77777777" w:rsidR="007C0571" w:rsidRPr="00E306C5" w:rsidRDefault="007C0571" w:rsidP="005C688C">
      <w:pPr>
        <w:ind w:left="1440"/>
        <w:rPr>
          <w:sz w:val="24"/>
          <w:szCs w:val="24"/>
        </w:rPr>
      </w:pPr>
    </w:p>
    <w:p w14:paraId="1850FA74" w14:textId="77777777" w:rsidR="007C0571" w:rsidRPr="00485580" w:rsidRDefault="007C0571" w:rsidP="007C0571">
      <w:pPr>
        <w:pStyle w:val="Heading4"/>
        <w:ind w:left="1440"/>
        <w15:collapsed/>
      </w:pPr>
      <w:r>
        <w:t>Subgroup 9 - Ophthalmology</w:t>
      </w:r>
    </w:p>
    <w:p w14:paraId="55F4006D" w14:textId="08F4F588" w:rsidR="007C0571" w:rsidRDefault="007C0571" w:rsidP="005C688C">
      <w:pPr>
        <w:ind w:left="1440"/>
        <w:rPr>
          <w:sz w:val="24"/>
          <w:szCs w:val="24"/>
        </w:rPr>
      </w:pPr>
      <w:r w:rsidRPr="008A6701">
        <w:rPr>
          <w:b/>
          <w:bCs/>
          <w:sz w:val="24"/>
          <w:szCs w:val="24"/>
        </w:rPr>
        <w:t>4250</w:t>
      </w:r>
      <w:r>
        <w:rPr>
          <w:b/>
          <w:bCs/>
          <w:sz w:val="24"/>
          <w:szCs w:val="24"/>
        </w:rPr>
        <w:t>5</w:t>
      </w:r>
      <w:r w:rsidRPr="0019643C">
        <w:rPr>
          <w:sz w:val="24"/>
          <w:szCs w:val="24"/>
        </w:rPr>
        <w:t xml:space="preserve"> -</w:t>
      </w:r>
      <w:r>
        <w:rPr>
          <w:b/>
          <w:bCs/>
          <w:sz w:val="24"/>
          <w:szCs w:val="24"/>
        </w:rPr>
        <w:t xml:space="preserve"> </w:t>
      </w:r>
      <w:r w:rsidR="00513A85" w:rsidRPr="00AC357C">
        <w:rPr>
          <w:sz w:val="24"/>
          <w:szCs w:val="24"/>
        </w:rPr>
        <w:t>Complete removal of a micro</w:t>
      </w:r>
      <w:r w:rsidR="00513A85" w:rsidRPr="00AC357C">
        <w:rPr>
          <w:rFonts w:ascii="Cambria Math" w:hAnsi="Cambria Math" w:cs="Cambria Math"/>
          <w:sz w:val="24"/>
          <w:szCs w:val="24"/>
        </w:rPr>
        <w:t>‑</w:t>
      </w:r>
      <w:r w:rsidR="00513A85" w:rsidRPr="00AC357C">
        <w:rPr>
          <w:sz w:val="24"/>
          <w:szCs w:val="24"/>
        </w:rPr>
        <w:t>bypass glaucoma surgery device or devices from the suprachoroidal space or the trabecular meshwork, with or without replacement, following device</w:t>
      </w:r>
      <w:r w:rsidR="00513A85" w:rsidRPr="00AC357C">
        <w:rPr>
          <w:rFonts w:ascii="Cambria Math" w:hAnsi="Cambria Math" w:cs="Cambria Math"/>
          <w:sz w:val="24"/>
          <w:szCs w:val="24"/>
        </w:rPr>
        <w:t>‑</w:t>
      </w:r>
      <w:r w:rsidR="00513A85" w:rsidRPr="00AC357C">
        <w:rPr>
          <w:sz w:val="24"/>
          <w:szCs w:val="24"/>
        </w:rPr>
        <w:t xml:space="preserve">related medical complications necessitating complete removal </w:t>
      </w:r>
      <w:r w:rsidR="00513A85" w:rsidRPr="00AC357C">
        <w:rPr>
          <w:color w:val="C00000"/>
          <w:sz w:val="24"/>
          <w:szCs w:val="24"/>
        </w:rPr>
        <w:t xml:space="preserve">(H) </w:t>
      </w:r>
      <w:r w:rsidR="00513A85" w:rsidRPr="00AC357C">
        <w:rPr>
          <w:sz w:val="24"/>
          <w:szCs w:val="24"/>
        </w:rPr>
        <w:t>(Anaes.)</w:t>
      </w:r>
      <w:r w:rsidR="00923FF1" w:rsidRPr="00513A85">
        <w:rPr>
          <w:sz w:val="24"/>
          <w:szCs w:val="24"/>
        </w:rPr>
        <w:t xml:space="preserve"> </w:t>
      </w:r>
    </w:p>
    <w:p w14:paraId="0CC13EBA" w14:textId="77777777" w:rsidR="007C0571" w:rsidRDefault="007C0571" w:rsidP="005C688C">
      <w:pPr>
        <w:ind w:left="1440"/>
        <w:rPr>
          <w:sz w:val="24"/>
          <w:szCs w:val="24"/>
        </w:rPr>
      </w:pPr>
    </w:p>
    <w:p w14:paraId="6E34DD81" w14:textId="316D792F" w:rsidR="007C0571" w:rsidRDefault="007C0571" w:rsidP="005C688C">
      <w:pPr>
        <w:ind w:left="1440"/>
        <w:rPr>
          <w:sz w:val="24"/>
          <w:szCs w:val="24"/>
        </w:rPr>
      </w:pPr>
      <w:r w:rsidRPr="00BE5D86">
        <w:rPr>
          <w:b/>
          <w:bCs/>
          <w:sz w:val="24"/>
          <w:szCs w:val="24"/>
        </w:rPr>
        <w:t>42610</w:t>
      </w:r>
      <w:r>
        <w:rPr>
          <w:sz w:val="24"/>
          <w:szCs w:val="24"/>
        </w:rPr>
        <w:t xml:space="preserve"> - </w:t>
      </w:r>
      <w:r w:rsidR="00007943" w:rsidRPr="00007943">
        <w:rPr>
          <w:sz w:val="24"/>
          <w:szCs w:val="24"/>
        </w:rPr>
        <w:t xml:space="preserve">Nasolacrimal tube (unilateral), removal or replacement of, or lacrimal passages, probing for obstruction, unilateral, with or without lavage—under general anaesthesia </w:t>
      </w:r>
      <w:r w:rsidR="00007943" w:rsidRPr="00AC357C">
        <w:rPr>
          <w:color w:val="C00000"/>
          <w:sz w:val="24"/>
          <w:szCs w:val="24"/>
        </w:rPr>
        <w:t xml:space="preserve">(H) </w:t>
      </w:r>
      <w:r w:rsidR="00007943" w:rsidRPr="00007943">
        <w:rPr>
          <w:sz w:val="24"/>
          <w:szCs w:val="24"/>
        </w:rPr>
        <w:t>(Anaes.)</w:t>
      </w:r>
      <w:r w:rsidR="00923FF1">
        <w:rPr>
          <w:sz w:val="24"/>
          <w:szCs w:val="24"/>
        </w:rPr>
        <w:t xml:space="preserve"> </w:t>
      </w:r>
    </w:p>
    <w:p w14:paraId="7D229239" w14:textId="77777777" w:rsidR="007C0571" w:rsidRDefault="007C0571" w:rsidP="005C688C">
      <w:pPr>
        <w:ind w:left="1440"/>
        <w:rPr>
          <w:sz w:val="24"/>
          <w:szCs w:val="24"/>
        </w:rPr>
      </w:pPr>
    </w:p>
    <w:p w14:paraId="58F1BA71" w14:textId="21BBCF8B" w:rsidR="007C0571" w:rsidRDefault="007C0571" w:rsidP="005C688C">
      <w:pPr>
        <w:ind w:left="1440"/>
        <w:rPr>
          <w:sz w:val="24"/>
          <w:szCs w:val="24"/>
        </w:rPr>
      </w:pPr>
      <w:r w:rsidRPr="00D542BF">
        <w:rPr>
          <w:b/>
          <w:bCs/>
          <w:sz w:val="24"/>
          <w:szCs w:val="24"/>
        </w:rPr>
        <w:t>42611</w:t>
      </w:r>
      <w:r>
        <w:rPr>
          <w:sz w:val="24"/>
          <w:szCs w:val="24"/>
        </w:rPr>
        <w:t xml:space="preserve"> - </w:t>
      </w:r>
      <w:r w:rsidR="00007943" w:rsidRPr="00007943">
        <w:rPr>
          <w:sz w:val="24"/>
          <w:szCs w:val="24"/>
        </w:rPr>
        <w:t xml:space="preserve">Nasolacrimal tube (bilateral), removal or replacement of, or lacrimal passages, probing for obstruction, bilateral, with or without lavage—under general anaesthesia </w:t>
      </w:r>
      <w:r w:rsidR="00007943" w:rsidRPr="00AC357C">
        <w:rPr>
          <w:color w:val="C00000"/>
          <w:sz w:val="24"/>
          <w:szCs w:val="24"/>
        </w:rPr>
        <w:t xml:space="preserve">(H) </w:t>
      </w:r>
      <w:r w:rsidR="00007943" w:rsidRPr="00007943">
        <w:rPr>
          <w:sz w:val="24"/>
          <w:szCs w:val="24"/>
        </w:rPr>
        <w:t>(Anaes.)</w:t>
      </w:r>
      <w:r w:rsidR="00923FF1">
        <w:rPr>
          <w:sz w:val="24"/>
          <w:szCs w:val="24"/>
        </w:rPr>
        <w:t xml:space="preserve"> </w:t>
      </w:r>
    </w:p>
    <w:p w14:paraId="07AFC9EE" w14:textId="77777777" w:rsidR="007C0571" w:rsidRDefault="007C0571" w:rsidP="006B7E66">
      <w:pPr>
        <w:rPr>
          <w:sz w:val="24"/>
          <w:szCs w:val="24"/>
        </w:rPr>
      </w:pPr>
    </w:p>
    <w:p w14:paraId="6157FCAD" w14:textId="45C0FB75" w:rsidR="009F59A7" w:rsidRPr="000C6155" w:rsidRDefault="007C0571" w:rsidP="009F59A7">
      <w:pPr>
        <w:ind w:left="1440"/>
        <w:rPr>
          <w:sz w:val="24"/>
          <w:szCs w:val="24"/>
        </w:rPr>
      </w:pPr>
      <w:r w:rsidRPr="000C6155">
        <w:rPr>
          <w:b/>
          <w:bCs/>
          <w:sz w:val="24"/>
          <w:szCs w:val="24"/>
        </w:rPr>
        <w:t>42805</w:t>
      </w:r>
      <w:r>
        <w:rPr>
          <w:sz w:val="24"/>
          <w:szCs w:val="24"/>
        </w:rPr>
        <w:t xml:space="preserve"> - </w:t>
      </w:r>
      <w:r w:rsidR="009F59A7" w:rsidRPr="009F59A7">
        <w:rPr>
          <w:sz w:val="24"/>
          <w:szCs w:val="24"/>
        </w:rPr>
        <w:t xml:space="preserve">Tantalum markers, surgical insertion to the sclera to localise the tumour base and to assist in planning radiotherapy of choroidal melanomas—one or more of </w:t>
      </w:r>
      <w:r w:rsidR="009F59A7" w:rsidRPr="00AC357C">
        <w:rPr>
          <w:color w:val="C00000"/>
          <w:sz w:val="24"/>
          <w:szCs w:val="24"/>
        </w:rPr>
        <w:t>(H)</w:t>
      </w:r>
      <w:r w:rsidR="009F59A7">
        <w:rPr>
          <w:color w:val="C00000"/>
          <w:sz w:val="24"/>
          <w:szCs w:val="24"/>
        </w:rPr>
        <w:t xml:space="preserve"> </w:t>
      </w:r>
      <w:r w:rsidR="009F59A7" w:rsidRPr="009F59A7">
        <w:rPr>
          <w:sz w:val="24"/>
          <w:szCs w:val="24"/>
        </w:rPr>
        <w:t>(Anaes.)</w:t>
      </w:r>
      <w:r w:rsidR="00997D3B">
        <w:rPr>
          <w:sz w:val="24"/>
          <w:szCs w:val="24"/>
        </w:rPr>
        <w:t xml:space="preserve"> </w:t>
      </w:r>
      <w:r w:rsidR="009F59A7">
        <w:rPr>
          <w:sz w:val="24"/>
          <w:szCs w:val="24"/>
        </w:rPr>
        <w:t>(Assist)</w:t>
      </w:r>
    </w:p>
    <w:p w14:paraId="3EB79B10" w14:textId="77777777" w:rsidR="007C0571" w:rsidRDefault="007C0571" w:rsidP="009F59A7">
      <w:pPr>
        <w:ind w:left="1440"/>
        <w:rPr>
          <w:sz w:val="24"/>
          <w:szCs w:val="24"/>
        </w:rPr>
      </w:pPr>
    </w:p>
    <w:p w14:paraId="248D23BD" w14:textId="6D1C82D5" w:rsidR="007C0571" w:rsidRDefault="007C0571" w:rsidP="00997D3B">
      <w:pPr>
        <w:ind w:left="1440"/>
        <w:rPr>
          <w:sz w:val="24"/>
          <w:szCs w:val="24"/>
        </w:rPr>
      </w:pPr>
      <w:r w:rsidRPr="005641A7">
        <w:rPr>
          <w:b/>
          <w:bCs/>
          <w:sz w:val="24"/>
          <w:szCs w:val="24"/>
        </w:rPr>
        <w:t>45629</w:t>
      </w:r>
      <w:r>
        <w:rPr>
          <w:sz w:val="24"/>
          <w:szCs w:val="24"/>
        </w:rPr>
        <w:t xml:space="preserve"> - </w:t>
      </w:r>
      <w:r w:rsidR="00997D3B" w:rsidRPr="00997D3B">
        <w:rPr>
          <w:sz w:val="24"/>
          <w:szCs w:val="24"/>
        </w:rPr>
        <w:t xml:space="preserve">Symblepharon, grafting for </w:t>
      </w:r>
      <w:r w:rsidR="00997D3B" w:rsidRPr="00AC357C">
        <w:rPr>
          <w:color w:val="C00000"/>
          <w:sz w:val="24"/>
          <w:szCs w:val="24"/>
        </w:rPr>
        <w:t xml:space="preserve">(H) </w:t>
      </w:r>
      <w:r w:rsidR="00997D3B" w:rsidRPr="00997D3B">
        <w:rPr>
          <w:sz w:val="24"/>
          <w:szCs w:val="24"/>
        </w:rPr>
        <w:t>(Anaes.) (Assist.)</w:t>
      </w:r>
      <w:r w:rsidR="001206E9">
        <w:rPr>
          <w:sz w:val="24"/>
          <w:szCs w:val="24"/>
        </w:rPr>
        <w:t xml:space="preserve"> </w:t>
      </w:r>
    </w:p>
    <w:p w14:paraId="55A0C407" w14:textId="77777777" w:rsidR="007C0571" w:rsidRDefault="007C0571" w:rsidP="005C688C">
      <w:pPr>
        <w:ind w:left="1440"/>
        <w:rPr>
          <w:sz w:val="24"/>
          <w:szCs w:val="24"/>
        </w:rPr>
      </w:pPr>
    </w:p>
    <w:p w14:paraId="37715886" w14:textId="527093ED" w:rsidR="00460A22" w:rsidRPr="00460A22" w:rsidRDefault="007C0571" w:rsidP="00460A22">
      <w:pPr>
        <w:ind w:left="1440"/>
        <w:rPr>
          <w:sz w:val="24"/>
          <w:szCs w:val="24"/>
        </w:rPr>
      </w:pPr>
      <w:r w:rsidRPr="009C64E4">
        <w:rPr>
          <w:b/>
          <w:bCs/>
          <w:sz w:val="24"/>
          <w:szCs w:val="24"/>
        </w:rPr>
        <w:t>4</w:t>
      </w:r>
      <w:r w:rsidR="00D81E9C">
        <w:rPr>
          <w:b/>
          <w:bCs/>
          <w:sz w:val="24"/>
          <w:szCs w:val="24"/>
        </w:rPr>
        <w:t>5</w:t>
      </w:r>
      <w:r w:rsidRPr="009C64E4">
        <w:rPr>
          <w:b/>
          <w:bCs/>
          <w:sz w:val="24"/>
          <w:szCs w:val="24"/>
        </w:rPr>
        <w:t>650</w:t>
      </w:r>
      <w:r>
        <w:rPr>
          <w:sz w:val="24"/>
          <w:szCs w:val="24"/>
        </w:rPr>
        <w:t xml:space="preserve"> - </w:t>
      </w:r>
      <w:r w:rsidR="00460A22" w:rsidRPr="00460A22">
        <w:rPr>
          <w:sz w:val="24"/>
          <w:szCs w:val="24"/>
        </w:rPr>
        <w:t>Rhinoplasty, revision of, if:</w:t>
      </w:r>
    </w:p>
    <w:p w14:paraId="125DE0C1" w14:textId="77777777" w:rsidR="00460A22" w:rsidRPr="00460A22" w:rsidRDefault="00460A22" w:rsidP="00460A22">
      <w:pPr>
        <w:ind w:left="1440"/>
        <w:rPr>
          <w:sz w:val="24"/>
          <w:szCs w:val="24"/>
        </w:rPr>
      </w:pPr>
      <w:r w:rsidRPr="00460A22">
        <w:rPr>
          <w:sz w:val="24"/>
          <w:szCs w:val="24"/>
        </w:rPr>
        <w:t>(a) the indication for surgery is:</w:t>
      </w:r>
    </w:p>
    <w:p w14:paraId="3683F7F2" w14:textId="77777777" w:rsidR="00460A22" w:rsidRPr="00460A22" w:rsidRDefault="00460A22" w:rsidP="00460A22">
      <w:pPr>
        <w:ind w:left="1440"/>
        <w:rPr>
          <w:sz w:val="24"/>
          <w:szCs w:val="24"/>
        </w:rPr>
      </w:pPr>
      <w:r w:rsidRPr="00460A22">
        <w:rPr>
          <w:sz w:val="24"/>
          <w:szCs w:val="24"/>
        </w:rPr>
        <w:t>(</w:t>
      </w:r>
      <w:proofErr w:type="spellStart"/>
      <w:r w:rsidRPr="00460A22">
        <w:rPr>
          <w:sz w:val="24"/>
          <w:szCs w:val="24"/>
        </w:rPr>
        <w:t>i</w:t>
      </w:r>
      <w:proofErr w:type="spellEnd"/>
      <w:r w:rsidRPr="00460A22">
        <w:rPr>
          <w:sz w:val="24"/>
          <w:szCs w:val="24"/>
        </w:rPr>
        <w:t xml:space="preserve">) airway obstruction and the patient </w:t>
      </w:r>
      <w:proofErr w:type="gramStart"/>
      <w:r w:rsidRPr="00460A22">
        <w:rPr>
          <w:sz w:val="24"/>
          <w:szCs w:val="24"/>
        </w:rPr>
        <w:t>has</w:t>
      </w:r>
      <w:proofErr w:type="gramEnd"/>
      <w:r w:rsidRPr="00460A22">
        <w:rPr>
          <w:sz w:val="24"/>
          <w:szCs w:val="24"/>
        </w:rPr>
        <w:t xml:space="preserve"> a self</w:t>
      </w:r>
      <w:r w:rsidRPr="00460A22">
        <w:rPr>
          <w:sz w:val="24"/>
          <w:szCs w:val="24"/>
        </w:rPr>
        <w:noBreakHyphen/>
        <w:t>reported NOSE Scale score of greater than 45; or</w:t>
      </w:r>
    </w:p>
    <w:p w14:paraId="7FCBE2B7" w14:textId="77777777" w:rsidR="00460A22" w:rsidRPr="00460A22" w:rsidRDefault="00460A22" w:rsidP="00460A22">
      <w:pPr>
        <w:ind w:left="1440"/>
        <w:rPr>
          <w:sz w:val="24"/>
          <w:szCs w:val="24"/>
        </w:rPr>
      </w:pPr>
      <w:r w:rsidRPr="00460A22">
        <w:rPr>
          <w:sz w:val="24"/>
          <w:szCs w:val="24"/>
        </w:rPr>
        <w:t>(ii) significant acquired, congenital or developmental deformity; and</w:t>
      </w:r>
    </w:p>
    <w:p w14:paraId="4BC58496" w14:textId="77777777" w:rsidR="00460A22" w:rsidRPr="00460A22" w:rsidRDefault="00460A22" w:rsidP="00460A22">
      <w:pPr>
        <w:ind w:left="1440"/>
        <w:rPr>
          <w:sz w:val="24"/>
          <w:szCs w:val="24"/>
        </w:rPr>
      </w:pPr>
      <w:r w:rsidRPr="00460A22">
        <w:rPr>
          <w:sz w:val="24"/>
          <w:szCs w:val="24"/>
        </w:rPr>
        <w:t>(b) photographic and/or NOSE Scale evidence demonstrating the clinical need for this service is documented in the patient notes</w:t>
      </w:r>
    </w:p>
    <w:p w14:paraId="737C3CF0" w14:textId="14C5743D" w:rsidR="00460A22" w:rsidRPr="00460A22" w:rsidRDefault="00460A22" w:rsidP="00460A22">
      <w:pPr>
        <w:ind w:left="1440"/>
        <w:rPr>
          <w:sz w:val="24"/>
          <w:szCs w:val="24"/>
        </w:rPr>
      </w:pPr>
      <w:r w:rsidRPr="00AC357C">
        <w:rPr>
          <w:color w:val="C00000"/>
          <w:sz w:val="24"/>
          <w:szCs w:val="24"/>
        </w:rPr>
        <w:t xml:space="preserve">(H) </w:t>
      </w:r>
      <w:r w:rsidRPr="00460A22">
        <w:rPr>
          <w:sz w:val="24"/>
          <w:szCs w:val="24"/>
        </w:rPr>
        <w:t>(Anaes.)</w:t>
      </w:r>
    </w:p>
    <w:p w14:paraId="209FA334" w14:textId="77777777" w:rsidR="007C0571" w:rsidRDefault="007C0571" w:rsidP="007C0571">
      <w:pPr>
        <w:pStyle w:val="Heading4"/>
        <w:ind w:left="1440"/>
        <w15:collapsed/>
      </w:pPr>
      <w:r>
        <w:t>Subgroup 13 – Plastic and reconstruction surgery</w:t>
      </w:r>
    </w:p>
    <w:p w14:paraId="2744D4D7" w14:textId="77777777" w:rsidR="007C0571" w:rsidRPr="00D7331A" w:rsidRDefault="007C0571" w:rsidP="005C688C">
      <w:pPr>
        <w:ind w:left="1440"/>
        <w:rPr>
          <w:sz w:val="24"/>
          <w:szCs w:val="24"/>
        </w:rPr>
      </w:pPr>
      <w:r w:rsidRPr="00A51E97">
        <w:rPr>
          <w:b/>
          <w:bCs/>
          <w:sz w:val="24"/>
          <w:szCs w:val="24"/>
        </w:rPr>
        <w:t xml:space="preserve">45831 </w:t>
      </w:r>
      <w:r w:rsidRPr="00D7331A">
        <w:rPr>
          <w:sz w:val="24"/>
          <w:szCs w:val="24"/>
        </w:rPr>
        <w:t>- Papillary hyperplasia of the palate, surgical reduction of—cannot be claimed more than once per occasion of service</w:t>
      </w:r>
    </w:p>
    <w:p w14:paraId="610BED62" w14:textId="514694E3" w:rsidR="001206E9" w:rsidRPr="00AC357C" w:rsidRDefault="009C6854" w:rsidP="005C688C">
      <w:pPr>
        <w:ind w:left="720" w:firstLine="720"/>
        <w:rPr>
          <w:color w:val="A20000"/>
          <w:sz w:val="24"/>
          <w:szCs w:val="24"/>
        </w:rPr>
      </w:pPr>
      <w:r w:rsidRPr="00AC357C">
        <w:rPr>
          <w:color w:val="C00000"/>
          <w:sz w:val="24"/>
          <w:szCs w:val="24"/>
        </w:rPr>
        <w:t xml:space="preserve">(H) </w:t>
      </w:r>
      <w:r w:rsidR="007C0571" w:rsidRPr="00D7331A">
        <w:rPr>
          <w:sz w:val="24"/>
          <w:szCs w:val="24"/>
        </w:rPr>
        <w:t>(Anaes.) (Assist.)</w:t>
      </w:r>
      <w:r w:rsidR="001206E9">
        <w:rPr>
          <w:sz w:val="24"/>
          <w:szCs w:val="24"/>
        </w:rPr>
        <w:t xml:space="preserve"> </w:t>
      </w:r>
    </w:p>
    <w:p w14:paraId="775513C1" w14:textId="77777777" w:rsidR="007C0571" w:rsidRDefault="007C0571" w:rsidP="005C688C">
      <w:pPr>
        <w:rPr>
          <w:sz w:val="24"/>
          <w:szCs w:val="24"/>
        </w:rPr>
      </w:pPr>
    </w:p>
    <w:p w14:paraId="1A651ADE" w14:textId="66D79BBC" w:rsidR="001206E9" w:rsidRPr="00AC357C" w:rsidRDefault="007C0571" w:rsidP="00EB49A6">
      <w:pPr>
        <w:ind w:left="1440"/>
        <w:rPr>
          <w:color w:val="A20000"/>
          <w:sz w:val="24"/>
          <w:szCs w:val="24"/>
        </w:rPr>
      </w:pPr>
      <w:r w:rsidRPr="00AF1BF1">
        <w:rPr>
          <w:b/>
          <w:bCs/>
          <w:sz w:val="24"/>
          <w:szCs w:val="24"/>
        </w:rPr>
        <w:t>45939</w:t>
      </w:r>
      <w:r>
        <w:rPr>
          <w:sz w:val="24"/>
          <w:szCs w:val="24"/>
        </w:rPr>
        <w:t xml:space="preserve"> - </w:t>
      </w:r>
      <w:r w:rsidR="00EB49A6" w:rsidRPr="00EB49A6">
        <w:rPr>
          <w:sz w:val="24"/>
          <w:szCs w:val="24"/>
        </w:rPr>
        <w:t>Cryosurgery of the peripheral branches of the trigeminal nerve for pain relief</w:t>
      </w:r>
      <w:r w:rsidR="00EB49A6">
        <w:rPr>
          <w:sz w:val="24"/>
          <w:szCs w:val="24"/>
        </w:rPr>
        <w:t xml:space="preserve"> </w:t>
      </w:r>
      <w:r w:rsidR="00EB49A6" w:rsidRPr="00AC357C">
        <w:rPr>
          <w:color w:val="C00000"/>
          <w:sz w:val="24"/>
          <w:szCs w:val="24"/>
        </w:rPr>
        <w:t>(H)</w:t>
      </w:r>
      <w:r w:rsidR="00EB49A6">
        <w:rPr>
          <w:color w:val="C00000"/>
          <w:sz w:val="24"/>
          <w:szCs w:val="24"/>
        </w:rPr>
        <w:t xml:space="preserve"> </w:t>
      </w:r>
      <w:r w:rsidRPr="00AF1BF1">
        <w:rPr>
          <w:sz w:val="24"/>
          <w:szCs w:val="24"/>
        </w:rPr>
        <w:t>(Anaes.) (Assist.)</w:t>
      </w:r>
      <w:r w:rsidR="001206E9">
        <w:rPr>
          <w:sz w:val="24"/>
          <w:szCs w:val="24"/>
        </w:rPr>
        <w:t xml:space="preserve"> </w:t>
      </w:r>
    </w:p>
    <w:p w14:paraId="18D2A9BC" w14:textId="77777777" w:rsidR="007C0571" w:rsidRDefault="007C0571" w:rsidP="005C688C">
      <w:pPr>
        <w:rPr>
          <w:sz w:val="24"/>
          <w:szCs w:val="24"/>
        </w:rPr>
      </w:pPr>
    </w:p>
    <w:p w14:paraId="315DE616" w14:textId="718FA3F1" w:rsidR="001206E9" w:rsidRPr="00AC357C" w:rsidRDefault="007C0571" w:rsidP="00AC357C">
      <w:pPr>
        <w:ind w:left="1440"/>
        <w:rPr>
          <w:color w:val="A20000"/>
          <w:sz w:val="24"/>
          <w:szCs w:val="24"/>
        </w:rPr>
      </w:pPr>
      <w:r w:rsidRPr="00994842">
        <w:rPr>
          <w:b/>
          <w:bCs/>
          <w:sz w:val="24"/>
          <w:szCs w:val="24"/>
        </w:rPr>
        <w:t>46126</w:t>
      </w:r>
      <w:r>
        <w:rPr>
          <w:sz w:val="24"/>
          <w:szCs w:val="24"/>
        </w:rPr>
        <w:t xml:space="preserve"> - </w:t>
      </w:r>
      <w:r w:rsidRPr="00994842">
        <w:rPr>
          <w:sz w:val="24"/>
          <w:szCs w:val="24"/>
        </w:rPr>
        <w:t>Non-excisional debridement of superficial or mid-dermal partial thickness burns, if the area of burn involves 1% or more but less than 3% of total body surface, and application of skin substitute (skin allograft or biosynthetic epidermal replacements)</w:t>
      </w:r>
      <w:r w:rsidR="009132FD">
        <w:rPr>
          <w:sz w:val="24"/>
          <w:szCs w:val="24"/>
        </w:rPr>
        <w:t xml:space="preserve"> </w:t>
      </w:r>
      <w:r w:rsidR="009132FD" w:rsidRPr="00AC357C">
        <w:rPr>
          <w:color w:val="C00000"/>
          <w:sz w:val="24"/>
          <w:szCs w:val="24"/>
        </w:rPr>
        <w:t xml:space="preserve">(H) </w:t>
      </w:r>
      <w:r w:rsidRPr="00994842">
        <w:rPr>
          <w:sz w:val="24"/>
          <w:szCs w:val="24"/>
        </w:rPr>
        <w:t>(Anaes.) (Assist.)</w:t>
      </w:r>
    </w:p>
    <w:p w14:paraId="015F27A2" w14:textId="77777777" w:rsidR="007C0571" w:rsidRDefault="007C0571" w:rsidP="005C688C">
      <w:pPr>
        <w:rPr>
          <w:sz w:val="24"/>
          <w:szCs w:val="24"/>
        </w:rPr>
      </w:pPr>
    </w:p>
    <w:p w14:paraId="2A1E3C7F" w14:textId="6377C5AA" w:rsidR="001206E9" w:rsidRPr="00AC357C" w:rsidRDefault="007C0571" w:rsidP="00AC357C">
      <w:pPr>
        <w:ind w:left="1440"/>
        <w:rPr>
          <w:color w:val="A20000"/>
          <w:sz w:val="24"/>
          <w:szCs w:val="24"/>
        </w:rPr>
      </w:pPr>
      <w:r w:rsidRPr="00C75067">
        <w:rPr>
          <w:b/>
          <w:bCs/>
          <w:sz w:val="24"/>
          <w:szCs w:val="24"/>
        </w:rPr>
        <w:t>46130</w:t>
      </w:r>
      <w:r>
        <w:rPr>
          <w:sz w:val="24"/>
          <w:szCs w:val="24"/>
        </w:rPr>
        <w:t xml:space="preserve"> - </w:t>
      </w:r>
      <w:r w:rsidRPr="00C75067">
        <w:rPr>
          <w:sz w:val="24"/>
          <w:szCs w:val="24"/>
        </w:rPr>
        <w:t>Definitive burn wound closure, or closure of skin defect secondary to necrotising fasciitis or secondary to release of burns scar contracture, if the defect area involves less than 1% of total body surface, using autologous tissue (split skin graft or other) following previous procedure using non-autologous temporary wound closure or simple dressings</w:t>
      </w:r>
      <w:r w:rsidR="00E650AD">
        <w:rPr>
          <w:sz w:val="24"/>
          <w:szCs w:val="24"/>
        </w:rPr>
        <w:t xml:space="preserve"> </w:t>
      </w:r>
      <w:r w:rsidR="00E650AD" w:rsidRPr="00AC357C">
        <w:rPr>
          <w:color w:val="C00000"/>
          <w:sz w:val="24"/>
          <w:szCs w:val="24"/>
        </w:rPr>
        <w:t xml:space="preserve">(H) </w:t>
      </w:r>
      <w:r w:rsidRPr="00C75067">
        <w:rPr>
          <w:sz w:val="24"/>
          <w:szCs w:val="24"/>
        </w:rPr>
        <w:t>(Anaes.) (Assist.)</w:t>
      </w:r>
      <w:r w:rsidR="001206E9">
        <w:rPr>
          <w:sz w:val="24"/>
          <w:szCs w:val="24"/>
        </w:rPr>
        <w:t xml:space="preserve"> </w:t>
      </w:r>
    </w:p>
    <w:p w14:paraId="656798A7" w14:textId="77777777" w:rsidR="007C0571" w:rsidRDefault="007C0571" w:rsidP="005C688C">
      <w:pPr>
        <w:rPr>
          <w:sz w:val="24"/>
          <w:szCs w:val="24"/>
        </w:rPr>
      </w:pPr>
    </w:p>
    <w:p w14:paraId="52582279" w14:textId="77777777" w:rsidR="007C0571" w:rsidRPr="004550F2" w:rsidRDefault="007C0571" w:rsidP="007C0571">
      <w:pPr>
        <w:pStyle w:val="Heading4"/>
        <w:ind w:left="1440"/>
        <w15:collapsed/>
      </w:pPr>
      <w:r>
        <w:t>Subgroup 14 – Hand Surgery</w:t>
      </w:r>
    </w:p>
    <w:p w14:paraId="1A2F53B3" w14:textId="77777777" w:rsidR="007C0571" w:rsidRPr="00A36D7B" w:rsidRDefault="007C0571" w:rsidP="005C688C">
      <w:pPr>
        <w:ind w:left="1440"/>
        <w:rPr>
          <w:sz w:val="24"/>
          <w:szCs w:val="24"/>
        </w:rPr>
      </w:pPr>
      <w:r w:rsidRPr="002F5B1C">
        <w:rPr>
          <w:b/>
          <w:bCs/>
          <w:sz w:val="24"/>
          <w:szCs w:val="24"/>
        </w:rPr>
        <w:t>46308</w:t>
      </w:r>
      <w:r>
        <w:rPr>
          <w:sz w:val="24"/>
          <w:szCs w:val="24"/>
        </w:rPr>
        <w:t xml:space="preserve"> - </w:t>
      </w:r>
      <w:r w:rsidRPr="00A36D7B">
        <w:rPr>
          <w:sz w:val="24"/>
          <w:szCs w:val="24"/>
        </w:rPr>
        <w:t>Volar plate or soft tissue interposition arthroplasty of interphalangeal or metacarpophalangeal joint of hand, including either or both of the following (if performed):</w:t>
      </w:r>
    </w:p>
    <w:p w14:paraId="24AAC868" w14:textId="6F323D22" w:rsidR="007C0571" w:rsidRPr="005C688C" w:rsidRDefault="007C0571" w:rsidP="005C688C">
      <w:pPr>
        <w:pStyle w:val="ListParagraph"/>
        <w:numPr>
          <w:ilvl w:val="0"/>
          <w:numId w:val="73"/>
        </w:numPr>
        <w:rPr>
          <w:sz w:val="24"/>
          <w:szCs w:val="24"/>
        </w:rPr>
      </w:pPr>
      <w:r w:rsidRPr="005C688C">
        <w:rPr>
          <w:sz w:val="24"/>
          <w:szCs w:val="24"/>
        </w:rPr>
        <w:t xml:space="preserve">realignment </w:t>
      </w:r>
      <w:proofErr w:type="gramStart"/>
      <w:r w:rsidRPr="005C688C">
        <w:rPr>
          <w:sz w:val="24"/>
          <w:szCs w:val="24"/>
        </w:rPr>
        <w:t>procedures;</w:t>
      </w:r>
      <w:proofErr w:type="gramEnd"/>
    </w:p>
    <w:p w14:paraId="46D6F11B" w14:textId="75602B26" w:rsidR="007C0571" w:rsidRPr="005C688C" w:rsidRDefault="007C0571" w:rsidP="005C688C">
      <w:pPr>
        <w:pStyle w:val="ListParagraph"/>
        <w:numPr>
          <w:ilvl w:val="0"/>
          <w:numId w:val="73"/>
        </w:numPr>
        <w:rPr>
          <w:sz w:val="24"/>
          <w:szCs w:val="24"/>
        </w:rPr>
      </w:pPr>
      <w:r w:rsidRPr="005C688C">
        <w:rPr>
          <w:sz w:val="24"/>
          <w:szCs w:val="24"/>
        </w:rPr>
        <w:t>tendon transfer</w:t>
      </w:r>
    </w:p>
    <w:p w14:paraId="1266DFEA" w14:textId="588CEB89" w:rsidR="007C0571" w:rsidRDefault="007C0571" w:rsidP="00AC357C">
      <w:pPr>
        <w:ind w:left="1440"/>
        <w:rPr>
          <w:sz w:val="24"/>
          <w:szCs w:val="24"/>
        </w:rPr>
      </w:pPr>
      <w:r w:rsidRPr="00A36D7B">
        <w:rPr>
          <w:sz w:val="24"/>
          <w:szCs w:val="24"/>
        </w:rPr>
        <w:t>—one joint</w:t>
      </w:r>
      <w:r w:rsidR="00C05D37">
        <w:rPr>
          <w:sz w:val="24"/>
          <w:szCs w:val="24"/>
        </w:rPr>
        <w:t xml:space="preserve"> </w:t>
      </w:r>
      <w:r w:rsidR="00C05D37" w:rsidRPr="00AC357C">
        <w:rPr>
          <w:color w:val="C00000"/>
          <w:sz w:val="24"/>
          <w:szCs w:val="24"/>
        </w:rPr>
        <w:t xml:space="preserve">(H) </w:t>
      </w:r>
      <w:r w:rsidRPr="00A36D7B">
        <w:rPr>
          <w:sz w:val="24"/>
          <w:szCs w:val="24"/>
        </w:rPr>
        <w:t>(Anaes.) (Assist.)</w:t>
      </w:r>
    </w:p>
    <w:p w14:paraId="0FA8E17D" w14:textId="77777777" w:rsidR="007C0571" w:rsidRDefault="007C0571" w:rsidP="005C688C">
      <w:pPr>
        <w:ind w:left="1440"/>
        <w:rPr>
          <w:sz w:val="24"/>
          <w:szCs w:val="24"/>
        </w:rPr>
      </w:pPr>
    </w:p>
    <w:p w14:paraId="5CDF24D7" w14:textId="77777777" w:rsidR="007C0571" w:rsidRPr="00EE6827" w:rsidRDefault="007C0571" w:rsidP="005C688C">
      <w:pPr>
        <w:ind w:left="1440"/>
        <w:rPr>
          <w:sz w:val="24"/>
          <w:szCs w:val="24"/>
        </w:rPr>
      </w:pPr>
      <w:r w:rsidRPr="00EE6827">
        <w:rPr>
          <w:b/>
          <w:bCs/>
          <w:sz w:val="24"/>
          <w:szCs w:val="24"/>
        </w:rPr>
        <w:t>46336</w:t>
      </w:r>
      <w:r>
        <w:rPr>
          <w:sz w:val="24"/>
          <w:szCs w:val="24"/>
        </w:rPr>
        <w:t xml:space="preserve"> - </w:t>
      </w:r>
      <w:r w:rsidRPr="00EE6827">
        <w:rPr>
          <w:sz w:val="24"/>
          <w:szCs w:val="24"/>
        </w:rPr>
        <w:t>Synovectomy of interphalangeal, metacarpophalangeal or carpometacarpal joint of hand, including any of the following (if performed):</w:t>
      </w:r>
    </w:p>
    <w:p w14:paraId="7795414A" w14:textId="2774D457" w:rsidR="007C0571" w:rsidRPr="005C688C" w:rsidRDefault="007C0571" w:rsidP="005C688C">
      <w:pPr>
        <w:pStyle w:val="ListParagraph"/>
        <w:numPr>
          <w:ilvl w:val="0"/>
          <w:numId w:val="74"/>
        </w:numPr>
        <w:rPr>
          <w:sz w:val="24"/>
          <w:szCs w:val="24"/>
        </w:rPr>
      </w:pPr>
      <w:proofErr w:type="gramStart"/>
      <w:r w:rsidRPr="005C688C">
        <w:rPr>
          <w:sz w:val="24"/>
          <w:szCs w:val="24"/>
        </w:rPr>
        <w:t>capsulectomy;</w:t>
      </w:r>
      <w:proofErr w:type="gramEnd"/>
    </w:p>
    <w:p w14:paraId="33F6B762" w14:textId="4802D862" w:rsidR="007C0571" w:rsidRPr="005C688C" w:rsidRDefault="007C0571" w:rsidP="005C688C">
      <w:pPr>
        <w:pStyle w:val="ListParagraph"/>
        <w:numPr>
          <w:ilvl w:val="0"/>
          <w:numId w:val="74"/>
        </w:numPr>
        <w:rPr>
          <w:sz w:val="24"/>
          <w:szCs w:val="24"/>
        </w:rPr>
      </w:pPr>
      <w:proofErr w:type="gramStart"/>
      <w:r w:rsidRPr="005C688C">
        <w:rPr>
          <w:sz w:val="24"/>
          <w:szCs w:val="24"/>
        </w:rPr>
        <w:t>debridement;</w:t>
      </w:r>
      <w:proofErr w:type="gramEnd"/>
    </w:p>
    <w:p w14:paraId="1AE5FC0D" w14:textId="30340C15" w:rsidR="007C0571" w:rsidRPr="005C688C" w:rsidRDefault="007C0571" w:rsidP="005C688C">
      <w:pPr>
        <w:pStyle w:val="ListParagraph"/>
        <w:numPr>
          <w:ilvl w:val="0"/>
          <w:numId w:val="74"/>
        </w:numPr>
        <w:rPr>
          <w:sz w:val="24"/>
          <w:szCs w:val="24"/>
        </w:rPr>
      </w:pPr>
      <w:r w:rsidRPr="005C688C">
        <w:rPr>
          <w:sz w:val="24"/>
          <w:szCs w:val="24"/>
        </w:rPr>
        <w:t>ligament or tendon realignment (or both</w:t>
      </w:r>
      <w:proofErr w:type="gramStart"/>
      <w:r w:rsidRPr="005C688C">
        <w:rPr>
          <w:sz w:val="24"/>
          <w:szCs w:val="24"/>
        </w:rPr>
        <w:t>);</w:t>
      </w:r>
      <w:proofErr w:type="gramEnd"/>
    </w:p>
    <w:p w14:paraId="0C3622D8" w14:textId="7702762C" w:rsidR="007C0571" w:rsidRDefault="007C0571" w:rsidP="00AC357C">
      <w:pPr>
        <w:ind w:left="1440"/>
        <w:rPr>
          <w:sz w:val="24"/>
          <w:szCs w:val="24"/>
        </w:rPr>
      </w:pPr>
      <w:r w:rsidRPr="00EE6827">
        <w:rPr>
          <w:sz w:val="24"/>
          <w:szCs w:val="24"/>
        </w:rPr>
        <w:t>other than a service combined with a service to which item 46495 applies—one joint</w:t>
      </w:r>
      <w:r w:rsidR="00C05D37">
        <w:rPr>
          <w:sz w:val="24"/>
          <w:szCs w:val="24"/>
        </w:rPr>
        <w:t xml:space="preserve"> </w:t>
      </w:r>
      <w:r w:rsidR="00C05D37" w:rsidRPr="00AC357C">
        <w:rPr>
          <w:color w:val="C00000"/>
          <w:sz w:val="24"/>
          <w:szCs w:val="24"/>
        </w:rPr>
        <w:t xml:space="preserve">(H) </w:t>
      </w:r>
      <w:r w:rsidRPr="00EE6827">
        <w:rPr>
          <w:sz w:val="24"/>
          <w:szCs w:val="24"/>
        </w:rPr>
        <w:t>(Anaes.) (Assist.)</w:t>
      </w:r>
    </w:p>
    <w:p w14:paraId="13E3831A" w14:textId="77777777" w:rsidR="007C0571" w:rsidRDefault="007C0571" w:rsidP="005C688C">
      <w:pPr>
        <w:ind w:left="1440"/>
        <w:rPr>
          <w:sz w:val="24"/>
          <w:szCs w:val="24"/>
        </w:rPr>
      </w:pPr>
    </w:p>
    <w:p w14:paraId="1761F59D" w14:textId="6B635F26" w:rsidR="00191137" w:rsidRPr="00E5657C" w:rsidRDefault="007C0571" w:rsidP="00191137">
      <w:pPr>
        <w:ind w:left="1440"/>
        <w:rPr>
          <w:sz w:val="24"/>
          <w:szCs w:val="24"/>
        </w:rPr>
      </w:pPr>
      <w:r w:rsidRPr="003C47A2">
        <w:rPr>
          <w:b/>
          <w:bCs/>
          <w:sz w:val="24"/>
          <w:szCs w:val="24"/>
        </w:rPr>
        <w:t>46423</w:t>
      </w:r>
      <w:r>
        <w:rPr>
          <w:sz w:val="24"/>
          <w:szCs w:val="24"/>
        </w:rPr>
        <w:t xml:space="preserve"> - </w:t>
      </w:r>
      <w:r w:rsidR="00191137" w:rsidRPr="00191137">
        <w:rPr>
          <w:sz w:val="24"/>
          <w:szCs w:val="24"/>
        </w:rPr>
        <w:t xml:space="preserve">Delayed repair of extensor tendon of hand or wrist, including </w:t>
      </w:r>
      <w:proofErr w:type="spellStart"/>
      <w:r w:rsidR="00191137" w:rsidRPr="00191137">
        <w:rPr>
          <w:sz w:val="24"/>
          <w:szCs w:val="24"/>
        </w:rPr>
        <w:t>tenolysis</w:t>
      </w:r>
      <w:proofErr w:type="spellEnd"/>
      <w:r w:rsidR="00191137" w:rsidRPr="00191137">
        <w:rPr>
          <w:sz w:val="24"/>
          <w:szCs w:val="24"/>
        </w:rPr>
        <w:t xml:space="preserve"> (if performed), other than a service associated with a service to which item 30023 applies that is performed at the same site </w:t>
      </w:r>
      <w:r w:rsidR="00191137" w:rsidRPr="00AC357C">
        <w:rPr>
          <w:color w:val="C00000"/>
          <w:sz w:val="24"/>
          <w:szCs w:val="24"/>
        </w:rPr>
        <w:t>(H)</w:t>
      </w:r>
      <w:r w:rsidR="00191137">
        <w:rPr>
          <w:color w:val="C00000"/>
          <w:sz w:val="24"/>
          <w:szCs w:val="24"/>
        </w:rPr>
        <w:t xml:space="preserve"> </w:t>
      </w:r>
      <w:r w:rsidR="00191137" w:rsidRPr="00AC357C">
        <w:rPr>
          <w:sz w:val="24"/>
          <w:szCs w:val="24"/>
        </w:rPr>
        <w:t>(</w:t>
      </w:r>
      <w:r w:rsidR="00191137" w:rsidRPr="00191137">
        <w:rPr>
          <w:sz w:val="24"/>
          <w:szCs w:val="24"/>
        </w:rPr>
        <w:t>Anaes.) (Assist.)</w:t>
      </w:r>
    </w:p>
    <w:p w14:paraId="318635FC" w14:textId="77777777" w:rsidR="007C0571" w:rsidRDefault="007C0571" w:rsidP="00191137">
      <w:pPr>
        <w:ind w:left="1440"/>
        <w:rPr>
          <w:sz w:val="24"/>
          <w:szCs w:val="24"/>
        </w:rPr>
      </w:pPr>
    </w:p>
    <w:p w14:paraId="7E175E21" w14:textId="26762CE4" w:rsidR="007C0571" w:rsidRDefault="007C0571" w:rsidP="00AC357C">
      <w:pPr>
        <w:ind w:left="1440"/>
        <w:rPr>
          <w:sz w:val="24"/>
          <w:szCs w:val="24"/>
        </w:rPr>
      </w:pPr>
      <w:r w:rsidRPr="00DA67F7">
        <w:rPr>
          <w:b/>
          <w:bCs/>
          <w:sz w:val="24"/>
          <w:szCs w:val="24"/>
        </w:rPr>
        <w:t>46438</w:t>
      </w:r>
      <w:r>
        <w:rPr>
          <w:sz w:val="24"/>
          <w:szCs w:val="24"/>
        </w:rPr>
        <w:t xml:space="preserve"> - </w:t>
      </w:r>
      <w:r w:rsidRPr="00DA67F7">
        <w:rPr>
          <w:sz w:val="24"/>
          <w:szCs w:val="24"/>
        </w:rPr>
        <w:t>Closed pin fixation of mallet finger</w:t>
      </w:r>
      <w:r w:rsidR="00276711">
        <w:rPr>
          <w:sz w:val="24"/>
          <w:szCs w:val="24"/>
        </w:rPr>
        <w:t xml:space="preserve"> </w:t>
      </w:r>
      <w:r w:rsidR="00276711" w:rsidRPr="00AC357C">
        <w:rPr>
          <w:color w:val="CD0000"/>
          <w:sz w:val="24"/>
          <w:szCs w:val="24"/>
        </w:rPr>
        <w:t xml:space="preserve">(H) </w:t>
      </w:r>
      <w:r w:rsidRPr="00DA67F7">
        <w:rPr>
          <w:sz w:val="24"/>
          <w:szCs w:val="24"/>
        </w:rPr>
        <w:t>(Anaes.)</w:t>
      </w:r>
    </w:p>
    <w:p w14:paraId="6183229B" w14:textId="77777777" w:rsidR="007C0571" w:rsidRDefault="007C0571" w:rsidP="005C688C">
      <w:pPr>
        <w:ind w:left="1440"/>
        <w:rPr>
          <w:sz w:val="24"/>
          <w:szCs w:val="24"/>
        </w:rPr>
      </w:pPr>
    </w:p>
    <w:p w14:paraId="7ED36FA5" w14:textId="77777777" w:rsidR="007C0571" w:rsidRPr="00A45DAD" w:rsidRDefault="007C0571" w:rsidP="005C688C">
      <w:pPr>
        <w:ind w:left="1440"/>
        <w:rPr>
          <w:sz w:val="24"/>
          <w:szCs w:val="24"/>
        </w:rPr>
      </w:pPr>
      <w:r w:rsidRPr="00A45DAD">
        <w:rPr>
          <w:b/>
          <w:bCs/>
          <w:sz w:val="24"/>
          <w:szCs w:val="24"/>
        </w:rPr>
        <w:t>46441</w:t>
      </w:r>
      <w:r>
        <w:rPr>
          <w:sz w:val="24"/>
          <w:szCs w:val="24"/>
        </w:rPr>
        <w:t xml:space="preserve"> - </w:t>
      </w:r>
      <w:r w:rsidRPr="00A45DAD">
        <w:rPr>
          <w:sz w:val="24"/>
          <w:szCs w:val="24"/>
        </w:rPr>
        <w:t>Open reduction of mallet finger, including any of the following (if performed):</w:t>
      </w:r>
    </w:p>
    <w:p w14:paraId="106EF6E5" w14:textId="1E5A807E" w:rsidR="007C0571" w:rsidRPr="005C688C" w:rsidRDefault="007C0571" w:rsidP="005C688C">
      <w:pPr>
        <w:pStyle w:val="ListParagraph"/>
        <w:numPr>
          <w:ilvl w:val="0"/>
          <w:numId w:val="75"/>
        </w:numPr>
        <w:rPr>
          <w:sz w:val="24"/>
          <w:szCs w:val="24"/>
        </w:rPr>
      </w:pPr>
      <w:r w:rsidRPr="005C688C">
        <w:rPr>
          <w:sz w:val="24"/>
          <w:szCs w:val="24"/>
        </w:rPr>
        <w:t xml:space="preserve">joint </w:t>
      </w:r>
      <w:proofErr w:type="gramStart"/>
      <w:r w:rsidRPr="005C688C">
        <w:rPr>
          <w:sz w:val="24"/>
          <w:szCs w:val="24"/>
        </w:rPr>
        <w:t>release;</w:t>
      </w:r>
      <w:proofErr w:type="gramEnd"/>
    </w:p>
    <w:p w14:paraId="0C025CAD" w14:textId="110024FD" w:rsidR="007C0571" w:rsidRPr="005C688C" w:rsidRDefault="007C0571" w:rsidP="005C688C">
      <w:pPr>
        <w:pStyle w:val="ListParagraph"/>
        <w:numPr>
          <w:ilvl w:val="0"/>
          <w:numId w:val="75"/>
        </w:numPr>
        <w:rPr>
          <w:sz w:val="24"/>
          <w:szCs w:val="24"/>
        </w:rPr>
      </w:pPr>
      <w:r w:rsidRPr="005C688C">
        <w:rPr>
          <w:sz w:val="24"/>
          <w:szCs w:val="24"/>
        </w:rPr>
        <w:t xml:space="preserve">pin </w:t>
      </w:r>
      <w:proofErr w:type="gramStart"/>
      <w:r w:rsidRPr="005C688C">
        <w:rPr>
          <w:sz w:val="24"/>
          <w:szCs w:val="24"/>
        </w:rPr>
        <w:t>fixation;</w:t>
      </w:r>
      <w:proofErr w:type="gramEnd"/>
    </w:p>
    <w:p w14:paraId="51AA1623" w14:textId="4D97AEC3" w:rsidR="007C0571" w:rsidRPr="005C688C" w:rsidRDefault="007C0571" w:rsidP="005C688C">
      <w:pPr>
        <w:pStyle w:val="ListParagraph"/>
        <w:numPr>
          <w:ilvl w:val="0"/>
          <w:numId w:val="75"/>
        </w:numPr>
        <w:rPr>
          <w:sz w:val="24"/>
          <w:szCs w:val="24"/>
        </w:rPr>
      </w:pPr>
      <w:proofErr w:type="spellStart"/>
      <w:r w:rsidRPr="005C688C">
        <w:rPr>
          <w:sz w:val="24"/>
          <w:szCs w:val="24"/>
        </w:rPr>
        <w:t>tenolysis</w:t>
      </w:r>
      <w:proofErr w:type="spellEnd"/>
    </w:p>
    <w:p w14:paraId="05202CE3" w14:textId="2431A537" w:rsidR="007C0571" w:rsidRDefault="00276711" w:rsidP="005C688C">
      <w:pPr>
        <w:ind w:left="720" w:firstLine="720"/>
        <w:rPr>
          <w:sz w:val="24"/>
          <w:szCs w:val="24"/>
        </w:rPr>
      </w:pPr>
      <w:r w:rsidRPr="00AC357C">
        <w:rPr>
          <w:color w:val="CD0000"/>
          <w:sz w:val="24"/>
          <w:szCs w:val="24"/>
        </w:rPr>
        <w:t xml:space="preserve">(H) </w:t>
      </w:r>
      <w:r w:rsidR="007C0571" w:rsidRPr="00A45DAD">
        <w:rPr>
          <w:sz w:val="24"/>
          <w:szCs w:val="24"/>
        </w:rPr>
        <w:t>(Anaes.) (Assist.)</w:t>
      </w:r>
      <w:r w:rsidR="00D77C63">
        <w:rPr>
          <w:sz w:val="24"/>
          <w:szCs w:val="24"/>
        </w:rPr>
        <w:t xml:space="preserve"> </w:t>
      </w:r>
    </w:p>
    <w:p w14:paraId="3E66B0B8" w14:textId="77777777" w:rsidR="007C0571" w:rsidRDefault="007C0571" w:rsidP="007C0571">
      <w:pPr>
        <w:ind w:left="2160"/>
        <w:rPr>
          <w:sz w:val="24"/>
          <w:szCs w:val="24"/>
        </w:rPr>
      </w:pPr>
    </w:p>
    <w:p w14:paraId="04965BCA" w14:textId="77777777" w:rsidR="007C0571" w:rsidRDefault="007C0571" w:rsidP="007C0571">
      <w:pPr>
        <w:pStyle w:val="Heading4"/>
        <w:ind w:left="1440"/>
        <w15:collapsed/>
      </w:pPr>
      <w:r>
        <w:t>Subgroup 15 – Orthopaedic</w:t>
      </w:r>
    </w:p>
    <w:p w14:paraId="174BF8CD" w14:textId="77777777" w:rsidR="007C0571" w:rsidRPr="00D53F52" w:rsidRDefault="007C0571" w:rsidP="005C688C">
      <w:pPr>
        <w:ind w:left="1440"/>
        <w:rPr>
          <w:sz w:val="24"/>
          <w:szCs w:val="24"/>
        </w:rPr>
      </w:pPr>
      <w:r w:rsidRPr="00294CE4">
        <w:rPr>
          <w:b/>
          <w:bCs/>
          <w:sz w:val="24"/>
          <w:szCs w:val="24"/>
        </w:rPr>
        <w:t>47045</w:t>
      </w:r>
      <w:r w:rsidRPr="00294CE4">
        <w:rPr>
          <w:sz w:val="24"/>
          <w:szCs w:val="24"/>
        </w:rPr>
        <w:t xml:space="preserve"> - </w:t>
      </w:r>
      <w:r w:rsidRPr="00D53F52">
        <w:rPr>
          <w:sz w:val="24"/>
          <w:szCs w:val="24"/>
        </w:rPr>
        <w:t>Treatment of dislocation of interphalangeal or metacarpophalangeal joint, by open reduction, including any of the following (if performed):</w:t>
      </w:r>
    </w:p>
    <w:p w14:paraId="58948E96" w14:textId="3F6D83AF" w:rsidR="007C0571" w:rsidRPr="005C688C" w:rsidRDefault="007C0571" w:rsidP="005C688C">
      <w:pPr>
        <w:pStyle w:val="ListParagraph"/>
        <w:numPr>
          <w:ilvl w:val="0"/>
          <w:numId w:val="76"/>
        </w:numPr>
        <w:rPr>
          <w:sz w:val="24"/>
          <w:szCs w:val="24"/>
        </w:rPr>
      </w:pPr>
      <w:proofErr w:type="gramStart"/>
      <w:r w:rsidRPr="005C688C">
        <w:rPr>
          <w:sz w:val="24"/>
          <w:szCs w:val="24"/>
        </w:rPr>
        <w:t>arthrotomy;</w:t>
      </w:r>
      <w:proofErr w:type="gramEnd"/>
    </w:p>
    <w:p w14:paraId="562F0095" w14:textId="67619BCD" w:rsidR="007C0571" w:rsidRPr="005C688C" w:rsidRDefault="007C0571" w:rsidP="005C688C">
      <w:pPr>
        <w:pStyle w:val="ListParagraph"/>
        <w:numPr>
          <w:ilvl w:val="0"/>
          <w:numId w:val="76"/>
        </w:numPr>
        <w:rPr>
          <w:sz w:val="24"/>
          <w:szCs w:val="24"/>
        </w:rPr>
      </w:pPr>
      <w:r w:rsidRPr="005C688C">
        <w:rPr>
          <w:sz w:val="24"/>
          <w:szCs w:val="24"/>
        </w:rPr>
        <w:t xml:space="preserve">capsule </w:t>
      </w:r>
      <w:proofErr w:type="gramStart"/>
      <w:r w:rsidRPr="005C688C">
        <w:rPr>
          <w:sz w:val="24"/>
          <w:szCs w:val="24"/>
        </w:rPr>
        <w:t>repair;</w:t>
      </w:r>
      <w:proofErr w:type="gramEnd"/>
    </w:p>
    <w:p w14:paraId="64364A24" w14:textId="26A2EF66" w:rsidR="007C0571" w:rsidRPr="005C688C" w:rsidRDefault="007C0571" w:rsidP="005C688C">
      <w:pPr>
        <w:pStyle w:val="ListParagraph"/>
        <w:numPr>
          <w:ilvl w:val="0"/>
          <w:numId w:val="76"/>
        </w:numPr>
        <w:rPr>
          <w:sz w:val="24"/>
          <w:szCs w:val="24"/>
        </w:rPr>
      </w:pPr>
      <w:r w:rsidRPr="005C688C">
        <w:rPr>
          <w:sz w:val="24"/>
          <w:szCs w:val="24"/>
        </w:rPr>
        <w:t xml:space="preserve">ligament </w:t>
      </w:r>
      <w:proofErr w:type="gramStart"/>
      <w:r w:rsidRPr="005C688C">
        <w:rPr>
          <w:sz w:val="24"/>
          <w:szCs w:val="24"/>
        </w:rPr>
        <w:t>repair;</w:t>
      </w:r>
      <w:proofErr w:type="gramEnd"/>
    </w:p>
    <w:p w14:paraId="11C72424" w14:textId="53C6F36C" w:rsidR="007C0571" w:rsidRPr="005C688C" w:rsidRDefault="007C0571" w:rsidP="005C688C">
      <w:pPr>
        <w:pStyle w:val="ListParagraph"/>
        <w:numPr>
          <w:ilvl w:val="0"/>
          <w:numId w:val="76"/>
        </w:numPr>
        <w:rPr>
          <w:sz w:val="24"/>
          <w:szCs w:val="24"/>
        </w:rPr>
      </w:pPr>
      <w:r w:rsidRPr="005C688C">
        <w:rPr>
          <w:sz w:val="24"/>
          <w:szCs w:val="24"/>
        </w:rPr>
        <w:t>volar plate repair</w:t>
      </w:r>
    </w:p>
    <w:p w14:paraId="4C1DCD10" w14:textId="411D1F43" w:rsidR="00D77C63" w:rsidRPr="00AC357C" w:rsidRDefault="00276711" w:rsidP="005C688C">
      <w:pPr>
        <w:ind w:left="720" w:firstLine="720"/>
        <w:rPr>
          <w:color w:val="A20000"/>
          <w:sz w:val="24"/>
          <w:szCs w:val="24"/>
        </w:rPr>
      </w:pPr>
      <w:r w:rsidRPr="00AC357C">
        <w:rPr>
          <w:color w:val="CD0000"/>
          <w:sz w:val="24"/>
          <w:szCs w:val="24"/>
        </w:rPr>
        <w:t xml:space="preserve">(H) </w:t>
      </w:r>
      <w:r w:rsidR="007C0571" w:rsidRPr="00D53F52">
        <w:rPr>
          <w:sz w:val="24"/>
          <w:szCs w:val="24"/>
        </w:rPr>
        <w:t>(Anaes.) (Assist.)</w:t>
      </w:r>
    </w:p>
    <w:p w14:paraId="7AA3ADAE" w14:textId="77777777" w:rsidR="007C0571" w:rsidRDefault="007C0571" w:rsidP="005C688C">
      <w:pPr>
        <w:rPr>
          <w:sz w:val="24"/>
          <w:szCs w:val="24"/>
        </w:rPr>
      </w:pPr>
    </w:p>
    <w:p w14:paraId="744AF0E8" w14:textId="77777777" w:rsidR="007C0571" w:rsidRPr="00700EA0" w:rsidRDefault="007C0571" w:rsidP="005C688C">
      <w:pPr>
        <w:ind w:left="1440"/>
        <w:rPr>
          <w:sz w:val="24"/>
          <w:szCs w:val="24"/>
        </w:rPr>
      </w:pPr>
      <w:r w:rsidRPr="008D1CE8">
        <w:rPr>
          <w:b/>
          <w:bCs/>
          <w:sz w:val="24"/>
          <w:szCs w:val="24"/>
        </w:rPr>
        <w:t xml:space="preserve">47672 </w:t>
      </w:r>
      <w:r w:rsidRPr="008D1CE8">
        <w:rPr>
          <w:sz w:val="24"/>
          <w:szCs w:val="24"/>
        </w:rPr>
        <w:t xml:space="preserve">- </w:t>
      </w:r>
      <w:r w:rsidRPr="00700EA0">
        <w:rPr>
          <w:sz w:val="24"/>
          <w:szCs w:val="24"/>
        </w:rPr>
        <w:t>Treatment of fracture or dislocation of phalanx of toe, by open reduction, including any of the following (if performed):</w:t>
      </w:r>
    </w:p>
    <w:p w14:paraId="7A08E87E" w14:textId="64139A61" w:rsidR="007C0571" w:rsidRPr="005C688C" w:rsidRDefault="007C0571" w:rsidP="005F1CCF">
      <w:pPr>
        <w:pStyle w:val="ListParagraph"/>
        <w:numPr>
          <w:ilvl w:val="0"/>
          <w:numId w:val="83"/>
        </w:numPr>
        <w:rPr>
          <w:sz w:val="24"/>
          <w:szCs w:val="24"/>
        </w:rPr>
      </w:pPr>
      <w:proofErr w:type="gramStart"/>
      <w:r w:rsidRPr="005C688C">
        <w:rPr>
          <w:sz w:val="24"/>
          <w:szCs w:val="24"/>
        </w:rPr>
        <w:t>arthrotomy;</w:t>
      </w:r>
      <w:proofErr w:type="gramEnd"/>
    </w:p>
    <w:p w14:paraId="42CC1F7C" w14:textId="5F166E7A" w:rsidR="007C0571" w:rsidRPr="005C688C" w:rsidRDefault="007C0571" w:rsidP="005F1CCF">
      <w:pPr>
        <w:pStyle w:val="ListParagraph"/>
        <w:numPr>
          <w:ilvl w:val="0"/>
          <w:numId w:val="83"/>
        </w:numPr>
        <w:rPr>
          <w:sz w:val="24"/>
          <w:szCs w:val="24"/>
        </w:rPr>
      </w:pPr>
      <w:r w:rsidRPr="005C688C">
        <w:rPr>
          <w:sz w:val="24"/>
          <w:szCs w:val="24"/>
        </w:rPr>
        <w:t xml:space="preserve">capsule </w:t>
      </w:r>
      <w:proofErr w:type="gramStart"/>
      <w:r w:rsidRPr="005C688C">
        <w:rPr>
          <w:sz w:val="24"/>
          <w:szCs w:val="24"/>
        </w:rPr>
        <w:t>repair;</w:t>
      </w:r>
      <w:proofErr w:type="gramEnd"/>
    </w:p>
    <w:p w14:paraId="2BE0BFAD" w14:textId="7A992618" w:rsidR="007C0571" w:rsidRPr="005C688C" w:rsidRDefault="007C0571" w:rsidP="005F1CCF">
      <w:pPr>
        <w:pStyle w:val="ListParagraph"/>
        <w:numPr>
          <w:ilvl w:val="0"/>
          <w:numId w:val="83"/>
        </w:numPr>
        <w:rPr>
          <w:sz w:val="24"/>
          <w:szCs w:val="24"/>
        </w:rPr>
      </w:pPr>
      <w:r w:rsidRPr="005C688C">
        <w:rPr>
          <w:sz w:val="24"/>
          <w:szCs w:val="24"/>
        </w:rPr>
        <w:t xml:space="preserve">removal of loose </w:t>
      </w:r>
      <w:proofErr w:type="gramStart"/>
      <w:r w:rsidRPr="005C688C">
        <w:rPr>
          <w:sz w:val="24"/>
          <w:szCs w:val="24"/>
        </w:rPr>
        <w:t>fragments;</w:t>
      </w:r>
      <w:proofErr w:type="gramEnd"/>
    </w:p>
    <w:p w14:paraId="68260B57" w14:textId="60575683" w:rsidR="007C0571" w:rsidRPr="005C688C" w:rsidRDefault="007C0571" w:rsidP="005F1CCF">
      <w:pPr>
        <w:pStyle w:val="ListParagraph"/>
        <w:numPr>
          <w:ilvl w:val="0"/>
          <w:numId w:val="83"/>
        </w:numPr>
        <w:rPr>
          <w:sz w:val="24"/>
          <w:szCs w:val="24"/>
        </w:rPr>
      </w:pPr>
      <w:r w:rsidRPr="005C688C">
        <w:rPr>
          <w:sz w:val="24"/>
          <w:szCs w:val="24"/>
        </w:rPr>
        <w:t xml:space="preserve">removal of intervening soft </w:t>
      </w:r>
      <w:proofErr w:type="gramStart"/>
      <w:r w:rsidRPr="005C688C">
        <w:rPr>
          <w:sz w:val="24"/>
          <w:szCs w:val="24"/>
        </w:rPr>
        <w:t>tissue;</w:t>
      </w:r>
      <w:proofErr w:type="gramEnd"/>
    </w:p>
    <w:p w14:paraId="168DEAFD" w14:textId="119EB9BB" w:rsidR="007C0571" w:rsidRPr="005C688C" w:rsidRDefault="007C0571" w:rsidP="005F1CCF">
      <w:pPr>
        <w:pStyle w:val="ListParagraph"/>
        <w:numPr>
          <w:ilvl w:val="0"/>
          <w:numId w:val="83"/>
        </w:numPr>
        <w:rPr>
          <w:sz w:val="24"/>
          <w:szCs w:val="24"/>
        </w:rPr>
      </w:pPr>
      <w:r w:rsidRPr="005C688C">
        <w:rPr>
          <w:sz w:val="24"/>
          <w:szCs w:val="24"/>
        </w:rPr>
        <w:t>washout of joint</w:t>
      </w:r>
    </w:p>
    <w:p w14:paraId="1DE1DC2F" w14:textId="2D332471" w:rsidR="00D77C63" w:rsidRPr="00AC357C" w:rsidRDefault="007C0571" w:rsidP="00AC357C">
      <w:pPr>
        <w:ind w:left="1440"/>
        <w:rPr>
          <w:color w:val="A20000"/>
          <w:sz w:val="24"/>
          <w:szCs w:val="24"/>
        </w:rPr>
      </w:pPr>
      <w:r w:rsidRPr="00700EA0">
        <w:rPr>
          <w:sz w:val="24"/>
          <w:szCs w:val="24"/>
        </w:rPr>
        <w:t>—one toe (other than great toe) of one foot</w:t>
      </w:r>
      <w:r w:rsidR="00B2502E">
        <w:rPr>
          <w:sz w:val="24"/>
          <w:szCs w:val="24"/>
        </w:rPr>
        <w:t xml:space="preserve"> </w:t>
      </w:r>
      <w:r w:rsidR="00B2502E" w:rsidRPr="00AC357C">
        <w:rPr>
          <w:color w:val="CD0000"/>
          <w:sz w:val="24"/>
          <w:szCs w:val="24"/>
        </w:rPr>
        <w:t xml:space="preserve">(H) </w:t>
      </w:r>
      <w:r w:rsidRPr="00700EA0">
        <w:rPr>
          <w:sz w:val="24"/>
          <w:szCs w:val="24"/>
        </w:rPr>
        <w:t>(Anaes.)</w:t>
      </w:r>
    </w:p>
    <w:p w14:paraId="13CD6EF2" w14:textId="77777777" w:rsidR="007C0571" w:rsidRDefault="007C0571" w:rsidP="005C688C">
      <w:pPr>
        <w:rPr>
          <w:sz w:val="24"/>
          <w:szCs w:val="24"/>
        </w:rPr>
      </w:pPr>
    </w:p>
    <w:p w14:paraId="33FC72C0" w14:textId="31B00A53" w:rsidR="00D77C63" w:rsidRPr="00AC357C" w:rsidRDefault="007C0571" w:rsidP="00AC357C">
      <w:pPr>
        <w:ind w:left="1440"/>
        <w:rPr>
          <w:color w:val="A20000"/>
          <w:sz w:val="24"/>
          <w:szCs w:val="24"/>
        </w:rPr>
      </w:pPr>
      <w:r>
        <w:rPr>
          <w:b/>
          <w:bCs/>
          <w:sz w:val="24"/>
          <w:szCs w:val="24"/>
        </w:rPr>
        <w:t xml:space="preserve">47970 </w:t>
      </w:r>
      <w:r w:rsidRPr="008A7B8F">
        <w:rPr>
          <w:sz w:val="24"/>
          <w:szCs w:val="24"/>
        </w:rPr>
        <w:t>-</w:t>
      </w:r>
      <w:r>
        <w:rPr>
          <w:b/>
          <w:bCs/>
          <w:sz w:val="24"/>
          <w:szCs w:val="24"/>
        </w:rPr>
        <w:t xml:space="preserve"> </w:t>
      </w:r>
      <w:r w:rsidRPr="00D64C08">
        <w:rPr>
          <w:sz w:val="24"/>
          <w:szCs w:val="24"/>
        </w:rPr>
        <w:t xml:space="preserve">Open tenotomy of one or more tendons of scapula, with or without </w:t>
      </w:r>
      <w:proofErr w:type="spellStart"/>
      <w:r w:rsidRPr="00D64C08">
        <w:rPr>
          <w:sz w:val="24"/>
          <w:szCs w:val="24"/>
        </w:rPr>
        <w:t>tenoplasty</w:t>
      </w:r>
      <w:proofErr w:type="spellEnd"/>
      <w:r w:rsidRPr="00D64C08">
        <w:rPr>
          <w:sz w:val="24"/>
          <w:szCs w:val="24"/>
        </w:rPr>
        <w:t>, to restore scapula function, other than a service to which another item in this Group applies—applicable once per joint per occasion on which this service is performed</w:t>
      </w:r>
      <w:r w:rsidR="00141B61">
        <w:rPr>
          <w:sz w:val="24"/>
          <w:szCs w:val="24"/>
        </w:rPr>
        <w:t xml:space="preserve"> </w:t>
      </w:r>
      <w:r w:rsidR="00141B61" w:rsidRPr="00AC357C">
        <w:rPr>
          <w:color w:val="C00000"/>
          <w:sz w:val="24"/>
          <w:szCs w:val="24"/>
        </w:rPr>
        <w:t xml:space="preserve">(H) </w:t>
      </w:r>
      <w:r w:rsidRPr="00D64C08">
        <w:rPr>
          <w:sz w:val="24"/>
          <w:szCs w:val="24"/>
        </w:rPr>
        <w:t>(Anaes.)</w:t>
      </w:r>
    </w:p>
    <w:p w14:paraId="742256FC" w14:textId="77777777" w:rsidR="007C0571" w:rsidRDefault="007C0571" w:rsidP="005C688C">
      <w:pPr>
        <w:rPr>
          <w:sz w:val="24"/>
          <w:szCs w:val="24"/>
        </w:rPr>
      </w:pPr>
    </w:p>
    <w:p w14:paraId="720D6648" w14:textId="7DF74E28" w:rsidR="00D77C63" w:rsidRPr="00AC357C" w:rsidRDefault="007C0571" w:rsidP="00AC357C">
      <w:pPr>
        <w:ind w:left="1440"/>
        <w:rPr>
          <w:color w:val="A20000"/>
          <w:sz w:val="24"/>
          <w:szCs w:val="24"/>
        </w:rPr>
      </w:pPr>
      <w:r w:rsidRPr="009A6121">
        <w:rPr>
          <w:b/>
          <w:bCs/>
          <w:sz w:val="24"/>
          <w:szCs w:val="24"/>
        </w:rPr>
        <w:t>47973</w:t>
      </w:r>
      <w:r>
        <w:rPr>
          <w:sz w:val="24"/>
          <w:szCs w:val="24"/>
        </w:rPr>
        <w:t xml:space="preserve"> - </w:t>
      </w:r>
      <w:r w:rsidRPr="009A6121">
        <w:rPr>
          <w:sz w:val="24"/>
          <w:szCs w:val="24"/>
        </w:rPr>
        <w:t xml:space="preserve">Open tenotomy of one or more tendons of elbow, with or without </w:t>
      </w:r>
      <w:proofErr w:type="spellStart"/>
      <w:r w:rsidRPr="009A6121">
        <w:rPr>
          <w:sz w:val="24"/>
          <w:szCs w:val="24"/>
        </w:rPr>
        <w:t>tenoplasty</w:t>
      </w:r>
      <w:proofErr w:type="spellEnd"/>
      <w:r w:rsidRPr="009A6121">
        <w:rPr>
          <w:sz w:val="24"/>
          <w:szCs w:val="24"/>
        </w:rPr>
        <w:t>, to restore elbow function, other than a service to which another item in this Group applies—applicable once per joint per occasion on which this service is performed</w:t>
      </w:r>
      <w:r w:rsidR="00141B61">
        <w:rPr>
          <w:sz w:val="24"/>
          <w:szCs w:val="24"/>
        </w:rPr>
        <w:t xml:space="preserve"> </w:t>
      </w:r>
      <w:r w:rsidR="00141B61" w:rsidRPr="00AC357C">
        <w:rPr>
          <w:color w:val="C00000"/>
          <w:sz w:val="24"/>
          <w:szCs w:val="24"/>
        </w:rPr>
        <w:t xml:space="preserve">(H) </w:t>
      </w:r>
      <w:r w:rsidRPr="009A6121">
        <w:rPr>
          <w:sz w:val="24"/>
          <w:szCs w:val="24"/>
        </w:rPr>
        <w:t>(Anaes.)</w:t>
      </w:r>
    </w:p>
    <w:p w14:paraId="5A266447" w14:textId="77777777" w:rsidR="007C0571" w:rsidRDefault="007C0571" w:rsidP="005C688C">
      <w:pPr>
        <w:rPr>
          <w:sz w:val="24"/>
          <w:szCs w:val="24"/>
        </w:rPr>
      </w:pPr>
    </w:p>
    <w:p w14:paraId="0DE1D814" w14:textId="77777777" w:rsidR="007C0571" w:rsidRPr="0060797D" w:rsidRDefault="007C0571" w:rsidP="005C688C">
      <w:pPr>
        <w:ind w:left="1440"/>
        <w:rPr>
          <w:sz w:val="24"/>
          <w:szCs w:val="24"/>
        </w:rPr>
      </w:pPr>
      <w:r w:rsidRPr="00557CF0">
        <w:rPr>
          <w:b/>
          <w:bCs/>
          <w:sz w:val="24"/>
          <w:szCs w:val="24"/>
        </w:rPr>
        <w:t>49800</w:t>
      </w:r>
      <w:r>
        <w:rPr>
          <w:sz w:val="24"/>
          <w:szCs w:val="24"/>
        </w:rPr>
        <w:t xml:space="preserve"> - </w:t>
      </w:r>
      <w:r w:rsidRPr="0060797D">
        <w:rPr>
          <w:sz w:val="24"/>
          <w:szCs w:val="24"/>
        </w:rPr>
        <w:t>Primary repair of flexor or extensor tendon of foot, including either or both of the following (if performed):</w:t>
      </w:r>
    </w:p>
    <w:p w14:paraId="2C2B3A67" w14:textId="486D091F" w:rsidR="007C0571" w:rsidRPr="005C688C" w:rsidRDefault="007C0571" w:rsidP="005C688C">
      <w:pPr>
        <w:pStyle w:val="ListParagraph"/>
        <w:numPr>
          <w:ilvl w:val="0"/>
          <w:numId w:val="78"/>
        </w:numPr>
        <w:rPr>
          <w:sz w:val="24"/>
          <w:szCs w:val="24"/>
        </w:rPr>
      </w:pPr>
      <w:r w:rsidRPr="005C688C">
        <w:rPr>
          <w:sz w:val="24"/>
          <w:szCs w:val="24"/>
        </w:rPr>
        <w:t xml:space="preserve">synovial </w:t>
      </w:r>
      <w:proofErr w:type="gramStart"/>
      <w:r w:rsidRPr="005C688C">
        <w:rPr>
          <w:sz w:val="24"/>
          <w:szCs w:val="24"/>
        </w:rPr>
        <w:t>biopsy;</w:t>
      </w:r>
      <w:proofErr w:type="gramEnd"/>
    </w:p>
    <w:p w14:paraId="116C51AB" w14:textId="1A03C9CC" w:rsidR="007C0571" w:rsidRPr="005C688C" w:rsidRDefault="007C0571" w:rsidP="005C688C">
      <w:pPr>
        <w:pStyle w:val="ListParagraph"/>
        <w:numPr>
          <w:ilvl w:val="0"/>
          <w:numId w:val="78"/>
        </w:numPr>
        <w:rPr>
          <w:sz w:val="24"/>
          <w:szCs w:val="24"/>
        </w:rPr>
      </w:pPr>
      <w:proofErr w:type="gramStart"/>
      <w:r w:rsidRPr="005C688C">
        <w:rPr>
          <w:sz w:val="24"/>
          <w:szCs w:val="24"/>
        </w:rPr>
        <w:t>synovectomy;</w:t>
      </w:r>
      <w:proofErr w:type="gramEnd"/>
    </w:p>
    <w:p w14:paraId="4050FBB1" w14:textId="5DCD5BDD" w:rsidR="007C0571" w:rsidRPr="00D64C08" w:rsidRDefault="007C0571" w:rsidP="00AC357C">
      <w:pPr>
        <w:ind w:left="1440"/>
        <w:rPr>
          <w:sz w:val="24"/>
          <w:szCs w:val="24"/>
        </w:rPr>
      </w:pPr>
      <w:r w:rsidRPr="0060797D">
        <w:rPr>
          <w:sz w:val="24"/>
          <w:szCs w:val="24"/>
        </w:rPr>
        <w:t>—one toe</w:t>
      </w:r>
      <w:r w:rsidR="00141B61">
        <w:rPr>
          <w:sz w:val="24"/>
          <w:szCs w:val="24"/>
        </w:rPr>
        <w:t xml:space="preserve"> </w:t>
      </w:r>
      <w:r w:rsidR="00141B61" w:rsidRPr="00AC357C">
        <w:rPr>
          <w:color w:val="C00000"/>
          <w:sz w:val="24"/>
          <w:szCs w:val="24"/>
        </w:rPr>
        <w:t xml:space="preserve">(H) </w:t>
      </w:r>
      <w:r w:rsidRPr="0060797D">
        <w:rPr>
          <w:sz w:val="24"/>
          <w:szCs w:val="24"/>
        </w:rPr>
        <w:t>(Anaes.) (Assist.)</w:t>
      </w:r>
    </w:p>
    <w:p w14:paraId="7DD479EF" w14:textId="77777777" w:rsidR="007C0571" w:rsidRPr="008D1CE8" w:rsidRDefault="007C0571" w:rsidP="007C0571">
      <w:pPr>
        <w:ind w:left="2160"/>
        <w:rPr>
          <w:b/>
          <w:bCs/>
          <w:sz w:val="24"/>
          <w:szCs w:val="24"/>
        </w:rPr>
      </w:pPr>
    </w:p>
    <w:p w14:paraId="5B56AE59" w14:textId="77777777" w:rsidR="007C0571" w:rsidRDefault="007C0571" w:rsidP="007C0571">
      <w:pPr>
        <w:pStyle w:val="Heading3"/>
        <w:ind w:left="720"/>
        <w15:collapsed/>
      </w:pPr>
      <w:r>
        <w:t xml:space="preserve">Group T10 - </w:t>
      </w:r>
      <w:r w:rsidRPr="004050AF">
        <w:t xml:space="preserve">Relative Value Guide </w:t>
      </w:r>
      <w:proofErr w:type="gramStart"/>
      <w:r w:rsidRPr="004050AF">
        <w:t>For</w:t>
      </w:r>
      <w:proofErr w:type="gramEnd"/>
      <w:r w:rsidRPr="004050AF">
        <w:t xml:space="preserve"> Anaesthesia - Medicare Benefits Are Only Payable </w:t>
      </w:r>
      <w:proofErr w:type="gramStart"/>
      <w:r w:rsidRPr="004050AF">
        <w:t>For</w:t>
      </w:r>
      <w:proofErr w:type="gramEnd"/>
      <w:r w:rsidRPr="004050AF">
        <w:t xml:space="preserve"> Anaesthesia Performed </w:t>
      </w:r>
      <w:proofErr w:type="gramStart"/>
      <w:r w:rsidRPr="004050AF">
        <w:t>In</w:t>
      </w:r>
      <w:proofErr w:type="gramEnd"/>
      <w:r w:rsidRPr="004050AF">
        <w:t xml:space="preserve"> Association </w:t>
      </w:r>
      <w:proofErr w:type="gramStart"/>
      <w:r w:rsidRPr="004050AF">
        <w:t>With</w:t>
      </w:r>
      <w:proofErr w:type="gramEnd"/>
      <w:r w:rsidRPr="004050AF">
        <w:t xml:space="preserve"> </w:t>
      </w:r>
      <w:proofErr w:type="gramStart"/>
      <w:r w:rsidRPr="004050AF">
        <w:t>An</w:t>
      </w:r>
      <w:proofErr w:type="gramEnd"/>
      <w:r w:rsidRPr="004050AF">
        <w:t xml:space="preserve"> Eligible Service</w:t>
      </w:r>
      <w:r>
        <w:t>.</w:t>
      </w:r>
    </w:p>
    <w:p w14:paraId="276B7529" w14:textId="77777777" w:rsidR="007C0571" w:rsidRPr="00684059" w:rsidRDefault="007C0571" w:rsidP="007C0571">
      <w:pPr>
        <w:pStyle w:val="Heading4"/>
        <w:ind w:left="1440"/>
        <w15:collapsed/>
      </w:pPr>
      <w:r>
        <w:t>Subgroup 1 - Head</w:t>
      </w:r>
    </w:p>
    <w:p w14:paraId="5B6F2115" w14:textId="7C665302" w:rsidR="009C07AE" w:rsidRPr="00333349" w:rsidRDefault="007C0571" w:rsidP="009C07AE">
      <w:pPr>
        <w:ind w:left="1440"/>
        <w:rPr>
          <w:color w:val="FF0000"/>
          <w:sz w:val="24"/>
          <w:szCs w:val="24"/>
        </w:rPr>
      </w:pPr>
      <w:r w:rsidRPr="000F68F2">
        <w:rPr>
          <w:b/>
          <w:bCs/>
          <w:sz w:val="24"/>
          <w:szCs w:val="24"/>
        </w:rPr>
        <w:t>20124</w:t>
      </w:r>
      <w:r>
        <w:rPr>
          <w:sz w:val="24"/>
          <w:szCs w:val="24"/>
        </w:rPr>
        <w:t xml:space="preserve"> - </w:t>
      </w:r>
      <w:r w:rsidR="001128D7" w:rsidRPr="001128D7">
        <w:rPr>
          <w:sz w:val="24"/>
          <w:szCs w:val="24"/>
        </w:rPr>
        <w:t>Initiation of the management of anaesthesia for otoscopy</w:t>
      </w:r>
      <w:r w:rsidR="009C07AE">
        <w:rPr>
          <w:sz w:val="24"/>
          <w:szCs w:val="24"/>
        </w:rPr>
        <w:t xml:space="preserve"> </w:t>
      </w:r>
      <w:r w:rsidR="009C07AE" w:rsidRPr="00AC357C">
        <w:rPr>
          <w:color w:val="C00000"/>
          <w:sz w:val="24"/>
          <w:szCs w:val="24"/>
        </w:rPr>
        <w:t>(H)</w:t>
      </w:r>
    </w:p>
    <w:p w14:paraId="607A5DCA" w14:textId="51550502" w:rsidR="007C0571" w:rsidRDefault="007C0571" w:rsidP="007C0571">
      <w:pPr>
        <w:ind w:left="2160"/>
        <w:rPr>
          <w:sz w:val="24"/>
          <w:szCs w:val="24"/>
        </w:rPr>
      </w:pPr>
    </w:p>
    <w:p w14:paraId="2D6DB9AB" w14:textId="7C8B7C9E" w:rsidR="009C07AE" w:rsidRPr="00333349" w:rsidRDefault="007C0571" w:rsidP="009C07AE">
      <w:pPr>
        <w:ind w:left="1440"/>
        <w:rPr>
          <w:color w:val="FF0000"/>
          <w:sz w:val="24"/>
          <w:szCs w:val="24"/>
        </w:rPr>
      </w:pPr>
      <w:r w:rsidRPr="00701726">
        <w:rPr>
          <w:b/>
          <w:bCs/>
          <w:sz w:val="24"/>
          <w:szCs w:val="24"/>
        </w:rPr>
        <w:t>20146</w:t>
      </w:r>
      <w:r>
        <w:rPr>
          <w:sz w:val="24"/>
          <w:szCs w:val="24"/>
        </w:rPr>
        <w:t xml:space="preserve"> - </w:t>
      </w:r>
      <w:r w:rsidR="00F35CC2" w:rsidRPr="00F35CC2">
        <w:rPr>
          <w:sz w:val="24"/>
          <w:szCs w:val="24"/>
        </w:rPr>
        <w:t>Initiation of the management of anaesthesia for biopsy of conjunctiva</w:t>
      </w:r>
      <w:r w:rsidR="009C07AE">
        <w:rPr>
          <w:sz w:val="24"/>
          <w:szCs w:val="24"/>
        </w:rPr>
        <w:t xml:space="preserve"> </w:t>
      </w:r>
      <w:r w:rsidR="009C07AE" w:rsidRPr="00AC357C">
        <w:rPr>
          <w:color w:val="C00000"/>
          <w:sz w:val="24"/>
          <w:szCs w:val="24"/>
        </w:rPr>
        <w:t>(H)</w:t>
      </w:r>
    </w:p>
    <w:p w14:paraId="5CFB4303" w14:textId="77777777" w:rsidR="007C0571" w:rsidRDefault="007C0571" w:rsidP="005C688C">
      <w:pPr>
        <w:rPr>
          <w:sz w:val="24"/>
          <w:szCs w:val="24"/>
        </w:rPr>
      </w:pPr>
    </w:p>
    <w:p w14:paraId="75E86ECC" w14:textId="0E38B436" w:rsidR="009C07AE" w:rsidRPr="00333349" w:rsidRDefault="007C0571" w:rsidP="009C07AE">
      <w:pPr>
        <w:ind w:left="1440"/>
        <w:rPr>
          <w:color w:val="FF0000"/>
          <w:sz w:val="24"/>
          <w:szCs w:val="24"/>
        </w:rPr>
      </w:pPr>
      <w:r w:rsidRPr="00DE2E73">
        <w:rPr>
          <w:b/>
          <w:bCs/>
          <w:sz w:val="24"/>
          <w:szCs w:val="24"/>
        </w:rPr>
        <w:t>20160</w:t>
      </w:r>
      <w:r>
        <w:rPr>
          <w:sz w:val="24"/>
          <w:szCs w:val="24"/>
        </w:rPr>
        <w:t xml:space="preserve"> - </w:t>
      </w:r>
      <w:r w:rsidR="00F35CC2" w:rsidRPr="00F35CC2">
        <w:rPr>
          <w:sz w:val="24"/>
          <w:szCs w:val="24"/>
        </w:rPr>
        <w:t>Initiation of the management of anaesthesia for intranasal procedures on nose or accessory sinuses, other than a service to which another item in this Subgroup applies</w:t>
      </w:r>
      <w:r w:rsidR="009C07AE">
        <w:rPr>
          <w:sz w:val="24"/>
          <w:szCs w:val="24"/>
        </w:rPr>
        <w:t xml:space="preserve"> </w:t>
      </w:r>
      <w:r w:rsidR="009C07AE" w:rsidRPr="00AC357C">
        <w:rPr>
          <w:color w:val="C00000"/>
          <w:sz w:val="24"/>
          <w:szCs w:val="24"/>
        </w:rPr>
        <w:t>(H)</w:t>
      </w:r>
    </w:p>
    <w:p w14:paraId="689E2106" w14:textId="77777777" w:rsidR="007C0571" w:rsidRDefault="007C0571" w:rsidP="005C688C">
      <w:pPr>
        <w:rPr>
          <w:sz w:val="24"/>
          <w:szCs w:val="24"/>
        </w:rPr>
      </w:pPr>
    </w:p>
    <w:p w14:paraId="73D89C9A" w14:textId="30662401" w:rsidR="009C07AE" w:rsidRPr="00333349" w:rsidRDefault="007C0571" w:rsidP="009C07AE">
      <w:pPr>
        <w:ind w:left="1440"/>
        <w:rPr>
          <w:color w:val="FF0000"/>
          <w:sz w:val="24"/>
          <w:szCs w:val="24"/>
        </w:rPr>
      </w:pPr>
      <w:r w:rsidRPr="00DE2E73">
        <w:rPr>
          <w:b/>
          <w:bCs/>
          <w:sz w:val="24"/>
          <w:szCs w:val="24"/>
        </w:rPr>
        <w:t>20164</w:t>
      </w:r>
      <w:r>
        <w:rPr>
          <w:sz w:val="24"/>
          <w:szCs w:val="24"/>
        </w:rPr>
        <w:t xml:space="preserve"> - </w:t>
      </w:r>
      <w:r w:rsidR="00E12B1D" w:rsidRPr="00E12B1D">
        <w:rPr>
          <w:sz w:val="24"/>
          <w:szCs w:val="24"/>
        </w:rPr>
        <w:t>Initiation of the management of anaesthesia for biopsy of soft tissue of the nose and accessory sinuses</w:t>
      </w:r>
      <w:r w:rsidR="007C3CDE">
        <w:rPr>
          <w:sz w:val="24"/>
          <w:szCs w:val="24"/>
        </w:rPr>
        <w:t xml:space="preserve"> </w:t>
      </w:r>
      <w:r w:rsidR="009C07AE" w:rsidRPr="00AC357C">
        <w:rPr>
          <w:color w:val="C00000"/>
          <w:sz w:val="24"/>
          <w:szCs w:val="24"/>
        </w:rPr>
        <w:t>(H)</w:t>
      </w:r>
    </w:p>
    <w:p w14:paraId="00863BA4" w14:textId="77777777" w:rsidR="007C0571" w:rsidRDefault="007C0571" w:rsidP="005C688C">
      <w:pPr>
        <w:rPr>
          <w:sz w:val="24"/>
          <w:szCs w:val="24"/>
        </w:rPr>
      </w:pPr>
    </w:p>
    <w:p w14:paraId="38AAADAA" w14:textId="77777777" w:rsidR="007C0571" w:rsidRPr="0057392B" w:rsidRDefault="007C0571" w:rsidP="007C0571">
      <w:pPr>
        <w:pStyle w:val="Heading4"/>
        <w:ind w:left="1440"/>
        <w15:collapsed/>
      </w:pPr>
      <w:r>
        <w:t>Subgroup 2 - Neck</w:t>
      </w:r>
    </w:p>
    <w:p w14:paraId="731F5C7F" w14:textId="59801088" w:rsidR="002B0CC0" w:rsidRPr="00333349" w:rsidRDefault="007C0571" w:rsidP="002B0CC0">
      <w:pPr>
        <w:ind w:left="1440"/>
        <w:rPr>
          <w:color w:val="FF0000"/>
          <w:sz w:val="24"/>
          <w:szCs w:val="24"/>
        </w:rPr>
      </w:pPr>
      <w:r>
        <w:rPr>
          <w:b/>
          <w:bCs/>
          <w:sz w:val="24"/>
          <w:szCs w:val="24"/>
        </w:rPr>
        <w:t>20305</w:t>
      </w:r>
      <w:r>
        <w:rPr>
          <w:sz w:val="24"/>
          <w:szCs w:val="24"/>
        </w:rPr>
        <w:t xml:space="preserve"> - </w:t>
      </w:r>
      <w:r w:rsidR="00107F64" w:rsidRPr="00107F64">
        <w:rPr>
          <w:sz w:val="24"/>
          <w:szCs w:val="24"/>
        </w:rPr>
        <w:t>Initiation of the management of anaesthesia for incision and drainage of large haematoma, large abscess, cellulitis or similar lesion or epiglottitis, causing life threatening airway obstruction</w:t>
      </w:r>
      <w:r w:rsidR="002B0CC0">
        <w:rPr>
          <w:sz w:val="24"/>
          <w:szCs w:val="24"/>
        </w:rPr>
        <w:t xml:space="preserve"> </w:t>
      </w:r>
      <w:r w:rsidR="002B0CC0" w:rsidRPr="00AC357C">
        <w:rPr>
          <w:color w:val="C00000"/>
          <w:sz w:val="24"/>
          <w:szCs w:val="24"/>
        </w:rPr>
        <w:t>(H)</w:t>
      </w:r>
    </w:p>
    <w:p w14:paraId="159C6F61" w14:textId="77777777" w:rsidR="007C0571" w:rsidRPr="004B47ED" w:rsidRDefault="007C0571" w:rsidP="007C0571">
      <w:pPr>
        <w:pStyle w:val="Heading4"/>
        <w:ind w:left="1440"/>
        <w15:collapsed/>
      </w:pPr>
      <w:r>
        <w:t>Subgroup 3 - Thorax</w:t>
      </w:r>
    </w:p>
    <w:p w14:paraId="5F5BEB78" w14:textId="1AB6E6AF" w:rsidR="002B0CC0" w:rsidRPr="00333349" w:rsidRDefault="007C0571" w:rsidP="002B0CC0">
      <w:pPr>
        <w:ind w:left="1440"/>
        <w:rPr>
          <w:color w:val="FF0000"/>
          <w:sz w:val="24"/>
          <w:szCs w:val="24"/>
        </w:rPr>
      </w:pPr>
      <w:r>
        <w:rPr>
          <w:b/>
          <w:bCs/>
          <w:sz w:val="24"/>
          <w:szCs w:val="24"/>
        </w:rPr>
        <w:t>204</w:t>
      </w:r>
      <w:r w:rsidR="002B0CC0">
        <w:rPr>
          <w:b/>
          <w:bCs/>
          <w:sz w:val="24"/>
          <w:szCs w:val="24"/>
        </w:rPr>
        <w:t>4</w:t>
      </w:r>
      <w:r>
        <w:rPr>
          <w:b/>
          <w:bCs/>
          <w:sz w:val="24"/>
          <w:szCs w:val="24"/>
        </w:rPr>
        <w:t xml:space="preserve">0 </w:t>
      </w:r>
      <w:r w:rsidRPr="00134B37">
        <w:rPr>
          <w:sz w:val="24"/>
          <w:szCs w:val="24"/>
        </w:rPr>
        <w:t xml:space="preserve">- </w:t>
      </w:r>
      <w:r w:rsidR="0009645F" w:rsidRPr="0009645F">
        <w:rPr>
          <w:sz w:val="24"/>
          <w:szCs w:val="24"/>
        </w:rPr>
        <w:t>Initiation of the management of anaesthesia for percutaneous bone marrow biopsy of the sternum</w:t>
      </w:r>
      <w:r w:rsidR="002B0CC0">
        <w:rPr>
          <w:sz w:val="24"/>
          <w:szCs w:val="24"/>
        </w:rPr>
        <w:t xml:space="preserve"> </w:t>
      </w:r>
      <w:r w:rsidR="002B0CC0" w:rsidRPr="00AC357C">
        <w:rPr>
          <w:color w:val="C00000"/>
          <w:sz w:val="24"/>
          <w:szCs w:val="24"/>
        </w:rPr>
        <w:t>(H)</w:t>
      </w:r>
    </w:p>
    <w:p w14:paraId="487B7178" w14:textId="77777777" w:rsidR="007C0571" w:rsidRDefault="007C0571" w:rsidP="005C688C">
      <w:pPr>
        <w:rPr>
          <w:sz w:val="24"/>
          <w:szCs w:val="24"/>
        </w:rPr>
      </w:pPr>
    </w:p>
    <w:p w14:paraId="77C8A832" w14:textId="75BC8011" w:rsidR="00FA067F" w:rsidRPr="00333349" w:rsidRDefault="007C0571" w:rsidP="00FA067F">
      <w:pPr>
        <w:ind w:left="1440"/>
        <w:rPr>
          <w:color w:val="FF0000"/>
          <w:sz w:val="24"/>
          <w:szCs w:val="24"/>
        </w:rPr>
      </w:pPr>
      <w:r w:rsidRPr="000B463C">
        <w:rPr>
          <w:b/>
          <w:bCs/>
          <w:sz w:val="24"/>
          <w:szCs w:val="24"/>
        </w:rPr>
        <w:t>20475</w:t>
      </w:r>
      <w:r>
        <w:rPr>
          <w:sz w:val="24"/>
          <w:szCs w:val="24"/>
        </w:rPr>
        <w:t xml:space="preserve"> - </w:t>
      </w:r>
      <w:r w:rsidR="0009645F" w:rsidRPr="0009645F">
        <w:rPr>
          <w:sz w:val="24"/>
          <w:szCs w:val="24"/>
        </w:rPr>
        <w:t>Initiation of the management of anaesthesia for microvascular free tissue flap surgery involving the anterior or posterior thorax</w:t>
      </w:r>
      <w:r w:rsidR="00FA067F">
        <w:rPr>
          <w:sz w:val="24"/>
          <w:szCs w:val="24"/>
        </w:rPr>
        <w:t xml:space="preserve"> </w:t>
      </w:r>
      <w:r w:rsidR="00FA067F" w:rsidRPr="00AC357C">
        <w:rPr>
          <w:color w:val="C00000"/>
          <w:sz w:val="24"/>
          <w:szCs w:val="24"/>
        </w:rPr>
        <w:t>(H)</w:t>
      </w:r>
    </w:p>
    <w:p w14:paraId="7EA36180" w14:textId="77777777" w:rsidR="007C0571" w:rsidRPr="004550F2" w:rsidRDefault="007C0571" w:rsidP="007C0571">
      <w:pPr>
        <w:pStyle w:val="Heading4"/>
        <w:ind w:left="1440"/>
        <w15:collapsed/>
      </w:pPr>
      <w:r>
        <w:t>Subgroup 5 – Spinal and spinal cord</w:t>
      </w:r>
    </w:p>
    <w:p w14:paraId="791F6C63" w14:textId="47B0A84F" w:rsidR="0030755D" w:rsidRPr="00333349" w:rsidRDefault="007C0571" w:rsidP="0030755D">
      <w:pPr>
        <w:ind w:left="1440"/>
        <w:rPr>
          <w:color w:val="FF0000"/>
          <w:sz w:val="24"/>
          <w:szCs w:val="24"/>
        </w:rPr>
      </w:pPr>
      <w:r>
        <w:rPr>
          <w:b/>
          <w:bCs/>
          <w:sz w:val="24"/>
          <w:szCs w:val="24"/>
        </w:rPr>
        <w:t>20630</w:t>
      </w:r>
      <w:r>
        <w:rPr>
          <w:sz w:val="24"/>
          <w:szCs w:val="24"/>
        </w:rPr>
        <w:t xml:space="preserve"> - </w:t>
      </w:r>
      <w:r w:rsidR="001F2262" w:rsidRPr="001F2262">
        <w:rPr>
          <w:sz w:val="24"/>
          <w:szCs w:val="24"/>
        </w:rPr>
        <w:t>Initiation of the management of anaesthesia for procedures in lumbar region, other than a service to which another item in this Subgroup applies</w:t>
      </w:r>
      <w:r w:rsidR="0030755D">
        <w:rPr>
          <w:sz w:val="24"/>
          <w:szCs w:val="24"/>
        </w:rPr>
        <w:t xml:space="preserve"> </w:t>
      </w:r>
      <w:r w:rsidR="0030755D" w:rsidRPr="00AC357C">
        <w:rPr>
          <w:color w:val="C00000"/>
          <w:sz w:val="24"/>
          <w:szCs w:val="24"/>
        </w:rPr>
        <w:t>(H)</w:t>
      </w:r>
    </w:p>
    <w:p w14:paraId="28D5A709" w14:textId="77777777" w:rsidR="007C0571" w:rsidRPr="00085D5E" w:rsidRDefault="007C0571" w:rsidP="007C0571">
      <w:pPr>
        <w:pStyle w:val="Heading4"/>
        <w:ind w:left="1440"/>
        <w15:collapsed/>
      </w:pPr>
      <w:r>
        <w:t>Subgroup 6 – Upper abdomen</w:t>
      </w:r>
    </w:p>
    <w:p w14:paraId="2775CE73" w14:textId="5605BE3B" w:rsidR="007C0571" w:rsidRDefault="007C0571" w:rsidP="005C688C">
      <w:pPr>
        <w:ind w:left="1440"/>
        <w:rPr>
          <w:sz w:val="24"/>
          <w:szCs w:val="24"/>
        </w:rPr>
      </w:pPr>
      <w:r w:rsidRPr="006A2373">
        <w:rPr>
          <w:b/>
          <w:bCs/>
          <w:sz w:val="24"/>
          <w:szCs w:val="24"/>
        </w:rPr>
        <w:t>20703</w:t>
      </w:r>
      <w:r>
        <w:rPr>
          <w:sz w:val="24"/>
          <w:szCs w:val="24"/>
        </w:rPr>
        <w:t xml:space="preserve"> - </w:t>
      </w:r>
      <w:r w:rsidR="00E84D4A" w:rsidRPr="00E84D4A">
        <w:rPr>
          <w:sz w:val="24"/>
          <w:szCs w:val="24"/>
        </w:rPr>
        <w:t>Initiation of the management of anaesthesia for procedures on the nerves, muscles, tendons and fascia of the upper abdominal wall, other than a service to which another item in this Subgroup applies</w:t>
      </w:r>
      <w:r w:rsidR="00D133F7">
        <w:rPr>
          <w:sz w:val="24"/>
          <w:szCs w:val="24"/>
        </w:rPr>
        <w:t xml:space="preserve"> </w:t>
      </w:r>
      <w:r w:rsidR="00D133F7" w:rsidRPr="00AC357C">
        <w:rPr>
          <w:color w:val="C00000"/>
          <w:sz w:val="24"/>
          <w:szCs w:val="24"/>
        </w:rPr>
        <w:t>(H)</w:t>
      </w:r>
    </w:p>
    <w:p w14:paraId="6D7DE4DF" w14:textId="77777777" w:rsidR="007C0571" w:rsidRDefault="007C0571" w:rsidP="007C0571">
      <w:pPr>
        <w:ind w:left="2160"/>
        <w:rPr>
          <w:sz w:val="24"/>
          <w:szCs w:val="24"/>
        </w:rPr>
      </w:pPr>
    </w:p>
    <w:p w14:paraId="45276C04" w14:textId="355FCD3A" w:rsidR="00D133F7" w:rsidRPr="00333349" w:rsidRDefault="007C0571" w:rsidP="00D133F7">
      <w:pPr>
        <w:ind w:left="1440"/>
        <w:rPr>
          <w:color w:val="FF0000"/>
          <w:sz w:val="24"/>
          <w:szCs w:val="24"/>
        </w:rPr>
      </w:pPr>
      <w:r w:rsidRPr="00DD0596">
        <w:rPr>
          <w:b/>
          <w:bCs/>
          <w:sz w:val="24"/>
          <w:szCs w:val="24"/>
        </w:rPr>
        <w:t>20750</w:t>
      </w:r>
      <w:r>
        <w:rPr>
          <w:sz w:val="24"/>
          <w:szCs w:val="24"/>
        </w:rPr>
        <w:t xml:space="preserve"> - </w:t>
      </w:r>
      <w:r w:rsidR="00E84D4A" w:rsidRPr="00E84D4A">
        <w:rPr>
          <w:sz w:val="24"/>
          <w:szCs w:val="24"/>
        </w:rPr>
        <w:t>Initiation of the management of anaesthesia for hernia repairs to the upper abdominal wall, other than a service to which another item in this Subgroup applies</w:t>
      </w:r>
      <w:r w:rsidR="00D133F7">
        <w:rPr>
          <w:sz w:val="24"/>
          <w:szCs w:val="24"/>
        </w:rPr>
        <w:t xml:space="preserve"> </w:t>
      </w:r>
      <w:r w:rsidR="00D133F7" w:rsidRPr="00AC357C">
        <w:rPr>
          <w:color w:val="C00000"/>
          <w:sz w:val="24"/>
          <w:szCs w:val="24"/>
        </w:rPr>
        <w:t>(H)</w:t>
      </w:r>
    </w:p>
    <w:p w14:paraId="60C6F7C4" w14:textId="77777777" w:rsidR="007C0571" w:rsidRDefault="007C0571" w:rsidP="005C688C">
      <w:pPr>
        <w:rPr>
          <w:sz w:val="24"/>
          <w:szCs w:val="24"/>
        </w:rPr>
      </w:pPr>
    </w:p>
    <w:p w14:paraId="7F069E48" w14:textId="37510436" w:rsidR="00D133F7" w:rsidRPr="00333349" w:rsidRDefault="007C0571" w:rsidP="00D133F7">
      <w:pPr>
        <w:ind w:left="1440"/>
        <w:rPr>
          <w:color w:val="FF0000"/>
          <w:sz w:val="24"/>
          <w:szCs w:val="24"/>
        </w:rPr>
      </w:pPr>
      <w:r w:rsidRPr="00DD0596">
        <w:rPr>
          <w:b/>
          <w:bCs/>
          <w:sz w:val="24"/>
          <w:szCs w:val="24"/>
        </w:rPr>
        <w:t>20799</w:t>
      </w:r>
      <w:r>
        <w:rPr>
          <w:sz w:val="24"/>
          <w:szCs w:val="24"/>
        </w:rPr>
        <w:t xml:space="preserve"> - </w:t>
      </w:r>
      <w:r w:rsidR="00353A56" w:rsidRPr="00353A56">
        <w:rPr>
          <w:sz w:val="24"/>
          <w:szCs w:val="24"/>
        </w:rPr>
        <w:t>Initiation of the management of anaesthesia for percutaneous procedures on an intra</w:t>
      </w:r>
      <w:r w:rsidR="00353A56" w:rsidRPr="00353A56">
        <w:rPr>
          <w:sz w:val="24"/>
          <w:szCs w:val="24"/>
        </w:rPr>
        <w:noBreakHyphen/>
        <w:t>abdominal organ in the upper abdomen</w:t>
      </w:r>
      <w:r w:rsidR="00D133F7" w:rsidRPr="00AC357C">
        <w:rPr>
          <w:color w:val="C00000"/>
          <w:sz w:val="24"/>
          <w:szCs w:val="24"/>
        </w:rPr>
        <w:t xml:space="preserve"> (H)</w:t>
      </w:r>
    </w:p>
    <w:p w14:paraId="036798B4" w14:textId="77777777" w:rsidR="007C0571" w:rsidRDefault="007C0571" w:rsidP="007C0571">
      <w:pPr>
        <w:pStyle w:val="Heading4"/>
        <w:ind w:left="1440"/>
        <w15:collapsed/>
      </w:pPr>
      <w:r>
        <w:t>Subgroup 7 – Lower abdomen</w:t>
      </w:r>
    </w:p>
    <w:p w14:paraId="5D5CA86E" w14:textId="680C97F6" w:rsidR="00DD20F3" w:rsidRPr="00333349" w:rsidRDefault="007C0571" w:rsidP="00DD20F3">
      <w:pPr>
        <w:ind w:left="1440"/>
        <w:rPr>
          <w:color w:val="FF0000"/>
          <w:sz w:val="24"/>
          <w:szCs w:val="24"/>
        </w:rPr>
      </w:pPr>
      <w:r w:rsidRPr="002A2674">
        <w:rPr>
          <w:b/>
          <w:bCs/>
          <w:sz w:val="24"/>
          <w:szCs w:val="24"/>
        </w:rPr>
        <w:t>20803</w:t>
      </w:r>
      <w:r>
        <w:rPr>
          <w:sz w:val="24"/>
          <w:szCs w:val="24"/>
        </w:rPr>
        <w:t xml:space="preserve"> - </w:t>
      </w:r>
      <w:r w:rsidR="003655AA" w:rsidRPr="003655AA">
        <w:rPr>
          <w:sz w:val="24"/>
          <w:szCs w:val="24"/>
        </w:rPr>
        <w:t>Initiation of the management of anaesthesia for procedures on the nerves, muscles, tendons and fascia of the lower abdominal wall, other than a service to which another item in this Subgroup applies</w:t>
      </w:r>
      <w:r w:rsidR="00DD20F3" w:rsidRPr="00AC357C">
        <w:rPr>
          <w:color w:val="C00000"/>
          <w:sz w:val="24"/>
          <w:szCs w:val="24"/>
        </w:rPr>
        <w:t xml:space="preserve"> (H)</w:t>
      </w:r>
    </w:p>
    <w:p w14:paraId="6A777849" w14:textId="77777777" w:rsidR="007C0571" w:rsidRDefault="007C0571" w:rsidP="005C688C">
      <w:pPr>
        <w:rPr>
          <w:sz w:val="24"/>
          <w:szCs w:val="24"/>
        </w:rPr>
      </w:pPr>
    </w:p>
    <w:p w14:paraId="48C45FCB" w14:textId="462E9C65" w:rsidR="00DD20F3" w:rsidRPr="00333349" w:rsidRDefault="007C0571" w:rsidP="00DD20F3">
      <w:pPr>
        <w:ind w:left="1440"/>
        <w:rPr>
          <w:color w:val="FF0000"/>
          <w:sz w:val="24"/>
          <w:szCs w:val="24"/>
        </w:rPr>
      </w:pPr>
      <w:r w:rsidRPr="0037715B">
        <w:rPr>
          <w:b/>
          <w:bCs/>
          <w:sz w:val="24"/>
          <w:szCs w:val="24"/>
        </w:rPr>
        <w:t>20804</w:t>
      </w:r>
      <w:r>
        <w:rPr>
          <w:sz w:val="24"/>
          <w:szCs w:val="24"/>
        </w:rPr>
        <w:t xml:space="preserve"> - </w:t>
      </w:r>
      <w:r w:rsidR="00F010C3" w:rsidRPr="00F010C3">
        <w:rPr>
          <w:sz w:val="24"/>
          <w:szCs w:val="24"/>
        </w:rPr>
        <w:t>Initiation of the management of anaesthesia for microvascular free tissue flap surgery involving the anterior or posterior lower abdomen</w:t>
      </w:r>
      <w:r w:rsidR="00DD20F3">
        <w:rPr>
          <w:sz w:val="24"/>
          <w:szCs w:val="24"/>
        </w:rPr>
        <w:t xml:space="preserve"> </w:t>
      </w:r>
      <w:r w:rsidR="00DD20F3" w:rsidRPr="00AC357C">
        <w:rPr>
          <w:color w:val="C00000"/>
          <w:sz w:val="24"/>
          <w:szCs w:val="24"/>
        </w:rPr>
        <w:t>(H)</w:t>
      </w:r>
    </w:p>
    <w:p w14:paraId="51844E09" w14:textId="77777777" w:rsidR="007C0571" w:rsidRDefault="007C0571" w:rsidP="005C688C">
      <w:pPr>
        <w:rPr>
          <w:sz w:val="24"/>
          <w:szCs w:val="24"/>
        </w:rPr>
      </w:pPr>
    </w:p>
    <w:p w14:paraId="1C5CC07C" w14:textId="0532BB57" w:rsidR="00FD68E6" w:rsidRPr="00AC357C" w:rsidRDefault="007C0571" w:rsidP="00FD68E6">
      <w:pPr>
        <w:ind w:left="1440"/>
        <w:rPr>
          <w:color w:val="C00000"/>
          <w:sz w:val="24"/>
          <w:szCs w:val="24"/>
        </w:rPr>
      </w:pPr>
      <w:r w:rsidRPr="0031006A">
        <w:rPr>
          <w:b/>
          <w:bCs/>
          <w:sz w:val="24"/>
          <w:szCs w:val="24"/>
        </w:rPr>
        <w:t>20815</w:t>
      </w:r>
      <w:r>
        <w:rPr>
          <w:sz w:val="24"/>
          <w:szCs w:val="24"/>
        </w:rPr>
        <w:t xml:space="preserve"> - </w:t>
      </w:r>
      <w:r w:rsidR="00465B1A" w:rsidRPr="00465B1A">
        <w:rPr>
          <w:sz w:val="24"/>
          <w:szCs w:val="24"/>
        </w:rPr>
        <w:t>Initiation of the management of anaesthesia for extracorporeal shock wave lithotripsy to urinary tract</w:t>
      </w:r>
      <w:r w:rsidR="00FD68E6">
        <w:rPr>
          <w:sz w:val="24"/>
          <w:szCs w:val="24"/>
        </w:rPr>
        <w:t xml:space="preserve"> </w:t>
      </w:r>
      <w:r w:rsidR="00FD68E6" w:rsidRPr="00AC357C">
        <w:rPr>
          <w:color w:val="C00000"/>
          <w:sz w:val="24"/>
          <w:szCs w:val="24"/>
        </w:rPr>
        <w:t>(H)</w:t>
      </w:r>
    </w:p>
    <w:p w14:paraId="6E67A4A1" w14:textId="77777777" w:rsidR="007C0571" w:rsidRDefault="007C0571" w:rsidP="005C688C">
      <w:pPr>
        <w:rPr>
          <w:sz w:val="24"/>
          <w:szCs w:val="24"/>
        </w:rPr>
      </w:pPr>
    </w:p>
    <w:p w14:paraId="1923B13F" w14:textId="0649BA9F" w:rsidR="007C0571" w:rsidRPr="00AC357C" w:rsidRDefault="007C0571" w:rsidP="005C688C">
      <w:pPr>
        <w:ind w:left="1440"/>
        <w:rPr>
          <w:color w:val="C00000"/>
          <w:sz w:val="24"/>
          <w:szCs w:val="24"/>
        </w:rPr>
      </w:pPr>
      <w:r w:rsidRPr="00DF2308">
        <w:rPr>
          <w:b/>
          <w:bCs/>
          <w:sz w:val="24"/>
          <w:szCs w:val="24"/>
        </w:rPr>
        <w:t>20832</w:t>
      </w:r>
      <w:r>
        <w:rPr>
          <w:sz w:val="24"/>
          <w:szCs w:val="24"/>
        </w:rPr>
        <w:t xml:space="preserve"> - </w:t>
      </w:r>
      <w:r w:rsidR="00947825" w:rsidRPr="00947825">
        <w:rPr>
          <w:sz w:val="24"/>
          <w:szCs w:val="24"/>
        </w:rPr>
        <w:t xml:space="preserve">Initiation of the management of anaesthesia for repair of incisional </w:t>
      </w:r>
      <w:proofErr w:type="spellStart"/>
      <w:r w:rsidR="00947825" w:rsidRPr="00947825">
        <w:rPr>
          <w:sz w:val="24"/>
          <w:szCs w:val="24"/>
        </w:rPr>
        <w:t>herniae</w:t>
      </w:r>
      <w:proofErr w:type="spellEnd"/>
      <w:r w:rsidR="00947825" w:rsidRPr="00947825">
        <w:rPr>
          <w:sz w:val="24"/>
          <w:szCs w:val="24"/>
        </w:rPr>
        <w:t xml:space="preserve"> or wound dehiscence, or both, of the lower abdomen</w:t>
      </w:r>
      <w:r w:rsidR="0047325B">
        <w:rPr>
          <w:sz w:val="24"/>
          <w:szCs w:val="24"/>
        </w:rPr>
        <w:t xml:space="preserve"> </w:t>
      </w:r>
      <w:bookmarkStart w:id="14" w:name="_Hlk215561678"/>
      <w:r w:rsidR="0047325B" w:rsidRPr="00AC357C">
        <w:rPr>
          <w:color w:val="C00000"/>
          <w:sz w:val="24"/>
          <w:szCs w:val="24"/>
        </w:rPr>
        <w:t>(H)</w:t>
      </w:r>
    </w:p>
    <w:bookmarkEnd w:id="14"/>
    <w:p w14:paraId="09538200" w14:textId="77777777" w:rsidR="007C0571" w:rsidRDefault="007C0571" w:rsidP="005C688C">
      <w:pPr>
        <w:ind w:left="1440"/>
        <w:rPr>
          <w:sz w:val="24"/>
          <w:szCs w:val="24"/>
        </w:rPr>
      </w:pPr>
    </w:p>
    <w:p w14:paraId="67230B58" w14:textId="785D2743" w:rsidR="0047325B" w:rsidRDefault="007C0571" w:rsidP="005C688C">
      <w:pPr>
        <w:ind w:left="1440"/>
        <w:rPr>
          <w:sz w:val="24"/>
          <w:szCs w:val="24"/>
        </w:rPr>
      </w:pPr>
      <w:r w:rsidRPr="00D17FF8">
        <w:rPr>
          <w:b/>
          <w:bCs/>
          <w:sz w:val="24"/>
          <w:szCs w:val="24"/>
        </w:rPr>
        <w:t>20842</w:t>
      </w:r>
      <w:r>
        <w:rPr>
          <w:sz w:val="24"/>
          <w:szCs w:val="24"/>
        </w:rPr>
        <w:t xml:space="preserve"> - </w:t>
      </w:r>
      <w:r w:rsidR="00947825" w:rsidRPr="00947825">
        <w:rPr>
          <w:sz w:val="24"/>
          <w:szCs w:val="24"/>
        </w:rPr>
        <w:t>Initiation of the management of anaesthesia for amniocentesis</w:t>
      </w:r>
      <w:r w:rsidR="0047325B">
        <w:rPr>
          <w:sz w:val="24"/>
          <w:szCs w:val="24"/>
        </w:rPr>
        <w:t xml:space="preserve"> </w:t>
      </w:r>
      <w:r w:rsidR="0047325B" w:rsidRPr="00AC357C">
        <w:rPr>
          <w:color w:val="C00000"/>
          <w:sz w:val="24"/>
          <w:szCs w:val="24"/>
        </w:rPr>
        <w:t>(H)</w:t>
      </w:r>
    </w:p>
    <w:p w14:paraId="497D0B9F" w14:textId="77777777" w:rsidR="007C0571" w:rsidRDefault="007C0571" w:rsidP="005C688C">
      <w:pPr>
        <w:rPr>
          <w:sz w:val="24"/>
          <w:szCs w:val="24"/>
        </w:rPr>
      </w:pPr>
    </w:p>
    <w:p w14:paraId="42AC26E5" w14:textId="28B83D7C" w:rsidR="0047325B" w:rsidRDefault="007C0571" w:rsidP="005C688C">
      <w:pPr>
        <w:ind w:left="1440"/>
        <w:rPr>
          <w:sz w:val="24"/>
          <w:szCs w:val="24"/>
        </w:rPr>
      </w:pPr>
      <w:r w:rsidRPr="00D17FF8">
        <w:rPr>
          <w:b/>
          <w:bCs/>
          <w:sz w:val="24"/>
          <w:szCs w:val="24"/>
        </w:rPr>
        <w:t>20886</w:t>
      </w:r>
      <w:r>
        <w:rPr>
          <w:sz w:val="24"/>
          <w:szCs w:val="24"/>
        </w:rPr>
        <w:t xml:space="preserve"> - </w:t>
      </w:r>
      <w:r w:rsidR="00DE1AE8" w:rsidRPr="00DE1AE8">
        <w:rPr>
          <w:sz w:val="24"/>
          <w:szCs w:val="24"/>
        </w:rPr>
        <w:t>Initiation of the management of anaesthesia for percutaneous procedures on an intra</w:t>
      </w:r>
      <w:r w:rsidR="00DE1AE8" w:rsidRPr="00DE1AE8">
        <w:rPr>
          <w:sz w:val="24"/>
          <w:szCs w:val="24"/>
        </w:rPr>
        <w:noBreakHyphen/>
        <w:t>abdominal organ in the lower abdomen</w:t>
      </w:r>
      <w:r w:rsidR="0047325B">
        <w:rPr>
          <w:sz w:val="24"/>
          <w:szCs w:val="24"/>
        </w:rPr>
        <w:t xml:space="preserve"> </w:t>
      </w:r>
      <w:r w:rsidR="0047325B" w:rsidRPr="00AC357C">
        <w:rPr>
          <w:color w:val="C00000"/>
          <w:sz w:val="24"/>
          <w:szCs w:val="24"/>
        </w:rPr>
        <w:t>(H)</w:t>
      </w:r>
    </w:p>
    <w:p w14:paraId="21AB0A8B" w14:textId="77777777" w:rsidR="007C0571" w:rsidRDefault="007C0571" w:rsidP="005C688C">
      <w:pPr>
        <w:rPr>
          <w:sz w:val="24"/>
          <w:szCs w:val="24"/>
        </w:rPr>
      </w:pPr>
    </w:p>
    <w:p w14:paraId="39C03955" w14:textId="77777777" w:rsidR="007C0571" w:rsidRDefault="007C0571" w:rsidP="007C0571">
      <w:pPr>
        <w:pStyle w:val="Heading4"/>
        <w:ind w:left="1440"/>
        <w15:collapsed/>
      </w:pPr>
      <w:r>
        <w:t>Subgroup 8 – Perineum</w:t>
      </w:r>
    </w:p>
    <w:p w14:paraId="1E644C9F" w14:textId="3F1B9989" w:rsidR="007C0571" w:rsidRDefault="007C0571" w:rsidP="005C688C">
      <w:pPr>
        <w:ind w:left="1440"/>
        <w:rPr>
          <w:sz w:val="24"/>
          <w:szCs w:val="24"/>
        </w:rPr>
      </w:pPr>
      <w:r w:rsidRPr="00CC4921">
        <w:rPr>
          <w:b/>
          <w:bCs/>
          <w:sz w:val="24"/>
          <w:szCs w:val="24"/>
        </w:rPr>
        <w:t>20946</w:t>
      </w:r>
      <w:r>
        <w:rPr>
          <w:b/>
          <w:bCs/>
          <w:sz w:val="24"/>
          <w:szCs w:val="24"/>
        </w:rPr>
        <w:t xml:space="preserve"> </w:t>
      </w:r>
      <w:r>
        <w:rPr>
          <w:sz w:val="24"/>
          <w:szCs w:val="24"/>
        </w:rPr>
        <w:t xml:space="preserve">- </w:t>
      </w:r>
      <w:r w:rsidR="00C54345" w:rsidRPr="00C54345">
        <w:rPr>
          <w:sz w:val="24"/>
          <w:szCs w:val="24"/>
        </w:rPr>
        <w:t>Initiation of the management of anaesthesia for vaginal birth</w:t>
      </w:r>
      <w:r w:rsidR="0047325B">
        <w:rPr>
          <w:sz w:val="24"/>
          <w:szCs w:val="24"/>
        </w:rPr>
        <w:t xml:space="preserve"> </w:t>
      </w:r>
      <w:r w:rsidR="0047325B" w:rsidRPr="00AC357C">
        <w:rPr>
          <w:color w:val="C00000"/>
          <w:sz w:val="24"/>
          <w:szCs w:val="24"/>
        </w:rPr>
        <w:t>(H)</w:t>
      </w:r>
    </w:p>
    <w:p w14:paraId="08DC21F8" w14:textId="77777777" w:rsidR="007C0571" w:rsidRDefault="007C0571" w:rsidP="005C688C">
      <w:pPr>
        <w:ind w:left="1440"/>
        <w:rPr>
          <w:sz w:val="24"/>
          <w:szCs w:val="24"/>
        </w:rPr>
      </w:pPr>
    </w:p>
    <w:p w14:paraId="44C975CB" w14:textId="20DDEE4B" w:rsidR="0047325B" w:rsidRDefault="007C0571" w:rsidP="005C688C">
      <w:pPr>
        <w:ind w:left="1440"/>
        <w:rPr>
          <w:sz w:val="24"/>
          <w:szCs w:val="24"/>
        </w:rPr>
      </w:pPr>
      <w:r w:rsidRPr="00792573">
        <w:rPr>
          <w:b/>
          <w:bCs/>
          <w:sz w:val="24"/>
          <w:szCs w:val="24"/>
        </w:rPr>
        <w:t>20948</w:t>
      </w:r>
      <w:r>
        <w:rPr>
          <w:sz w:val="24"/>
          <w:szCs w:val="24"/>
        </w:rPr>
        <w:t xml:space="preserve"> - </w:t>
      </w:r>
      <w:r w:rsidR="00F84D05" w:rsidRPr="00F84D05">
        <w:rPr>
          <w:sz w:val="24"/>
          <w:szCs w:val="24"/>
        </w:rPr>
        <w:t>Initiation of the management of anaesthesia for purse string ligation of cervix, or removal of purse string ligature, or removal of purse string ligature</w:t>
      </w:r>
      <w:r w:rsidR="0047325B" w:rsidRPr="00AC357C">
        <w:rPr>
          <w:color w:val="C00000"/>
          <w:sz w:val="24"/>
          <w:szCs w:val="24"/>
        </w:rPr>
        <w:t xml:space="preserve"> (H)</w:t>
      </w:r>
    </w:p>
    <w:p w14:paraId="798638A0" w14:textId="77777777" w:rsidR="007C0571" w:rsidRDefault="007C0571" w:rsidP="005C688C">
      <w:pPr>
        <w:rPr>
          <w:sz w:val="24"/>
          <w:szCs w:val="24"/>
        </w:rPr>
      </w:pPr>
    </w:p>
    <w:p w14:paraId="1D80AE8B" w14:textId="7D0B7EB2" w:rsidR="0047325B" w:rsidRDefault="007C0571" w:rsidP="005C688C">
      <w:pPr>
        <w:ind w:left="1440"/>
        <w:rPr>
          <w:sz w:val="24"/>
          <w:szCs w:val="24"/>
        </w:rPr>
      </w:pPr>
      <w:r w:rsidRPr="002329A8">
        <w:rPr>
          <w:b/>
          <w:bCs/>
          <w:sz w:val="24"/>
          <w:szCs w:val="24"/>
        </w:rPr>
        <w:t xml:space="preserve">20950 </w:t>
      </w:r>
      <w:r>
        <w:rPr>
          <w:sz w:val="24"/>
          <w:szCs w:val="24"/>
        </w:rPr>
        <w:t xml:space="preserve">- </w:t>
      </w:r>
      <w:r w:rsidR="00F84D05" w:rsidRPr="00F84D05">
        <w:rPr>
          <w:sz w:val="24"/>
          <w:szCs w:val="24"/>
        </w:rPr>
        <w:t>Initiation of the management of anaesthesia for culdoscopy</w:t>
      </w:r>
      <w:r w:rsidR="0047325B">
        <w:rPr>
          <w:sz w:val="24"/>
          <w:szCs w:val="24"/>
        </w:rPr>
        <w:t xml:space="preserve"> </w:t>
      </w:r>
      <w:r w:rsidR="0047325B" w:rsidRPr="00AC357C">
        <w:rPr>
          <w:color w:val="C00000"/>
          <w:sz w:val="24"/>
          <w:szCs w:val="24"/>
        </w:rPr>
        <w:t>(H)</w:t>
      </w:r>
    </w:p>
    <w:p w14:paraId="3BAC5EF0" w14:textId="77777777" w:rsidR="007C0571" w:rsidRDefault="007C0571" w:rsidP="005C688C">
      <w:pPr>
        <w:rPr>
          <w:sz w:val="24"/>
          <w:szCs w:val="24"/>
        </w:rPr>
      </w:pPr>
    </w:p>
    <w:p w14:paraId="6A2C4D1C" w14:textId="3D086F7F" w:rsidR="00055C8D" w:rsidRDefault="007C0571" w:rsidP="005C688C">
      <w:pPr>
        <w:ind w:left="1440"/>
        <w:rPr>
          <w:sz w:val="24"/>
          <w:szCs w:val="24"/>
        </w:rPr>
      </w:pPr>
      <w:r w:rsidRPr="00741D53">
        <w:rPr>
          <w:b/>
          <w:bCs/>
          <w:sz w:val="24"/>
          <w:szCs w:val="24"/>
        </w:rPr>
        <w:t>20952</w:t>
      </w:r>
      <w:r>
        <w:rPr>
          <w:sz w:val="24"/>
          <w:szCs w:val="24"/>
        </w:rPr>
        <w:t xml:space="preserve"> - </w:t>
      </w:r>
      <w:r w:rsidR="00EF21AC" w:rsidRPr="00EF21AC">
        <w:rPr>
          <w:sz w:val="24"/>
          <w:szCs w:val="24"/>
        </w:rPr>
        <w:t>Initiation of the management of anaesthesia for hysteroscopy</w:t>
      </w:r>
      <w:r w:rsidR="00055C8D">
        <w:rPr>
          <w:sz w:val="24"/>
          <w:szCs w:val="24"/>
        </w:rPr>
        <w:t xml:space="preserve"> </w:t>
      </w:r>
      <w:r w:rsidR="00055C8D" w:rsidRPr="00AC357C">
        <w:rPr>
          <w:color w:val="C00000"/>
          <w:sz w:val="24"/>
          <w:szCs w:val="24"/>
        </w:rPr>
        <w:t>(H)</w:t>
      </w:r>
    </w:p>
    <w:p w14:paraId="7899F891" w14:textId="77777777" w:rsidR="007C0571" w:rsidRDefault="007C0571" w:rsidP="005C688C">
      <w:pPr>
        <w:rPr>
          <w:sz w:val="24"/>
          <w:szCs w:val="24"/>
        </w:rPr>
      </w:pPr>
    </w:p>
    <w:p w14:paraId="275C95D7" w14:textId="258BC5D8" w:rsidR="00055C8D" w:rsidRDefault="007C0571" w:rsidP="005C688C">
      <w:pPr>
        <w:ind w:left="1440"/>
        <w:rPr>
          <w:sz w:val="24"/>
          <w:szCs w:val="24"/>
        </w:rPr>
      </w:pPr>
      <w:r w:rsidRPr="00741D53">
        <w:rPr>
          <w:b/>
          <w:bCs/>
          <w:sz w:val="24"/>
          <w:szCs w:val="24"/>
        </w:rPr>
        <w:t>20958</w:t>
      </w:r>
      <w:r>
        <w:rPr>
          <w:sz w:val="24"/>
          <w:szCs w:val="24"/>
        </w:rPr>
        <w:t xml:space="preserve"> - </w:t>
      </w:r>
      <w:r w:rsidR="00EF21AC" w:rsidRPr="00EF21AC">
        <w:rPr>
          <w:sz w:val="24"/>
          <w:szCs w:val="24"/>
        </w:rPr>
        <w:t>Initiation of the management of anaesthesia for manual removal of retained placenta or for repair of vaginal or perineal tear following birth</w:t>
      </w:r>
      <w:r w:rsidR="00EF21AC">
        <w:rPr>
          <w:sz w:val="24"/>
          <w:szCs w:val="24"/>
        </w:rPr>
        <w:t xml:space="preserve"> </w:t>
      </w:r>
      <w:r w:rsidR="00055C8D" w:rsidRPr="00AC357C">
        <w:rPr>
          <w:color w:val="C00000"/>
          <w:sz w:val="24"/>
          <w:szCs w:val="24"/>
        </w:rPr>
        <w:t>(H)</w:t>
      </w:r>
    </w:p>
    <w:p w14:paraId="1C6DC100" w14:textId="77777777" w:rsidR="007C0571" w:rsidRDefault="007C0571" w:rsidP="007C0571">
      <w:pPr>
        <w:pStyle w:val="Heading4"/>
        <w:ind w:left="1440"/>
        <w15:collapsed/>
      </w:pPr>
      <w:r>
        <w:t>Subgroup 9 – Pelvis (except hip)</w:t>
      </w:r>
    </w:p>
    <w:p w14:paraId="5A9A4DAD" w14:textId="56B5407A" w:rsidR="00055C8D" w:rsidRDefault="007C0571" w:rsidP="005C688C">
      <w:pPr>
        <w:ind w:left="1440"/>
        <w:rPr>
          <w:sz w:val="24"/>
          <w:szCs w:val="24"/>
        </w:rPr>
      </w:pPr>
      <w:r w:rsidRPr="00AD1BE3">
        <w:rPr>
          <w:b/>
          <w:bCs/>
          <w:sz w:val="24"/>
          <w:szCs w:val="24"/>
        </w:rPr>
        <w:t>21110</w:t>
      </w:r>
      <w:r>
        <w:rPr>
          <w:sz w:val="24"/>
          <w:szCs w:val="24"/>
        </w:rPr>
        <w:t xml:space="preserve"> - </w:t>
      </w:r>
      <w:r w:rsidR="004C4AE3" w:rsidRPr="004C4AE3">
        <w:rPr>
          <w:sz w:val="24"/>
          <w:szCs w:val="24"/>
        </w:rPr>
        <w:t>Initiation of the management of anaesthesia for procedures on the skin, its derivatives or subcutaneous tissue of the pelvic region (posterior to iliac crest), except perineum</w:t>
      </w:r>
      <w:r w:rsidR="00055C8D">
        <w:rPr>
          <w:sz w:val="24"/>
          <w:szCs w:val="24"/>
        </w:rPr>
        <w:t xml:space="preserve"> </w:t>
      </w:r>
      <w:r w:rsidR="00055C8D" w:rsidRPr="00AC357C">
        <w:rPr>
          <w:color w:val="C00000"/>
          <w:sz w:val="24"/>
          <w:szCs w:val="24"/>
        </w:rPr>
        <w:t>(H)</w:t>
      </w:r>
    </w:p>
    <w:p w14:paraId="2E36477F" w14:textId="77777777" w:rsidR="007C0571" w:rsidRDefault="007C0571" w:rsidP="005C688C">
      <w:pPr>
        <w:rPr>
          <w:sz w:val="24"/>
          <w:szCs w:val="24"/>
        </w:rPr>
      </w:pPr>
    </w:p>
    <w:p w14:paraId="73619080" w14:textId="387C3663" w:rsidR="007C0571" w:rsidRDefault="007C0571" w:rsidP="005C688C">
      <w:pPr>
        <w:ind w:left="1440"/>
        <w:rPr>
          <w:sz w:val="24"/>
          <w:szCs w:val="24"/>
        </w:rPr>
      </w:pPr>
      <w:r w:rsidRPr="00222B6A">
        <w:rPr>
          <w:b/>
          <w:bCs/>
          <w:sz w:val="24"/>
          <w:szCs w:val="24"/>
        </w:rPr>
        <w:t>21112</w:t>
      </w:r>
      <w:r>
        <w:rPr>
          <w:sz w:val="24"/>
          <w:szCs w:val="24"/>
        </w:rPr>
        <w:t xml:space="preserve"> - </w:t>
      </w:r>
      <w:r w:rsidR="004C4AE3" w:rsidRPr="004C4AE3">
        <w:rPr>
          <w:sz w:val="24"/>
          <w:szCs w:val="24"/>
        </w:rPr>
        <w:t>Initiation of the management of anaesthesia for percutaneous bone marrow biopsy of the anterior iliac crest</w:t>
      </w:r>
      <w:r w:rsidR="004C4AE3">
        <w:rPr>
          <w:sz w:val="24"/>
          <w:szCs w:val="24"/>
        </w:rPr>
        <w:t xml:space="preserve"> </w:t>
      </w:r>
      <w:r w:rsidR="00055C8D" w:rsidRPr="00AC357C">
        <w:rPr>
          <w:color w:val="C00000"/>
          <w:sz w:val="24"/>
          <w:szCs w:val="24"/>
        </w:rPr>
        <w:t>(H)</w:t>
      </w:r>
    </w:p>
    <w:p w14:paraId="00F175A4" w14:textId="77777777" w:rsidR="007C0571" w:rsidRDefault="007C0571" w:rsidP="005C688C">
      <w:pPr>
        <w:ind w:left="1440"/>
        <w:rPr>
          <w:sz w:val="24"/>
          <w:szCs w:val="24"/>
        </w:rPr>
      </w:pPr>
    </w:p>
    <w:p w14:paraId="217B95D9" w14:textId="103F46FE" w:rsidR="00055C8D" w:rsidRDefault="007C0571" w:rsidP="005C688C">
      <w:pPr>
        <w:ind w:left="1440"/>
        <w:rPr>
          <w:sz w:val="24"/>
          <w:szCs w:val="24"/>
        </w:rPr>
      </w:pPr>
      <w:r w:rsidRPr="00222B6A">
        <w:rPr>
          <w:b/>
          <w:bCs/>
          <w:sz w:val="24"/>
          <w:szCs w:val="24"/>
        </w:rPr>
        <w:t>21114</w:t>
      </w:r>
      <w:r>
        <w:rPr>
          <w:sz w:val="24"/>
          <w:szCs w:val="24"/>
        </w:rPr>
        <w:t xml:space="preserve"> - </w:t>
      </w:r>
      <w:r w:rsidR="00C8742F" w:rsidRPr="00C8742F">
        <w:rPr>
          <w:sz w:val="24"/>
          <w:szCs w:val="24"/>
        </w:rPr>
        <w:t>Initiation of the management of anaesthesia for percutaneous bone marrow biopsy of the posterior iliac crest</w:t>
      </w:r>
      <w:r w:rsidR="00055C8D" w:rsidRPr="00AC357C">
        <w:rPr>
          <w:color w:val="C00000"/>
          <w:sz w:val="24"/>
          <w:szCs w:val="24"/>
        </w:rPr>
        <w:t xml:space="preserve"> (H)</w:t>
      </w:r>
    </w:p>
    <w:p w14:paraId="31B84BD4" w14:textId="77777777" w:rsidR="007C0571" w:rsidRPr="00CB2103" w:rsidRDefault="007C0571" w:rsidP="007C0571">
      <w:pPr>
        <w:pStyle w:val="Heading4"/>
        <w:ind w:left="1440"/>
        <w15:collapsed/>
      </w:pPr>
      <w:r>
        <w:t>Subgroup 11 – Knee and popliteal area</w:t>
      </w:r>
      <w:r w:rsidRPr="00983660">
        <w:tab/>
      </w:r>
    </w:p>
    <w:p w14:paraId="3187B427" w14:textId="774D2A9A" w:rsidR="00055C8D" w:rsidRDefault="007C0571" w:rsidP="005C688C">
      <w:pPr>
        <w:ind w:left="1440"/>
        <w:rPr>
          <w:sz w:val="24"/>
          <w:szCs w:val="24"/>
        </w:rPr>
      </w:pPr>
      <w:r>
        <w:rPr>
          <w:b/>
          <w:bCs/>
          <w:sz w:val="24"/>
          <w:szCs w:val="24"/>
        </w:rPr>
        <w:t>21300</w:t>
      </w:r>
      <w:r>
        <w:rPr>
          <w:sz w:val="24"/>
          <w:szCs w:val="24"/>
        </w:rPr>
        <w:t xml:space="preserve"> - </w:t>
      </w:r>
      <w:r w:rsidR="0081086E" w:rsidRPr="0081086E">
        <w:rPr>
          <w:sz w:val="24"/>
          <w:szCs w:val="24"/>
        </w:rPr>
        <w:t>Initiation of the management of anaesthesia for procedures on the skin or subcutaneous tissue of the knee or popliteal area, or both</w:t>
      </w:r>
      <w:r w:rsidR="00055C8D">
        <w:rPr>
          <w:sz w:val="24"/>
          <w:szCs w:val="24"/>
        </w:rPr>
        <w:t xml:space="preserve"> </w:t>
      </w:r>
      <w:r w:rsidR="00055C8D" w:rsidRPr="00AC357C">
        <w:rPr>
          <w:color w:val="C00000"/>
          <w:sz w:val="24"/>
          <w:szCs w:val="24"/>
        </w:rPr>
        <w:t>(H)</w:t>
      </w:r>
    </w:p>
    <w:p w14:paraId="2553C9FA" w14:textId="77777777" w:rsidR="007C0571" w:rsidRDefault="007C0571" w:rsidP="005C688C">
      <w:pPr>
        <w:rPr>
          <w:color w:val="FF0000"/>
          <w:sz w:val="24"/>
          <w:szCs w:val="24"/>
        </w:rPr>
      </w:pPr>
    </w:p>
    <w:p w14:paraId="310EDAE5" w14:textId="6668558C" w:rsidR="00055C8D" w:rsidRDefault="007C0571" w:rsidP="005C688C">
      <w:pPr>
        <w:ind w:left="1440"/>
        <w:rPr>
          <w:sz w:val="24"/>
          <w:szCs w:val="24"/>
        </w:rPr>
      </w:pPr>
      <w:r w:rsidRPr="00151E62">
        <w:rPr>
          <w:b/>
          <w:bCs/>
          <w:sz w:val="24"/>
          <w:szCs w:val="24"/>
        </w:rPr>
        <w:t>21321</w:t>
      </w:r>
      <w:r>
        <w:rPr>
          <w:sz w:val="24"/>
          <w:szCs w:val="24"/>
        </w:rPr>
        <w:t xml:space="preserve"> - </w:t>
      </w:r>
      <w:r w:rsidR="00C72C3C" w:rsidRPr="00C72C3C">
        <w:rPr>
          <w:sz w:val="24"/>
          <w:szCs w:val="24"/>
        </w:rPr>
        <w:t>Initiation of the management of anaesthesia for procedures on nerves, muscles, tendons, fascia or bursae of knee or popliteal area, or both</w:t>
      </w:r>
      <w:r w:rsidR="00055C8D" w:rsidRPr="00AC357C">
        <w:rPr>
          <w:color w:val="C00000"/>
          <w:sz w:val="24"/>
          <w:szCs w:val="24"/>
        </w:rPr>
        <w:t xml:space="preserve"> (H)</w:t>
      </w:r>
    </w:p>
    <w:p w14:paraId="78BC0C9E" w14:textId="77777777" w:rsidR="007C0571" w:rsidRPr="00F61654" w:rsidRDefault="007C0571" w:rsidP="007C0571">
      <w:pPr>
        <w:pStyle w:val="Heading4"/>
        <w:ind w:left="1440"/>
        <w15:collapsed/>
      </w:pPr>
      <w:r>
        <w:t>Subgroup 13 – Shoulder and axilla</w:t>
      </w:r>
    </w:p>
    <w:p w14:paraId="4021F75C" w14:textId="76BA829C" w:rsidR="00055C8D" w:rsidRDefault="007C0571" w:rsidP="005C688C">
      <w:pPr>
        <w:ind w:left="1440"/>
        <w:rPr>
          <w:sz w:val="24"/>
          <w:szCs w:val="24"/>
        </w:rPr>
      </w:pPr>
      <w:r w:rsidRPr="00356EB6">
        <w:rPr>
          <w:b/>
          <w:bCs/>
          <w:sz w:val="24"/>
          <w:szCs w:val="24"/>
        </w:rPr>
        <w:t>21610</w:t>
      </w:r>
      <w:r>
        <w:rPr>
          <w:sz w:val="24"/>
          <w:szCs w:val="24"/>
        </w:rPr>
        <w:t xml:space="preserve"> - </w:t>
      </w:r>
      <w:r w:rsidR="0036290B" w:rsidRPr="0036290B">
        <w:rPr>
          <w:sz w:val="24"/>
          <w:szCs w:val="24"/>
        </w:rPr>
        <w:t>Initiation of the management of anaesthesia for procedures on nerves, muscles, tendons, fascia or bursae of shoulder or axilla, including axillary dissection</w:t>
      </w:r>
      <w:r w:rsidR="00055C8D" w:rsidRPr="00AC357C">
        <w:rPr>
          <w:color w:val="C00000"/>
          <w:sz w:val="24"/>
          <w:szCs w:val="24"/>
        </w:rPr>
        <w:t xml:space="preserve"> (H)</w:t>
      </w:r>
    </w:p>
    <w:p w14:paraId="4138990F" w14:textId="77777777" w:rsidR="007C0571" w:rsidRPr="00CF462A" w:rsidRDefault="007C0571" w:rsidP="007C0571">
      <w:pPr>
        <w:pStyle w:val="Heading4"/>
        <w:ind w:left="1440"/>
        <w15:collapsed/>
      </w:pPr>
      <w:r>
        <w:t>Subgroup 14 – Upper arm and elbow</w:t>
      </w:r>
      <w:r w:rsidRPr="00CF462A">
        <w:tab/>
      </w:r>
      <w:r w:rsidRPr="00CF462A">
        <w:tab/>
      </w:r>
    </w:p>
    <w:p w14:paraId="33549DCE" w14:textId="6B8093B3" w:rsidR="007C0571" w:rsidRDefault="007C0571" w:rsidP="005C688C">
      <w:pPr>
        <w:ind w:left="1440"/>
        <w:rPr>
          <w:sz w:val="24"/>
          <w:szCs w:val="24"/>
        </w:rPr>
      </w:pPr>
      <w:r>
        <w:rPr>
          <w:b/>
          <w:bCs/>
          <w:sz w:val="24"/>
          <w:szCs w:val="24"/>
        </w:rPr>
        <w:t xml:space="preserve">21710 </w:t>
      </w:r>
      <w:r w:rsidRPr="00811CBA">
        <w:rPr>
          <w:sz w:val="24"/>
          <w:szCs w:val="24"/>
        </w:rPr>
        <w:t>-</w:t>
      </w:r>
      <w:r>
        <w:rPr>
          <w:b/>
          <w:bCs/>
          <w:sz w:val="24"/>
          <w:szCs w:val="24"/>
        </w:rPr>
        <w:t xml:space="preserve"> </w:t>
      </w:r>
      <w:r w:rsidR="00D86C98" w:rsidRPr="00AC357C">
        <w:rPr>
          <w:sz w:val="24"/>
          <w:szCs w:val="24"/>
        </w:rPr>
        <w:t>Initiation of the management of anaesthesia for procedures on nerves, muscles, tendons, fascia or bursae of upper arm or elbow, other than a service to which another item in this Subgroup applies</w:t>
      </w:r>
      <w:r w:rsidR="002F6B96">
        <w:rPr>
          <w:sz w:val="24"/>
          <w:szCs w:val="24"/>
        </w:rPr>
        <w:t xml:space="preserve"> </w:t>
      </w:r>
      <w:r w:rsidR="002F6B96" w:rsidRPr="00AC357C">
        <w:rPr>
          <w:color w:val="C00000"/>
          <w:sz w:val="24"/>
          <w:szCs w:val="24"/>
        </w:rPr>
        <w:t>(H)</w:t>
      </w:r>
    </w:p>
    <w:p w14:paraId="5036BB01" w14:textId="77777777" w:rsidR="007C0571" w:rsidRDefault="007C0571" w:rsidP="005C688C">
      <w:pPr>
        <w:ind w:left="1440"/>
        <w:rPr>
          <w:sz w:val="24"/>
          <w:szCs w:val="24"/>
        </w:rPr>
      </w:pPr>
    </w:p>
    <w:p w14:paraId="71A436B0" w14:textId="3EAF312A" w:rsidR="00055C8D" w:rsidRDefault="007C0571" w:rsidP="005C688C">
      <w:pPr>
        <w:ind w:left="1440"/>
        <w:rPr>
          <w:sz w:val="24"/>
          <w:szCs w:val="24"/>
        </w:rPr>
      </w:pPr>
      <w:r w:rsidRPr="00860666">
        <w:rPr>
          <w:b/>
          <w:bCs/>
          <w:sz w:val="24"/>
          <w:szCs w:val="24"/>
        </w:rPr>
        <w:t>21740</w:t>
      </w:r>
      <w:r>
        <w:rPr>
          <w:sz w:val="24"/>
          <w:szCs w:val="24"/>
        </w:rPr>
        <w:t xml:space="preserve"> - </w:t>
      </w:r>
      <w:r w:rsidR="004702FD" w:rsidRPr="004702FD">
        <w:rPr>
          <w:sz w:val="24"/>
          <w:szCs w:val="24"/>
        </w:rPr>
        <w:t>Initiation of the management of anaesthesia for open procedures on the upper arm or elbow, other than a service to which another item in this Subgroup applies</w:t>
      </w:r>
      <w:r w:rsidR="00055C8D" w:rsidRPr="00AC357C">
        <w:rPr>
          <w:color w:val="C00000"/>
          <w:sz w:val="24"/>
          <w:szCs w:val="24"/>
        </w:rPr>
        <w:t xml:space="preserve"> (H)</w:t>
      </w:r>
    </w:p>
    <w:p w14:paraId="48678670" w14:textId="77777777" w:rsidR="007C0571" w:rsidRDefault="007C0571" w:rsidP="005C688C">
      <w:pPr>
        <w:rPr>
          <w:sz w:val="24"/>
          <w:szCs w:val="24"/>
        </w:rPr>
      </w:pPr>
    </w:p>
    <w:p w14:paraId="7E813D99" w14:textId="6529872B" w:rsidR="00055C8D" w:rsidRPr="00AC357C" w:rsidRDefault="007C0571" w:rsidP="005C688C">
      <w:pPr>
        <w:ind w:left="1440"/>
        <w:rPr>
          <w:color w:val="C00000"/>
          <w:sz w:val="24"/>
          <w:szCs w:val="24"/>
        </w:rPr>
      </w:pPr>
      <w:r w:rsidRPr="00F453B9">
        <w:rPr>
          <w:b/>
          <w:bCs/>
          <w:sz w:val="24"/>
          <w:szCs w:val="24"/>
        </w:rPr>
        <w:t>21770</w:t>
      </w:r>
      <w:r>
        <w:rPr>
          <w:sz w:val="24"/>
          <w:szCs w:val="24"/>
        </w:rPr>
        <w:t xml:space="preserve"> - </w:t>
      </w:r>
      <w:r w:rsidR="004702FD" w:rsidRPr="004702FD">
        <w:rPr>
          <w:sz w:val="24"/>
          <w:szCs w:val="24"/>
        </w:rPr>
        <w:t>Initiation of the management of anaesthesia for procedures on arteries of upper arm, other than a service to which another item in this Subgroup applies</w:t>
      </w:r>
      <w:r w:rsidR="005125B2" w:rsidRPr="00AC357C">
        <w:rPr>
          <w:color w:val="C00000"/>
          <w:sz w:val="24"/>
          <w:szCs w:val="24"/>
        </w:rPr>
        <w:t xml:space="preserve"> </w:t>
      </w:r>
      <w:r w:rsidR="00055C8D" w:rsidRPr="00AC357C">
        <w:rPr>
          <w:color w:val="C00000"/>
          <w:sz w:val="24"/>
          <w:szCs w:val="24"/>
        </w:rPr>
        <w:t>(H)</w:t>
      </w:r>
    </w:p>
    <w:p w14:paraId="1B2A2819" w14:textId="77777777" w:rsidR="007C0571" w:rsidRDefault="007C0571" w:rsidP="005C688C">
      <w:pPr>
        <w:rPr>
          <w:sz w:val="24"/>
          <w:szCs w:val="24"/>
        </w:rPr>
      </w:pPr>
    </w:p>
    <w:p w14:paraId="3B510B7E" w14:textId="05336201" w:rsidR="007C0571" w:rsidRDefault="007C0571" w:rsidP="005C688C">
      <w:pPr>
        <w:ind w:left="1440"/>
        <w:rPr>
          <w:sz w:val="24"/>
          <w:szCs w:val="24"/>
        </w:rPr>
      </w:pPr>
      <w:r w:rsidRPr="00964B31">
        <w:rPr>
          <w:b/>
          <w:bCs/>
          <w:sz w:val="24"/>
          <w:szCs w:val="24"/>
        </w:rPr>
        <w:t>21780</w:t>
      </w:r>
      <w:r>
        <w:rPr>
          <w:sz w:val="24"/>
          <w:szCs w:val="24"/>
        </w:rPr>
        <w:t xml:space="preserve"> - </w:t>
      </w:r>
      <w:r w:rsidR="005125B2" w:rsidRPr="005125B2">
        <w:rPr>
          <w:sz w:val="24"/>
          <w:szCs w:val="24"/>
        </w:rPr>
        <w:t>Initiation of the management of anaesthesia for procedures on veins of upper arm, other than a service to which another item in this Subgroup applies</w:t>
      </w:r>
      <w:r w:rsidR="00055C8D" w:rsidRPr="00AC357C">
        <w:rPr>
          <w:color w:val="C00000"/>
          <w:sz w:val="24"/>
          <w:szCs w:val="24"/>
        </w:rPr>
        <w:t xml:space="preserve"> (H)</w:t>
      </w:r>
    </w:p>
    <w:p w14:paraId="473F5571" w14:textId="77777777" w:rsidR="007C0571" w:rsidRPr="00C9547C" w:rsidRDefault="007C0571" w:rsidP="007C0571">
      <w:pPr>
        <w:pStyle w:val="Heading4"/>
        <w:ind w:left="1440"/>
        <w15:collapsed/>
      </w:pPr>
      <w:r>
        <w:t>Subgroup 15 – Forearm wrist and hand</w:t>
      </w:r>
    </w:p>
    <w:p w14:paraId="63BDA637" w14:textId="52E45B21" w:rsidR="007C0571" w:rsidRDefault="007C0571" w:rsidP="005C688C">
      <w:pPr>
        <w:ind w:left="1440"/>
        <w:rPr>
          <w:sz w:val="24"/>
          <w:szCs w:val="24"/>
        </w:rPr>
      </w:pPr>
      <w:r>
        <w:rPr>
          <w:b/>
          <w:bCs/>
          <w:sz w:val="24"/>
          <w:szCs w:val="24"/>
        </w:rPr>
        <w:t xml:space="preserve">21810 </w:t>
      </w:r>
      <w:r>
        <w:rPr>
          <w:sz w:val="24"/>
          <w:szCs w:val="24"/>
        </w:rPr>
        <w:t xml:space="preserve">- </w:t>
      </w:r>
      <w:r w:rsidR="008A3E8F" w:rsidRPr="008A3E8F">
        <w:rPr>
          <w:sz w:val="24"/>
          <w:szCs w:val="24"/>
        </w:rPr>
        <w:t>Initiation of the management of anaesthesia for procedures on the nerves, muscles, tendons, fascia, or bursae of the forearm, wrist or hand</w:t>
      </w:r>
      <w:r w:rsidR="00055C8D">
        <w:rPr>
          <w:sz w:val="24"/>
          <w:szCs w:val="24"/>
        </w:rPr>
        <w:t xml:space="preserve"> </w:t>
      </w:r>
      <w:r w:rsidR="00055C8D" w:rsidRPr="00AC357C">
        <w:rPr>
          <w:color w:val="C00000"/>
          <w:sz w:val="24"/>
          <w:szCs w:val="24"/>
        </w:rPr>
        <w:t>(H)</w:t>
      </w:r>
    </w:p>
    <w:p w14:paraId="7D9E87D5" w14:textId="77777777" w:rsidR="007C0571" w:rsidRDefault="007C0571" w:rsidP="005C688C">
      <w:pPr>
        <w:ind w:left="1440"/>
        <w:rPr>
          <w:sz w:val="24"/>
          <w:szCs w:val="24"/>
        </w:rPr>
      </w:pPr>
    </w:p>
    <w:p w14:paraId="7978BB8E" w14:textId="291FA795" w:rsidR="00055C8D" w:rsidRDefault="007C0571" w:rsidP="005C688C">
      <w:pPr>
        <w:ind w:left="1440"/>
        <w:rPr>
          <w:sz w:val="24"/>
          <w:szCs w:val="24"/>
        </w:rPr>
      </w:pPr>
      <w:r w:rsidRPr="00033F25">
        <w:rPr>
          <w:b/>
          <w:bCs/>
          <w:sz w:val="24"/>
          <w:szCs w:val="24"/>
        </w:rPr>
        <w:t>21850</w:t>
      </w:r>
      <w:r>
        <w:rPr>
          <w:sz w:val="24"/>
          <w:szCs w:val="24"/>
        </w:rPr>
        <w:t xml:space="preserve"> - </w:t>
      </w:r>
      <w:r w:rsidR="00A9744B" w:rsidRPr="00A9744B">
        <w:rPr>
          <w:sz w:val="24"/>
          <w:szCs w:val="24"/>
        </w:rPr>
        <w:t>Initiation of the management of anaesthesia for procedures on the veins of forearm, wrist or hand, other than a service to which another item in this Subgroup applies</w:t>
      </w:r>
      <w:r w:rsidR="00A9744B">
        <w:rPr>
          <w:sz w:val="24"/>
          <w:szCs w:val="24"/>
        </w:rPr>
        <w:t xml:space="preserve"> </w:t>
      </w:r>
      <w:r w:rsidR="00055C8D" w:rsidRPr="00AC357C">
        <w:rPr>
          <w:color w:val="C00000"/>
          <w:sz w:val="24"/>
          <w:szCs w:val="24"/>
        </w:rPr>
        <w:t>(H)</w:t>
      </w:r>
    </w:p>
    <w:p w14:paraId="273D84C2" w14:textId="77777777" w:rsidR="007C0571" w:rsidRPr="005078C6" w:rsidRDefault="007C0571" w:rsidP="007C0571">
      <w:pPr>
        <w:pStyle w:val="Heading4"/>
        <w:ind w:left="1440"/>
        <w15:collapsed/>
      </w:pPr>
      <w:r>
        <w:t>Subgroup 16 - Anaesthesia for burns</w:t>
      </w:r>
    </w:p>
    <w:p w14:paraId="6D4B272A" w14:textId="1271A03E" w:rsidR="00055C8D" w:rsidRDefault="007C0571" w:rsidP="005C688C">
      <w:pPr>
        <w:ind w:left="1440"/>
        <w:rPr>
          <w:sz w:val="24"/>
          <w:szCs w:val="24"/>
        </w:rPr>
      </w:pPr>
      <w:r w:rsidRPr="00612D39">
        <w:rPr>
          <w:b/>
          <w:bCs/>
          <w:sz w:val="24"/>
          <w:szCs w:val="24"/>
        </w:rPr>
        <w:t>21878</w:t>
      </w:r>
      <w:r>
        <w:rPr>
          <w:sz w:val="24"/>
          <w:szCs w:val="24"/>
        </w:rPr>
        <w:t xml:space="preserve"> - </w:t>
      </w:r>
      <w:r w:rsidR="00A9744B" w:rsidRPr="00A9744B">
        <w:rPr>
          <w:sz w:val="24"/>
          <w:szCs w:val="24"/>
        </w:rPr>
        <w:t>Initiation of the management of anaesthesia for excision or debridement of burns, with or without skin grafting, if the area of burn involves not more than 3% of total body surface</w:t>
      </w:r>
      <w:r w:rsidR="00055C8D">
        <w:rPr>
          <w:sz w:val="24"/>
          <w:szCs w:val="24"/>
        </w:rPr>
        <w:t xml:space="preserve"> </w:t>
      </w:r>
      <w:r w:rsidR="00055C8D" w:rsidRPr="00AC357C">
        <w:rPr>
          <w:color w:val="C00000"/>
          <w:sz w:val="24"/>
          <w:szCs w:val="24"/>
        </w:rPr>
        <w:t>(H)</w:t>
      </w:r>
    </w:p>
    <w:p w14:paraId="67DD17F1" w14:textId="77777777" w:rsidR="007C0571" w:rsidRDefault="007C0571" w:rsidP="007C0571">
      <w:pPr>
        <w:pStyle w:val="Heading4"/>
        <w:ind w:left="1440"/>
        <w15:collapsed/>
      </w:pPr>
      <w:r>
        <w:t xml:space="preserve">Subgroup 17 - </w:t>
      </w:r>
      <w:r w:rsidRPr="00A1352A">
        <w:t>Anaesthesia for radiological or other diagnostic or therapeutic procedures</w:t>
      </w:r>
    </w:p>
    <w:p w14:paraId="27EC5FE1" w14:textId="5DA4E300" w:rsidR="007C0571" w:rsidRDefault="007C0571" w:rsidP="005C688C">
      <w:pPr>
        <w:ind w:left="1440"/>
        <w:rPr>
          <w:sz w:val="24"/>
          <w:szCs w:val="24"/>
        </w:rPr>
      </w:pPr>
      <w:r>
        <w:rPr>
          <w:b/>
          <w:bCs/>
          <w:sz w:val="24"/>
          <w:szCs w:val="24"/>
        </w:rPr>
        <w:t>21900</w:t>
      </w:r>
      <w:r>
        <w:rPr>
          <w:sz w:val="24"/>
          <w:szCs w:val="24"/>
        </w:rPr>
        <w:t xml:space="preserve"> - </w:t>
      </w:r>
      <w:r w:rsidR="00CF24B5" w:rsidRPr="00CF24B5">
        <w:rPr>
          <w:sz w:val="24"/>
          <w:szCs w:val="24"/>
        </w:rPr>
        <w:t>Initiation of the management of anaesthesia for injection procedure for hysterosalpingography</w:t>
      </w:r>
      <w:r w:rsidR="00055C8D">
        <w:rPr>
          <w:sz w:val="24"/>
          <w:szCs w:val="24"/>
        </w:rPr>
        <w:t xml:space="preserve"> </w:t>
      </w:r>
      <w:r w:rsidR="00055C8D" w:rsidRPr="00AC357C">
        <w:rPr>
          <w:color w:val="C00000"/>
          <w:sz w:val="24"/>
          <w:szCs w:val="24"/>
        </w:rPr>
        <w:t>(H)</w:t>
      </w:r>
    </w:p>
    <w:p w14:paraId="322700B9" w14:textId="77777777" w:rsidR="007C0571" w:rsidRDefault="007C0571" w:rsidP="005C688C">
      <w:pPr>
        <w:ind w:left="1440"/>
        <w:rPr>
          <w:sz w:val="24"/>
          <w:szCs w:val="24"/>
        </w:rPr>
      </w:pPr>
    </w:p>
    <w:p w14:paraId="654C4C9A" w14:textId="19A56047" w:rsidR="00055C8D" w:rsidRDefault="007C0571" w:rsidP="005C688C">
      <w:pPr>
        <w:ind w:left="1440"/>
        <w:rPr>
          <w:sz w:val="24"/>
          <w:szCs w:val="24"/>
        </w:rPr>
      </w:pPr>
      <w:r w:rsidRPr="00FB22AF">
        <w:rPr>
          <w:b/>
          <w:bCs/>
          <w:sz w:val="24"/>
          <w:szCs w:val="24"/>
        </w:rPr>
        <w:t>21906</w:t>
      </w:r>
      <w:r>
        <w:rPr>
          <w:sz w:val="24"/>
          <w:szCs w:val="24"/>
        </w:rPr>
        <w:t xml:space="preserve"> - </w:t>
      </w:r>
      <w:r w:rsidR="005E7A20" w:rsidRPr="005E7A20">
        <w:rPr>
          <w:sz w:val="24"/>
          <w:szCs w:val="24"/>
        </w:rPr>
        <w:t>Initiation of the management of anaesthesia for injection procedure for myelography—lumbar or thoracic</w:t>
      </w:r>
      <w:r w:rsidR="00055C8D">
        <w:rPr>
          <w:sz w:val="24"/>
          <w:szCs w:val="24"/>
        </w:rPr>
        <w:t xml:space="preserve"> </w:t>
      </w:r>
      <w:r w:rsidR="00055C8D" w:rsidRPr="00AC357C">
        <w:rPr>
          <w:color w:val="C00000"/>
          <w:sz w:val="24"/>
          <w:szCs w:val="24"/>
        </w:rPr>
        <w:t>(H)</w:t>
      </w:r>
    </w:p>
    <w:p w14:paraId="283D5C0E" w14:textId="77777777" w:rsidR="007C0571" w:rsidRDefault="007C0571" w:rsidP="00326D92">
      <w:pPr>
        <w:rPr>
          <w:sz w:val="24"/>
          <w:szCs w:val="24"/>
        </w:rPr>
      </w:pPr>
    </w:p>
    <w:p w14:paraId="55013CC2" w14:textId="786B3F22" w:rsidR="007C0571" w:rsidRDefault="007C0571" w:rsidP="005C688C">
      <w:pPr>
        <w:ind w:left="1440"/>
        <w:rPr>
          <w:sz w:val="24"/>
          <w:szCs w:val="24"/>
        </w:rPr>
      </w:pPr>
      <w:r w:rsidRPr="00D41BEE">
        <w:rPr>
          <w:b/>
          <w:bCs/>
          <w:sz w:val="24"/>
          <w:szCs w:val="24"/>
        </w:rPr>
        <w:t>21908</w:t>
      </w:r>
      <w:r>
        <w:rPr>
          <w:sz w:val="24"/>
          <w:szCs w:val="24"/>
        </w:rPr>
        <w:t xml:space="preserve"> - </w:t>
      </w:r>
      <w:r w:rsidR="00DC1A36" w:rsidRPr="00DC1A36">
        <w:rPr>
          <w:sz w:val="24"/>
          <w:szCs w:val="24"/>
        </w:rPr>
        <w:t>Initiation of the management of anaesthesia for injection procedure for myelography—cervical</w:t>
      </w:r>
      <w:r w:rsidR="00055C8D">
        <w:rPr>
          <w:sz w:val="24"/>
          <w:szCs w:val="24"/>
        </w:rPr>
        <w:t xml:space="preserve"> </w:t>
      </w:r>
      <w:r w:rsidR="00055C8D" w:rsidRPr="00AC357C">
        <w:rPr>
          <w:color w:val="C00000"/>
          <w:sz w:val="24"/>
          <w:szCs w:val="24"/>
        </w:rPr>
        <w:t>(H)</w:t>
      </w:r>
    </w:p>
    <w:p w14:paraId="2B84B6BE" w14:textId="77777777" w:rsidR="007C0571" w:rsidRDefault="007C0571" w:rsidP="005C688C">
      <w:pPr>
        <w:ind w:left="1440"/>
        <w:rPr>
          <w:sz w:val="24"/>
          <w:szCs w:val="24"/>
        </w:rPr>
      </w:pPr>
    </w:p>
    <w:p w14:paraId="1D636FD1" w14:textId="5A2D51A5" w:rsidR="007C0571" w:rsidRDefault="007C0571" w:rsidP="005C688C">
      <w:pPr>
        <w:ind w:left="1440"/>
        <w:rPr>
          <w:sz w:val="24"/>
          <w:szCs w:val="24"/>
        </w:rPr>
      </w:pPr>
      <w:r w:rsidRPr="00D41BEE">
        <w:rPr>
          <w:b/>
          <w:bCs/>
          <w:sz w:val="24"/>
          <w:szCs w:val="24"/>
        </w:rPr>
        <w:t>21912</w:t>
      </w:r>
      <w:r>
        <w:rPr>
          <w:sz w:val="24"/>
          <w:szCs w:val="24"/>
        </w:rPr>
        <w:t xml:space="preserve"> - </w:t>
      </w:r>
      <w:r w:rsidR="00B35618" w:rsidRPr="00B35618">
        <w:rPr>
          <w:sz w:val="24"/>
          <w:szCs w:val="24"/>
        </w:rPr>
        <w:t>Initiation of the management of anaesthesia for injection procedure for discography—lumbar or thoracic</w:t>
      </w:r>
      <w:r w:rsidR="00055C8D">
        <w:rPr>
          <w:sz w:val="24"/>
          <w:szCs w:val="24"/>
        </w:rPr>
        <w:t xml:space="preserve"> </w:t>
      </w:r>
      <w:r w:rsidR="00055C8D" w:rsidRPr="00AC357C">
        <w:rPr>
          <w:color w:val="C00000"/>
          <w:sz w:val="24"/>
          <w:szCs w:val="24"/>
        </w:rPr>
        <w:t>(H)</w:t>
      </w:r>
    </w:p>
    <w:p w14:paraId="0AC561C5" w14:textId="77777777" w:rsidR="007C0571" w:rsidRDefault="007C0571" w:rsidP="005C688C">
      <w:pPr>
        <w:ind w:left="1440"/>
        <w:rPr>
          <w:sz w:val="24"/>
          <w:szCs w:val="24"/>
        </w:rPr>
      </w:pPr>
    </w:p>
    <w:p w14:paraId="514488EC" w14:textId="17A1FD1D" w:rsidR="007C0571" w:rsidRDefault="007C0571" w:rsidP="005C688C">
      <w:pPr>
        <w:ind w:left="1440"/>
        <w:rPr>
          <w:sz w:val="24"/>
          <w:szCs w:val="24"/>
        </w:rPr>
      </w:pPr>
      <w:r w:rsidRPr="00D03D86">
        <w:rPr>
          <w:b/>
          <w:bCs/>
          <w:sz w:val="24"/>
          <w:szCs w:val="24"/>
        </w:rPr>
        <w:t>21914</w:t>
      </w:r>
      <w:r>
        <w:rPr>
          <w:sz w:val="24"/>
          <w:szCs w:val="24"/>
        </w:rPr>
        <w:t xml:space="preserve"> - </w:t>
      </w:r>
      <w:r w:rsidR="00405086" w:rsidRPr="00405086">
        <w:rPr>
          <w:sz w:val="24"/>
          <w:szCs w:val="24"/>
        </w:rPr>
        <w:t>Initiation of the management of anaesthesia for injection procedure for discography—cervical</w:t>
      </w:r>
      <w:r w:rsidR="00055C8D" w:rsidRPr="00AC357C">
        <w:rPr>
          <w:color w:val="C00000"/>
          <w:sz w:val="24"/>
          <w:szCs w:val="24"/>
        </w:rPr>
        <w:t xml:space="preserve"> (H)</w:t>
      </w:r>
    </w:p>
    <w:p w14:paraId="4D45B514" w14:textId="77777777" w:rsidR="007C0571" w:rsidRDefault="007C0571" w:rsidP="005C688C">
      <w:pPr>
        <w:ind w:left="1440"/>
        <w:rPr>
          <w:sz w:val="24"/>
          <w:szCs w:val="24"/>
        </w:rPr>
      </w:pPr>
    </w:p>
    <w:p w14:paraId="2DB68203" w14:textId="3C77F0AA" w:rsidR="00055C8D" w:rsidRDefault="007C0571" w:rsidP="005C688C">
      <w:pPr>
        <w:ind w:left="1440"/>
        <w:rPr>
          <w:sz w:val="24"/>
          <w:szCs w:val="24"/>
        </w:rPr>
      </w:pPr>
      <w:r w:rsidRPr="00313FCB">
        <w:rPr>
          <w:b/>
          <w:bCs/>
          <w:sz w:val="24"/>
          <w:szCs w:val="24"/>
        </w:rPr>
        <w:t>21926</w:t>
      </w:r>
      <w:r>
        <w:rPr>
          <w:sz w:val="24"/>
          <w:szCs w:val="24"/>
        </w:rPr>
        <w:t xml:space="preserve"> - </w:t>
      </w:r>
      <w:r w:rsidR="00405086" w:rsidRPr="00405086">
        <w:rPr>
          <w:sz w:val="24"/>
          <w:szCs w:val="24"/>
        </w:rPr>
        <w:t>Initiation of the management of anaesthesia for fluoroscopy</w:t>
      </w:r>
      <w:r w:rsidR="00055C8D">
        <w:rPr>
          <w:sz w:val="24"/>
          <w:szCs w:val="24"/>
        </w:rPr>
        <w:t xml:space="preserve"> </w:t>
      </w:r>
      <w:r w:rsidR="00055C8D" w:rsidRPr="00AC357C">
        <w:rPr>
          <w:color w:val="C00000"/>
          <w:sz w:val="24"/>
          <w:szCs w:val="24"/>
        </w:rPr>
        <w:t>(H)</w:t>
      </w:r>
    </w:p>
    <w:p w14:paraId="76EC14E9" w14:textId="77777777" w:rsidR="007C0571" w:rsidRDefault="007C0571" w:rsidP="005C688C">
      <w:pPr>
        <w:ind w:left="1440"/>
        <w:rPr>
          <w:sz w:val="24"/>
          <w:szCs w:val="24"/>
        </w:rPr>
      </w:pPr>
    </w:p>
    <w:p w14:paraId="09B67B2E" w14:textId="60588D43" w:rsidR="00055C8D" w:rsidRPr="00AC357C" w:rsidRDefault="007C0571" w:rsidP="005C688C">
      <w:pPr>
        <w:ind w:left="1440"/>
        <w:rPr>
          <w:color w:val="C00000"/>
          <w:sz w:val="24"/>
          <w:szCs w:val="24"/>
        </w:rPr>
      </w:pPr>
      <w:r w:rsidRPr="00313FCB">
        <w:rPr>
          <w:b/>
          <w:bCs/>
          <w:sz w:val="24"/>
          <w:szCs w:val="24"/>
        </w:rPr>
        <w:t>21935</w:t>
      </w:r>
      <w:r>
        <w:rPr>
          <w:sz w:val="24"/>
          <w:szCs w:val="24"/>
        </w:rPr>
        <w:t xml:space="preserve"> - </w:t>
      </w:r>
      <w:r w:rsidR="000B7103" w:rsidRPr="000B7103">
        <w:rPr>
          <w:sz w:val="24"/>
          <w:szCs w:val="24"/>
        </w:rPr>
        <w:t>Initiation of the management of anaesthesia for phlebography</w:t>
      </w:r>
      <w:r w:rsidR="00055C8D">
        <w:rPr>
          <w:sz w:val="24"/>
          <w:szCs w:val="24"/>
        </w:rPr>
        <w:t xml:space="preserve"> </w:t>
      </w:r>
      <w:r w:rsidR="00055C8D" w:rsidRPr="00AC357C">
        <w:rPr>
          <w:color w:val="C00000"/>
          <w:sz w:val="24"/>
          <w:szCs w:val="24"/>
        </w:rPr>
        <w:t>(H)</w:t>
      </w:r>
    </w:p>
    <w:p w14:paraId="2B912DB0" w14:textId="77777777" w:rsidR="007C0571" w:rsidRDefault="007C0571" w:rsidP="00326D92">
      <w:pPr>
        <w:rPr>
          <w:sz w:val="24"/>
          <w:szCs w:val="24"/>
        </w:rPr>
      </w:pPr>
    </w:p>
    <w:p w14:paraId="18C1297A" w14:textId="40302592" w:rsidR="00055C8D" w:rsidRDefault="007C0571" w:rsidP="005C688C">
      <w:pPr>
        <w:ind w:left="1440"/>
        <w:rPr>
          <w:sz w:val="24"/>
          <w:szCs w:val="24"/>
        </w:rPr>
      </w:pPr>
      <w:r w:rsidRPr="00CF3170">
        <w:rPr>
          <w:b/>
          <w:bCs/>
          <w:sz w:val="24"/>
          <w:szCs w:val="24"/>
        </w:rPr>
        <w:t>21939</w:t>
      </w:r>
      <w:r>
        <w:rPr>
          <w:sz w:val="24"/>
          <w:szCs w:val="24"/>
        </w:rPr>
        <w:t xml:space="preserve"> - </w:t>
      </w:r>
      <w:r w:rsidR="00463727" w:rsidRPr="00463727">
        <w:rPr>
          <w:sz w:val="24"/>
          <w:szCs w:val="24"/>
        </w:rPr>
        <w:t>Initiation of the management of anaesthesia for peripheral venous cannulation</w:t>
      </w:r>
      <w:r w:rsidR="00055C8D">
        <w:rPr>
          <w:sz w:val="24"/>
          <w:szCs w:val="24"/>
        </w:rPr>
        <w:t xml:space="preserve"> </w:t>
      </w:r>
      <w:r w:rsidR="00055C8D" w:rsidRPr="00AC357C">
        <w:rPr>
          <w:color w:val="C00000"/>
          <w:sz w:val="24"/>
          <w:szCs w:val="24"/>
        </w:rPr>
        <w:t>(H)</w:t>
      </w:r>
    </w:p>
    <w:p w14:paraId="3F2FE3D2" w14:textId="77777777" w:rsidR="007C0571" w:rsidRDefault="007C0571" w:rsidP="00326D92">
      <w:pPr>
        <w:rPr>
          <w:sz w:val="24"/>
          <w:szCs w:val="24"/>
        </w:rPr>
      </w:pPr>
    </w:p>
    <w:p w14:paraId="2B43CEAD" w14:textId="121E30E7" w:rsidR="007C0571" w:rsidRPr="00AC357C" w:rsidRDefault="007C0571" w:rsidP="005C688C">
      <w:pPr>
        <w:ind w:left="1440"/>
        <w:rPr>
          <w:color w:val="C00000"/>
          <w:sz w:val="24"/>
          <w:szCs w:val="24"/>
        </w:rPr>
      </w:pPr>
      <w:r w:rsidRPr="00CF3170">
        <w:rPr>
          <w:b/>
          <w:bCs/>
          <w:sz w:val="24"/>
          <w:szCs w:val="24"/>
        </w:rPr>
        <w:t>21945</w:t>
      </w:r>
      <w:r>
        <w:rPr>
          <w:sz w:val="24"/>
          <w:szCs w:val="24"/>
        </w:rPr>
        <w:t xml:space="preserve"> - </w:t>
      </w:r>
      <w:r w:rsidR="00576630" w:rsidRPr="00576630">
        <w:rPr>
          <w:sz w:val="24"/>
          <w:szCs w:val="24"/>
        </w:rPr>
        <w:t>Initiation of the management of anaesthesia for lumbar puncture, cisternal puncture or epidural injection</w:t>
      </w:r>
      <w:r w:rsidR="00055C8D" w:rsidRPr="00AC357C">
        <w:rPr>
          <w:color w:val="C00000"/>
          <w:sz w:val="24"/>
          <w:szCs w:val="24"/>
        </w:rPr>
        <w:t xml:space="preserve"> (H)</w:t>
      </w:r>
    </w:p>
    <w:p w14:paraId="635C7F17" w14:textId="77777777" w:rsidR="007C0571" w:rsidRDefault="007C0571" w:rsidP="005C688C">
      <w:pPr>
        <w:ind w:left="1440"/>
        <w:rPr>
          <w:sz w:val="24"/>
          <w:szCs w:val="24"/>
        </w:rPr>
      </w:pPr>
    </w:p>
    <w:p w14:paraId="6E8470B1" w14:textId="5436D435" w:rsidR="007C0571" w:rsidRDefault="007C0571" w:rsidP="005C688C">
      <w:pPr>
        <w:ind w:left="1440"/>
        <w:rPr>
          <w:sz w:val="24"/>
          <w:szCs w:val="24"/>
        </w:rPr>
      </w:pPr>
      <w:r w:rsidRPr="005741C4">
        <w:rPr>
          <w:b/>
          <w:bCs/>
          <w:sz w:val="24"/>
          <w:szCs w:val="24"/>
        </w:rPr>
        <w:t>21949</w:t>
      </w:r>
      <w:r>
        <w:rPr>
          <w:sz w:val="24"/>
          <w:szCs w:val="24"/>
        </w:rPr>
        <w:t xml:space="preserve"> - </w:t>
      </w:r>
      <w:r w:rsidR="00576630" w:rsidRPr="00576630">
        <w:rPr>
          <w:sz w:val="24"/>
          <w:szCs w:val="24"/>
        </w:rPr>
        <w:t>Initiation of the management of anaesthesia for harvesting of bone marrow for the purpose of transplantation</w:t>
      </w:r>
      <w:r w:rsidR="00576630">
        <w:rPr>
          <w:sz w:val="24"/>
          <w:szCs w:val="24"/>
        </w:rPr>
        <w:t xml:space="preserve"> </w:t>
      </w:r>
      <w:r w:rsidR="00055C8D" w:rsidRPr="00AC357C">
        <w:rPr>
          <w:color w:val="C00000"/>
          <w:sz w:val="24"/>
          <w:szCs w:val="24"/>
        </w:rPr>
        <w:t>(H)</w:t>
      </w:r>
    </w:p>
    <w:p w14:paraId="69E4203F" w14:textId="77777777" w:rsidR="007C0571" w:rsidRDefault="007C0571" w:rsidP="005C688C">
      <w:pPr>
        <w:ind w:left="1440"/>
        <w:rPr>
          <w:sz w:val="24"/>
          <w:szCs w:val="24"/>
        </w:rPr>
      </w:pPr>
    </w:p>
    <w:p w14:paraId="34B7F801" w14:textId="5677DC94" w:rsidR="00055C8D" w:rsidRDefault="007C0571" w:rsidP="005C688C">
      <w:pPr>
        <w:ind w:left="1440"/>
        <w:rPr>
          <w:sz w:val="24"/>
          <w:szCs w:val="24"/>
        </w:rPr>
      </w:pPr>
      <w:r w:rsidRPr="00C210A8">
        <w:rPr>
          <w:b/>
          <w:bCs/>
          <w:sz w:val="24"/>
          <w:szCs w:val="24"/>
        </w:rPr>
        <w:t>21955</w:t>
      </w:r>
      <w:r>
        <w:rPr>
          <w:sz w:val="24"/>
          <w:szCs w:val="24"/>
        </w:rPr>
        <w:t xml:space="preserve"> - </w:t>
      </w:r>
      <w:r w:rsidR="009A1D34" w:rsidRPr="009A1D34">
        <w:rPr>
          <w:sz w:val="24"/>
          <w:szCs w:val="24"/>
        </w:rPr>
        <w:t>Initiation of the management of anaesthesia for electroencephalography</w:t>
      </w:r>
      <w:r w:rsidR="00055C8D" w:rsidRPr="00AC357C">
        <w:rPr>
          <w:color w:val="C00000"/>
          <w:sz w:val="24"/>
          <w:szCs w:val="24"/>
        </w:rPr>
        <w:t xml:space="preserve"> (H)</w:t>
      </w:r>
    </w:p>
    <w:p w14:paraId="35D47B60" w14:textId="77777777" w:rsidR="007C0571" w:rsidRDefault="007C0571" w:rsidP="00326D92">
      <w:pPr>
        <w:rPr>
          <w:sz w:val="24"/>
          <w:szCs w:val="24"/>
        </w:rPr>
      </w:pPr>
    </w:p>
    <w:p w14:paraId="19DEC582" w14:textId="4F56061C" w:rsidR="00055C8D" w:rsidRDefault="007C0571" w:rsidP="005C688C">
      <w:pPr>
        <w:ind w:left="1440"/>
        <w:rPr>
          <w:sz w:val="24"/>
          <w:szCs w:val="24"/>
        </w:rPr>
      </w:pPr>
      <w:r w:rsidRPr="00DA38A8">
        <w:rPr>
          <w:b/>
          <w:bCs/>
          <w:sz w:val="24"/>
          <w:szCs w:val="24"/>
        </w:rPr>
        <w:t>21959</w:t>
      </w:r>
      <w:r>
        <w:rPr>
          <w:sz w:val="24"/>
          <w:szCs w:val="24"/>
        </w:rPr>
        <w:t xml:space="preserve"> - </w:t>
      </w:r>
      <w:r w:rsidR="00751BCE" w:rsidRPr="00751BCE">
        <w:rPr>
          <w:sz w:val="24"/>
          <w:szCs w:val="24"/>
        </w:rPr>
        <w:t>Initiation of the management of anaesthesia for brain stem evoked response audiometry</w:t>
      </w:r>
      <w:r w:rsidR="00055C8D">
        <w:rPr>
          <w:sz w:val="24"/>
          <w:szCs w:val="24"/>
        </w:rPr>
        <w:t xml:space="preserve"> </w:t>
      </w:r>
      <w:r w:rsidR="00055C8D" w:rsidRPr="00AC357C">
        <w:rPr>
          <w:color w:val="C00000"/>
          <w:sz w:val="24"/>
          <w:szCs w:val="24"/>
        </w:rPr>
        <w:t>(H)</w:t>
      </w:r>
    </w:p>
    <w:p w14:paraId="64373891" w14:textId="77777777" w:rsidR="007C0571" w:rsidRDefault="007C0571" w:rsidP="00326D92">
      <w:pPr>
        <w:rPr>
          <w:sz w:val="24"/>
          <w:szCs w:val="24"/>
        </w:rPr>
      </w:pPr>
    </w:p>
    <w:p w14:paraId="0E15FA27" w14:textId="3235530A" w:rsidR="00055C8D" w:rsidRDefault="007C0571" w:rsidP="005C688C">
      <w:pPr>
        <w:ind w:left="1440"/>
        <w:rPr>
          <w:sz w:val="24"/>
          <w:szCs w:val="24"/>
        </w:rPr>
      </w:pPr>
      <w:r w:rsidRPr="00EF7901">
        <w:rPr>
          <w:b/>
          <w:bCs/>
          <w:sz w:val="24"/>
          <w:szCs w:val="24"/>
        </w:rPr>
        <w:t>21962</w:t>
      </w:r>
      <w:r>
        <w:rPr>
          <w:sz w:val="24"/>
          <w:szCs w:val="24"/>
        </w:rPr>
        <w:t xml:space="preserve"> - </w:t>
      </w:r>
      <w:r w:rsidR="005033E9" w:rsidRPr="005033E9">
        <w:rPr>
          <w:sz w:val="24"/>
          <w:szCs w:val="24"/>
        </w:rPr>
        <w:t xml:space="preserve">Initiation of the management of anaesthesia for electrocochleography by </w:t>
      </w:r>
      <w:proofErr w:type="spellStart"/>
      <w:r w:rsidR="005033E9" w:rsidRPr="005033E9">
        <w:rPr>
          <w:sz w:val="24"/>
          <w:szCs w:val="24"/>
        </w:rPr>
        <w:t>extratympanic</w:t>
      </w:r>
      <w:proofErr w:type="spellEnd"/>
      <w:r w:rsidR="005033E9" w:rsidRPr="005033E9">
        <w:rPr>
          <w:sz w:val="24"/>
          <w:szCs w:val="24"/>
        </w:rPr>
        <w:t xml:space="preserve"> method or </w:t>
      </w:r>
      <w:proofErr w:type="spellStart"/>
      <w:r w:rsidR="005033E9" w:rsidRPr="005033E9">
        <w:rPr>
          <w:sz w:val="24"/>
          <w:szCs w:val="24"/>
        </w:rPr>
        <w:t>transtympanic</w:t>
      </w:r>
      <w:proofErr w:type="spellEnd"/>
      <w:r w:rsidR="005033E9" w:rsidRPr="005033E9">
        <w:rPr>
          <w:sz w:val="24"/>
          <w:szCs w:val="24"/>
        </w:rPr>
        <w:t xml:space="preserve"> membrane insertion method</w:t>
      </w:r>
      <w:r w:rsidR="00055C8D" w:rsidRPr="00AC357C">
        <w:rPr>
          <w:color w:val="C00000"/>
          <w:sz w:val="24"/>
          <w:szCs w:val="24"/>
        </w:rPr>
        <w:t xml:space="preserve"> (H)</w:t>
      </w:r>
    </w:p>
    <w:p w14:paraId="58BC6330" w14:textId="77777777" w:rsidR="007C0571" w:rsidRDefault="007C0571" w:rsidP="00326D92">
      <w:pPr>
        <w:rPr>
          <w:sz w:val="24"/>
          <w:szCs w:val="24"/>
        </w:rPr>
      </w:pPr>
    </w:p>
    <w:p w14:paraId="10FE0BD8" w14:textId="42BF6B91" w:rsidR="00055C8D" w:rsidRDefault="007C0571" w:rsidP="005C688C">
      <w:pPr>
        <w:ind w:left="1440"/>
        <w:rPr>
          <w:sz w:val="24"/>
          <w:szCs w:val="24"/>
        </w:rPr>
      </w:pPr>
      <w:r w:rsidRPr="00D57F76">
        <w:rPr>
          <w:b/>
          <w:bCs/>
          <w:sz w:val="24"/>
          <w:szCs w:val="24"/>
        </w:rPr>
        <w:t>21965</w:t>
      </w:r>
      <w:r>
        <w:rPr>
          <w:sz w:val="24"/>
          <w:szCs w:val="24"/>
        </w:rPr>
        <w:t xml:space="preserve"> - </w:t>
      </w:r>
      <w:r w:rsidR="0037797B" w:rsidRPr="0037797B">
        <w:rPr>
          <w:sz w:val="24"/>
          <w:szCs w:val="24"/>
        </w:rPr>
        <w:t xml:space="preserve">Initiation of the management of anaesthesia as a therapeutic procedure if there is a clinical need for anaesthesia, not for headache of any </w:t>
      </w:r>
      <w:proofErr w:type="spellStart"/>
      <w:r w:rsidR="0037797B" w:rsidRPr="0037797B">
        <w:rPr>
          <w:sz w:val="24"/>
          <w:szCs w:val="24"/>
        </w:rPr>
        <w:t>etiology</w:t>
      </w:r>
      <w:proofErr w:type="spellEnd"/>
      <w:r w:rsidR="00055C8D">
        <w:rPr>
          <w:sz w:val="24"/>
          <w:szCs w:val="24"/>
        </w:rPr>
        <w:t xml:space="preserve"> </w:t>
      </w:r>
      <w:r w:rsidR="00055C8D" w:rsidRPr="00AC357C">
        <w:rPr>
          <w:color w:val="C00000"/>
          <w:sz w:val="24"/>
          <w:szCs w:val="24"/>
        </w:rPr>
        <w:t>(H)</w:t>
      </w:r>
    </w:p>
    <w:p w14:paraId="098C2943" w14:textId="77777777" w:rsidR="007C0571" w:rsidRDefault="007C0571" w:rsidP="00326D92">
      <w:pPr>
        <w:rPr>
          <w:sz w:val="24"/>
          <w:szCs w:val="24"/>
        </w:rPr>
      </w:pPr>
    </w:p>
    <w:p w14:paraId="35B0D5A4" w14:textId="448E77B6" w:rsidR="00055C8D" w:rsidRDefault="007C0571" w:rsidP="005C688C">
      <w:pPr>
        <w:ind w:left="1440"/>
        <w:rPr>
          <w:sz w:val="24"/>
          <w:szCs w:val="24"/>
        </w:rPr>
      </w:pPr>
      <w:r w:rsidRPr="004439FE">
        <w:rPr>
          <w:b/>
          <w:bCs/>
          <w:sz w:val="24"/>
          <w:szCs w:val="24"/>
        </w:rPr>
        <w:t>21970</w:t>
      </w:r>
      <w:r>
        <w:rPr>
          <w:sz w:val="24"/>
          <w:szCs w:val="24"/>
        </w:rPr>
        <w:t xml:space="preserve"> - </w:t>
      </w:r>
      <w:r w:rsidR="0037797B" w:rsidRPr="0037797B">
        <w:rPr>
          <w:sz w:val="24"/>
          <w:szCs w:val="24"/>
        </w:rPr>
        <w:t>Initiation of the management of anaesthesia during hyperbaric therapy, if the medical practitioner is confined in the chamber (including the administration of oxygen)</w:t>
      </w:r>
      <w:r w:rsidR="00055C8D" w:rsidRPr="00055C8D">
        <w:rPr>
          <w:color w:val="FF0000"/>
          <w:sz w:val="24"/>
          <w:szCs w:val="24"/>
        </w:rPr>
        <w:t xml:space="preserve"> </w:t>
      </w:r>
      <w:r w:rsidR="00055C8D" w:rsidRPr="00AC357C">
        <w:rPr>
          <w:color w:val="C00000"/>
          <w:sz w:val="24"/>
          <w:szCs w:val="24"/>
        </w:rPr>
        <w:t>(H)</w:t>
      </w:r>
    </w:p>
    <w:p w14:paraId="61D6C8B8" w14:textId="77777777" w:rsidR="007C0571" w:rsidRDefault="007C0571" w:rsidP="00326D92">
      <w:pPr>
        <w:rPr>
          <w:sz w:val="24"/>
          <w:szCs w:val="24"/>
        </w:rPr>
      </w:pPr>
    </w:p>
    <w:p w14:paraId="2361734B" w14:textId="28935962" w:rsidR="00055C8D" w:rsidRDefault="007C0571" w:rsidP="005C688C">
      <w:pPr>
        <w:ind w:left="1440"/>
        <w:rPr>
          <w:sz w:val="24"/>
          <w:szCs w:val="24"/>
        </w:rPr>
      </w:pPr>
      <w:r w:rsidRPr="004439FE">
        <w:rPr>
          <w:b/>
          <w:bCs/>
          <w:sz w:val="24"/>
          <w:szCs w:val="24"/>
        </w:rPr>
        <w:t>21973</w:t>
      </w:r>
      <w:r>
        <w:rPr>
          <w:sz w:val="24"/>
          <w:szCs w:val="24"/>
        </w:rPr>
        <w:t xml:space="preserve"> - </w:t>
      </w:r>
      <w:r w:rsidR="00A0596F" w:rsidRPr="00A0596F">
        <w:rPr>
          <w:sz w:val="24"/>
          <w:szCs w:val="24"/>
        </w:rPr>
        <w:t>Initiation of the management of anaesthesia for brachytherapy using radioactive sealed sources</w:t>
      </w:r>
      <w:r w:rsidR="00055C8D">
        <w:rPr>
          <w:sz w:val="24"/>
          <w:szCs w:val="24"/>
        </w:rPr>
        <w:t xml:space="preserve"> </w:t>
      </w:r>
      <w:r w:rsidR="00055C8D" w:rsidRPr="00AC357C">
        <w:rPr>
          <w:color w:val="C00000"/>
          <w:sz w:val="24"/>
          <w:szCs w:val="24"/>
        </w:rPr>
        <w:t>(H)</w:t>
      </w:r>
    </w:p>
    <w:p w14:paraId="1576C03F" w14:textId="77777777" w:rsidR="007C0571" w:rsidRDefault="007C0571" w:rsidP="00326D92">
      <w:pPr>
        <w:rPr>
          <w:sz w:val="24"/>
          <w:szCs w:val="24"/>
        </w:rPr>
      </w:pPr>
    </w:p>
    <w:p w14:paraId="5A9E2897" w14:textId="37D8DD64" w:rsidR="0083264F" w:rsidRDefault="007C0571" w:rsidP="005C688C">
      <w:pPr>
        <w:ind w:left="1440"/>
        <w:rPr>
          <w:sz w:val="24"/>
          <w:szCs w:val="24"/>
        </w:rPr>
      </w:pPr>
      <w:r w:rsidRPr="00DD7822">
        <w:rPr>
          <w:b/>
          <w:bCs/>
          <w:sz w:val="24"/>
          <w:szCs w:val="24"/>
        </w:rPr>
        <w:t>21976</w:t>
      </w:r>
      <w:r>
        <w:rPr>
          <w:sz w:val="24"/>
          <w:szCs w:val="24"/>
        </w:rPr>
        <w:t xml:space="preserve"> - </w:t>
      </w:r>
      <w:r w:rsidR="00A0596F" w:rsidRPr="00A0596F">
        <w:rPr>
          <w:sz w:val="24"/>
          <w:szCs w:val="24"/>
        </w:rPr>
        <w:t>Initiation of the management of anaesthesia for therapeutic nuclear medicine</w:t>
      </w:r>
      <w:r w:rsidR="00A0596F">
        <w:rPr>
          <w:sz w:val="24"/>
          <w:szCs w:val="24"/>
        </w:rPr>
        <w:t xml:space="preserve"> </w:t>
      </w:r>
      <w:r w:rsidR="0083264F" w:rsidRPr="00AC357C">
        <w:rPr>
          <w:color w:val="C00000"/>
          <w:sz w:val="24"/>
          <w:szCs w:val="24"/>
        </w:rPr>
        <w:t>(H)</w:t>
      </w:r>
    </w:p>
    <w:p w14:paraId="0482B28B" w14:textId="18C97B30" w:rsidR="007C0571" w:rsidRDefault="0083264F" w:rsidP="005C688C">
      <w:pPr>
        <w:ind w:left="1440"/>
        <w:rPr>
          <w:sz w:val="24"/>
          <w:szCs w:val="24"/>
        </w:rPr>
      </w:pPr>
      <w:r>
        <w:rPr>
          <w:sz w:val="24"/>
          <w:szCs w:val="24"/>
        </w:rPr>
        <w:t xml:space="preserve"> </w:t>
      </w:r>
    </w:p>
    <w:p w14:paraId="116B2F42" w14:textId="15B22889" w:rsidR="0083264F" w:rsidRDefault="007C0571" w:rsidP="005C688C">
      <w:pPr>
        <w:ind w:left="1440"/>
        <w:rPr>
          <w:sz w:val="24"/>
          <w:szCs w:val="24"/>
        </w:rPr>
      </w:pPr>
      <w:r w:rsidRPr="00F50E5B">
        <w:rPr>
          <w:b/>
          <w:bCs/>
          <w:sz w:val="24"/>
          <w:szCs w:val="24"/>
        </w:rPr>
        <w:t>21980</w:t>
      </w:r>
      <w:r>
        <w:rPr>
          <w:sz w:val="24"/>
          <w:szCs w:val="24"/>
        </w:rPr>
        <w:t xml:space="preserve"> - </w:t>
      </w:r>
      <w:r w:rsidR="0023218F" w:rsidRPr="0023218F">
        <w:rPr>
          <w:sz w:val="24"/>
          <w:szCs w:val="24"/>
        </w:rPr>
        <w:t>Initiation of the management of anaesthesia for radiotherapy</w:t>
      </w:r>
      <w:r w:rsidR="0083264F">
        <w:rPr>
          <w:sz w:val="24"/>
          <w:szCs w:val="24"/>
        </w:rPr>
        <w:t xml:space="preserve"> </w:t>
      </w:r>
      <w:r w:rsidR="0083264F" w:rsidRPr="00AC357C">
        <w:rPr>
          <w:color w:val="C00000"/>
          <w:sz w:val="24"/>
          <w:szCs w:val="24"/>
        </w:rPr>
        <w:t>(H)</w:t>
      </w:r>
    </w:p>
    <w:p w14:paraId="73A52E87" w14:textId="2C395BE6" w:rsidR="0007767A" w:rsidRPr="00C9490D" w:rsidRDefault="0007767A" w:rsidP="0007767A">
      <w:pPr>
        <w:pStyle w:val="Heading4"/>
        <w:ind w:left="1440"/>
        <w15:collapsed/>
      </w:pPr>
      <w:r>
        <w:t xml:space="preserve">Subgroup 18 - </w:t>
      </w:r>
      <w:r w:rsidR="00F17313">
        <w:t>Miscellaneous</w:t>
      </w:r>
      <w:r w:rsidRPr="00CA0755">
        <w:t>.</w:t>
      </w:r>
    </w:p>
    <w:p w14:paraId="465AF02A" w14:textId="77777777" w:rsidR="007C0571" w:rsidRDefault="007C0571" w:rsidP="00326D92">
      <w:pPr>
        <w:rPr>
          <w:sz w:val="24"/>
          <w:szCs w:val="24"/>
        </w:rPr>
      </w:pPr>
    </w:p>
    <w:p w14:paraId="65C7648D" w14:textId="6EC9D620" w:rsidR="0083264F" w:rsidRDefault="007C0571" w:rsidP="005C688C">
      <w:pPr>
        <w:ind w:left="1440"/>
        <w:rPr>
          <w:sz w:val="24"/>
          <w:szCs w:val="24"/>
        </w:rPr>
      </w:pPr>
      <w:r w:rsidRPr="00F50E5B">
        <w:rPr>
          <w:b/>
          <w:bCs/>
          <w:sz w:val="24"/>
          <w:szCs w:val="24"/>
        </w:rPr>
        <w:t>21992</w:t>
      </w:r>
      <w:r>
        <w:rPr>
          <w:sz w:val="24"/>
          <w:szCs w:val="24"/>
        </w:rPr>
        <w:t xml:space="preserve"> - </w:t>
      </w:r>
      <w:r w:rsidR="004427C7" w:rsidRPr="004427C7">
        <w:rPr>
          <w:sz w:val="24"/>
          <w:szCs w:val="24"/>
        </w:rPr>
        <w:t>Initiation of the management of anaesthesia performed on a patient under the age of 10 years in connection with a procedure covered by an item that does not include the word “(Anaes.)”</w:t>
      </w:r>
      <w:r w:rsidR="0083264F">
        <w:rPr>
          <w:sz w:val="24"/>
          <w:szCs w:val="24"/>
        </w:rPr>
        <w:t xml:space="preserve"> </w:t>
      </w:r>
      <w:r w:rsidR="0083264F" w:rsidRPr="00AC357C">
        <w:rPr>
          <w:color w:val="C00000"/>
          <w:sz w:val="24"/>
          <w:szCs w:val="24"/>
        </w:rPr>
        <w:t>(H)</w:t>
      </w:r>
    </w:p>
    <w:p w14:paraId="06B98F09" w14:textId="77777777" w:rsidR="007C0571" w:rsidRPr="00C9490D" w:rsidRDefault="007C0571" w:rsidP="007C0571">
      <w:pPr>
        <w:pStyle w:val="Heading4"/>
        <w:ind w:left="1440"/>
        <w15:collapsed/>
      </w:pPr>
      <w:r>
        <w:t xml:space="preserve">Subgroup 19 - </w:t>
      </w:r>
      <w:r w:rsidRPr="00CA0755">
        <w:t>Therapeutic and diagnostic services performed in connection with the management of anaesthesia.</w:t>
      </w:r>
    </w:p>
    <w:p w14:paraId="6FC29B6D" w14:textId="40B8F6AB" w:rsidR="0083264F" w:rsidRDefault="007C0571" w:rsidP="005C688C">
      <w:pPr>
        <w:ind w:left="1440"/>
        <w:rPr>
          <w:sz w:val="24"/>
          <w:szCs w:val="24"/>
        </w:rPr>
      </w:pPr>
      <w:r>
        <w:rPr>
          <w:b/>
          <w:bCs/>
          <w:sz w:val="24"/>
          <w:szCs w:val="24"/>
        </w:rPr>
        <w:t xml:space="preserve">22052 </w:t>
      </w:r>
      <w:r w:rsidRPr="00934672">
        <w:rPr>
          <w:sz w:val="24"/>
          <w:szCs w:val="24"/>
        </w:rPr>
        <w:t>-</w:t>
      </w:r>
      <w:r>
        <w:rPr>
          <w:b/>
          <w:bCs/>
          <w:sz w:val="24"/>
          <w:szCs w:val="24"/>
        </w:rPr>
        <w:t xml:space="preserve"> </w:t>
      </w:r>
      <w:r w:rsidR="00A56335" w:rsidRPr="00AC357C">
        <w:rPr>
          <w:sz w:val="24"/>
          <w:szCs w:val="24"/>
        </w:rPr>
        <w:t>Transfusion of blood by an anaesthetist, including collection from donor, when used for intra</w:t>
      </w:r>
      <w:r w:rsidR="00A56335" w:rsidRPr="00AC357C">
        <w:rPr>
          <w:sz w:val="24"/>
          <w:szCs w:val="24"/>
        </w:rPr>
        <w:noBreakHyphen/>
        <w:t xml:space="preserve">operative </w:t>
      </w:r>
      <w:proofErr w:type="spellStart"/>
      <w:r w:rsidR="00A56335" w:rsidRPr="00AC357C">
        <w:rPr>
          <w:sz w:val="24"/>
          <w:szCs w:val="24"/>
        </w:rPr>
        <w:t>normovolaemic</w:t>
      </w:r>
      <w:proofErr w:type="spellEnd"/>
      <w:r w:rsidR="00A56335" w:rsidRPr="00AC357C">
        <w:rPr>
          <w:sz w:val="24"/>
          <w:szCs w:val="24"/>
        </w:rPr>
        <w:t xml:space="preserve"> haemodilution, where the service is provided on the same occasion as the administration of anaesthesia by the same anaesthetist, other than a service associated with a service to which item 13703 applies</w:t>
      </w:r>
      <w:r w:rsidR="0083264F">
        <w:rPr>
          <w:sz w:val="24"/>
          <w:szCs w:val="24"/>
        </w:rPr>
        <w:t xml:space="preserve"> </w:t>
      </w:r>
      <w:r w:rsidR="0083264F" w:rsidRPr="00AC357C">
        <w:rPr>
          <w:color w:val="C00000"/>
          <w:sz w:val="24"/>
          <w:szCs w:val="24"/>
        </w:rPr>
        <w:t>(H)</w:t>
      </w:r>
    </w:p>
    <w:p w14:paraId="7BF13853" w14:textId="65775494" w:rsidR="007C0571" w:rsidRDefault="007C0571" w:rsidP="005C688C">
      <w:pPr>
        <w:ind w:left="1440"/>
        <w:rPr>
          <w:b/>
          <w:bCs/>
          <w:sz w:val="24"/>
          <w:szCs w:val="24"/>
        </w:rPr>
      </w:pPr>
      <w:r>
        <w:rPr>
          <w:b/>
          <w:bCs/>
          <w:sz w:val="24"/>
          <w:szCs w:val="24"/>
        </w:rPr>
        <w:t xml:space="preserve"> </w:t>
      </w:r>
    </w:p>
    <w:p w14:paraId="0FA4E731" w14:textId="12DBE2E7" w:rsidR="0083264F" w:rsidRDefault="007C0571" w:rsidP="005C688C">
      <w:pPr>
        <w:ind w:left="1440"/>
        <w:rPr>
          <w:sz w:val="24"/>
          <w:szCs w:val="24"/>
        </w:rPr>
      </w:pPr>
      <w:r>
        <w:rPr>
          <w:b/>
          <w:bCs/>
          <w:sz w:val="24"/>
          <w:szCs w:val="24"/>
        </w:rPr>
        <w:t>22053</w:t>
      </w:r>
      <w:r w:rsidRPr="0019019E">
        <w:rPr>
          <w:sz w:val="24"/>
          <w:szCs w:val="24"/>
        </w:rPr>
        <w:t xml:space="preserve"> -</w:t>
      </w:r>
      <w:r>
        <w:rPr>
          <w:b/>
          <w:bCs/>
          <w:sz w:val="24"/>
          <w:szCs w:val="24"/>
        </w:rPr>
        <w:t xml:space="preserve"> </w:t>
      </w:r>
      <w:r w:rsidR="00FE3DA0" w:rsidRPr="00AC357C">
        <w:rPr>
          <w:sz w:val="24"/>
          <w:szCs w:val="24"/>
        </w:rPr>
        <w:t>Insertion of lumbar cerebrospinal fluid drain, by an anaesthetist at the request of the treating specialist, where the service is provided on the same occasion as the administration of anaesthesia by the same anaesthetist, other than a service associated with a service to which item 40018 applies</w:t>
      </w:r>
      <w:r w:rsidR="0083264F">
        <w:rPr>
          <w:sz w:val="24"/>
          <w:szCs w:val="24"/>
        </w:rPr>
        <w:t xml:space="preserve"> </w:t>
      </w:r>
      <w:r w:rsidR="0083264F" w:rsidRPr="00AC357C">
        <w:rPr>
          <w:color w:val="C00000"/>
          <w:sz w:val="24"/>
          <w:szCs w:val="24"/>
        </w:rPr>
        <w:t>(H)</w:t>
      </w:r>
    </w:p>
    <w:p w14:paraId="66061BA3" w14:textId="77777777" w:rsidR="007C0571" w:rsidRDefault="007C0571" w:rsidP="00326D92">
      <w:pPr>
        <w:rPr>
          <w:b/>
          <w:bCs/>
          <w:sz w:val="24"/>
          <w:szCs w:val="24"/>
        </w:rPr>
      </w:pPr>
    </w:p>
    <w:p w14:paraId="49E00C3B" w14:textId="77777777" w:rsidR="007B1C25" w:rsidRPr="007B1C25" w:rsidRDefault="007C0571" w:rsidP="007B1C25">
      <w:pPr>
        <w:ind w:left="1440"/>
        <w:rPr>
          <w:sz w:val="24"/>
          <w:szCs w:val="24"/>
        </w:rPr>
      </w:pPr>
      <w:r>
        <w:rPr>
          <w:b/>
          <w:bCs/>
          <w:sz w:val="24"/>
          <w:szCs w:val="24"/>
        </w:rPr>
        <w:t xml:space="preserve">22054 </w:t>
      </w:r>
      <w:r>
        <w:rPr>
          <w:sz w:val="24"/>
          <w:szCs w:val="24"/>
        </w:rPr>
        <w:t xml:space="preserve">- </w:t>
      </w:r>
      <w:r w:rsidR="007B1C25" w:rsidRPr="007B1C25">
        <w:rPr>
          <w:sz w:val="24"/>
          <w:szCs w:val="24"/>
        </w:rPr>
        <w:t>Intraoperative two</w:t>
      </w:r>
      <w:r w:rsidR="007B1C25" w:rsidRPr="007B1C25">
        <w:rPr>
          <w:sz w:val="24"/>
          <w:szCs w:val="24"/>
        </w:rPr>
        <w:noBreakHyphen/>
        <w:t>dimensional or three</w:t>
      </w:r>
      <w:r w:rsidR="007B1C25" w:rsidRPr="007B1C25">
        <w:rPr>
          <w:sz w:val="24"/>
          <w:szCs w:val="24"/>
        </w:rPr>
        <w:noBreakHyphen/>
        <w:t>dimensional real time transoesophageal echocardiography by an anaesthetist, where the service:</w:t>
      </w:r>
    </w:p>
    <w:p w14:paraId="3341FD2A" w14:textId="77777777" w:rsidR="007B1C25" w:rsidRPr="007B1C25" w:rsidRDefault="007B1C25" w:rsidP="007B1C25">
      <w:pPr>
        <w:ind w:left="1440"/>
        <w:rPr>
          <w:sz w:val="24"/>
          <w:szCs w:val="24"/>
        </w:rPr>
      </w:pPr>
      <w:r w:rsidRPr="007B1C25">
        <w:rPr>
          <w:sz w:val="24"/>
          <w:szCs w:val="24"/>
        </w:rPr>
        <w:t>(a) is provided on the same day as a service to which item 38477, 38484, 38499, 38516 or 38517 applies; and</w:t>
      </w:r>
    </w:p>
    <w:p w14:paraId="059A03E9" w14:textId="77777777" w:rsidR="007B1C25" w:rsidRPr="007B1C25" w:rsidRDefault="007B1C25" w:rsidP="007B1C25">
      <w:pPr>
        <w:ind w:left="1440"/>
        <w:rPr>
          <w:sz w:val="24"/>
          <w:szCs w:val="24"/>
        </w:rPr>
      </w:pPr>
      <w:r w:rsidRPr="007B1C25">
        <w:rPr>
          <w:sz w:val="24"/>
          <w:szCs w:val="24"/>
        </w:rPr>
        <w:t>(b) includes Doppler techniques with colour flow mapping and recordings on digital media; and</w:t>
      </w:r>
    </w:p>
    <w:p w14:paraId="0094B859" w14:textId="77777777" w:rsidR="007B1C25" w:rsidRPr="007B1C25" w:rsidRDefault="007B1C25" w:rsidP="007B1C25">
      <w:pPr>
        <w:ind w:left="1440"/>
        <w:rPr>
          <w:sz w:val="24"/>
          <w:szCs w:val="24"/>
        </w:rPr>
      </w:pPr>
      <w:r w:rsidRPr="007B1C25">
        <w:rPr>
          <w:sz w:val="24"/>
          <w:szCs w:val="24"/>
        </w:rPr>
        <w:t>(c) is performed during cardiac valve surgery (replacement or repair); and</w:t>
      </w:r>
    </w:p>
    <w:p w14:paraId="6470D25F" w14:textId="77777777" w:rsidR="007B1C25" w:rsidRPr="007B1C25" w:rsidRDefault="007B1C25" w:rsidP="007B1C25">
      <w:pPr>
        <w:ind w:left="1440"/>
        <w:rPr>
          <w:sz w:val="24"/>
          <w:szCs w:val="24"/>
        </w:rPr>
      </w:pPr>
      <w:r w:rsidRPr="007B1C25">
        <w:rPr>
          <w:sz w:val="24"/>
          <w:szCs w:val="24"/>
        </w:rPr>
        <w:t>(d) incorporates sequential assessment of cardiac function and valve competence before and after the surgical procedure; and</w:t>
      </w:r>
    </w:p>
    <w:p w14:paraId="57436E83" w14:textId="77777777" w:rsidR="007B1C25" w:rsidRPr="007B1C25" w:rsidRDefault="007B1C25" w:rsidP="007B1C25">
      <w:pPr>
        <w:ind w:left="1440"/>
        <w:rPr>
          <w:sz w:val="24"/>
          <w:szCs w:val="24"/>
        </w:rPr>
      </w:pPr>
      <w:r w:rsidRPr="007B1C25">
        <w:rPr>
          <w:sz w:val="24"/>
          <w:szCs w:val="24"/>
        </w:rPr>
        <w:t>(e) is not associated with a service to which item 21936, 22051, 55118, 55130 or 55135 applies; and</w:t>
      </w:r>
    </w:p>
    <w:p w14:paraId="50F38163" w14:textId="77777777" w:rsidR="007B1C25" w:rsidRPr="007B1C25" w:rsidRDefault="007B1C25" w:rsidP="007B1C25">
      <w:pPr>
        <w:ind w:left="1440"/>
        <w:rPr>
          <w:sz w:val="24"/>
          <w:szCs w:val="24"/>
        </w:rPr>
      </w:pPr>
      <w:r w:rsidRPr="007B1C25">
        <w:rPr>
          <w:sz w:val="24"/>
          <w:szCs w:val="24"/>
        </w:rPr>
        <w:t>(f) is provided on the same occasion as the administration of anaesthesia by the same anaesthetist</w:t>
      </w:r>
    </w:p>
    <w:p w14:paraId="7A81C7A6" w14:textId="6F611AAE" w:rsidR="0083264F" w:rsidRPr="00AC357C" w:rsidRDefault="0083264F" w:rsidP="007B1C25">
      <w:pPr>
        <w:ind w:left="1440"/>
        <w:rPr>
          <w:color w:val="C00000"/>
          <w:sz w:val="24"/>
          <w:szCs w:val="24"/>
        </w:rPr>
      </w:pPr>
      <w:r w:rsidRPr="00AC357C">
        <w:rPr>
          <w:color w:val="C00000"/>
          <w:sz w:val="24"/>
          <w:szCs w:val="24"/>
        </w:rPr>
        <w:t>(H)</w:t>
      </w:r>
    </w:p>
    <w:p w14:paraId="0FB2A67E" w14:textId="77777777" w:rsidR="007C0571" w:rsidRDefault="007C0571" w:rsidP="007C0571">
      <w:pPr>
        <w:pStyle w:val="Heading2"/>
        <w15:collapsed/>
      </w:pPr>
      <w:r>
        <w:t xml:space="preserve">Category 4 - </w:t>
      </w:r>
      <w:r w:rsidRPr="00AE5118">
        <w:t>Oral and maxillofacial services</w:t>
      </w:r>
    </w:p>
    <w:p w14:paraId="53A9FB27" w14:textId="77777777" w:rsidR="007C0571" w:rsidRDefault="007C0571" w:rsidP="007C0571">
      <w:pPr>
        <w:pStyle w:val="Heading3"/>
        <w:ind w:left="720"/>
        <w15:collapsed/>
      </w:pPr>
      <w:r>
        <w:t>Group O3 – General surgery</w:t>
      </w:r>
    </w:p>
    <w:p w14:paraId="297C2D3F" w14:textId="6AEDB96F" w:rsidR="007C0571" w:rsidRDefault="007C0571" w:rsidP="00F359D5">
      <w:pPr>
        <w:ind w:left="1440"/>
        <w:rPr>
          <w:sz w:val="24"/>
          <w:szCs w:val="24"/>
        </w:rPr>
      </w:pPr>
      <w:r w:rsidRPr="00D35229">
        <w:rPr>
          <w:b/>
          <w:bCs/>
          <w:sz w:val="24"/>
          <w:szCs w:val="24"/>
        </w:rPr>
        <w:t>51904</w:t>
      </w:r>
      <w:r>
        <w:rPr>
          <w:sz w:val="24"/>
          <w:szCs w:val="24"/>
        </w:rPr>
        <w:t xml:space="preserve"> - </w:t>
      </w:r>
      <w:r w:rsidR="00F359D5" w:rsidRPr="00F359D5">
        <w:rPr>
          <w:sz w:val="24"/>
          <w:szCs w:val="24"/>
        </w:rPr>
        <w:t xml:space="preserve">Lipectomy—wedge excision of skin or fat—one excision </w:t>
      </w:r>
      <w:r w:rsidR="00725032" w:rsidRPr="00AC357C">
        <w:rPr>
          <w:color w:val="C00000"/>
          <w:sz w:val="24"/>
          <w:szCs w:val="24"/>
        </w:rPr>
        <w:t xml:space="preserve">(H) </w:t>
      </w:r>
      <w:r w:rsidR="00F359D5" w:rsidRPr="00F359D5">
        <w:rPr>
          <w:sz w:val="24"/>
          <w:szCs w:val="24"/>
        </w:rPr>
        <w:t>(Anaes.) (Assist.)</w:t>
      </w:r>
      <w:r w:rsidR="00D44B45" w:rsidRPr="00AC357C">
        <w:rPr>
          <w:color w:val="A20000"/>
          <w:sz w:val="24"/>
          <w:szCs w:val="24"/>
        </w:rPr>
        <w:t xml:space="preserve"> </w:t>
      </w:r>
    </w:p>
    <w:p w14:paraId="1BE09C89" w14:textId="77777777" w:rsidR="007C0571" w:rsidRDefault="007C0571" w:rsidP="005C688C">
      <w:pPr>
        <w:ind w:left="1440"/>
        <w:rPr>
          <w:sz w:val="24"/>
          <w:szCs w:val="24"/>
        </w:rPr>
      </w:pPr>
    </w:p>
    <w:p w14:paraId="4F29AAC4" w14:textId="0F923536" w:rsidR="007C0571" w:rsidRDefault="007C0571" w:rsidP="00AC357C">
      <w:pPr>
        <w:ind w:left="1440"/>
        <w:rPr>
          <w:sz w:val="24"/>
          <w:szCs w:val="24"/>
        </w:rPr>
      </w:pPr>
      <w:r w:rsidRPr="002828BB">
        <w:rPr>
          <w:b/>
          <w:bCs/>
          <w:sz w:val="24"/>
          <w:szCs w:val="24"/>
        </w:rPr>
        <w:t>51906</w:t>
      </w:r>
      <w:r>
        <w:rPr>
          <w:sz w:val="24"/>
          <w:szCs w:val="24"/>
        </w:rPr>
        <w:t xml:space="preserve"> - </w:t>
      </w:r>
      <w:r w:rsidR="00725032" w:rsidRPr="00725032">
        <w:rPr>
          <w:sz w:val="24"/>
          <w:szCs w:val="24"/>
        </w:rPr>
        <w:t>Lipectomy—wedge excision of skin or fat—2 or more excisions</w:t>
      </w:r>
      <w:r w:rsidR="00C77675">
        <w:rPr>
          <w:sz w:val="24"/>
          <w:szCs w:val="24"/>
        </w:rPr>
        <w:t xml:space="preserve"> </w:t>
      </w:r>
      <w:r w:rsidR="00725032" w:rsidRPr="00AC357C">
        <w:rPr>
          <w:color w:val="C00000"/>
          <w:sz w:val="24"/>
          <w:szCs w:val="24"/>
        </w:rPr>
        <w:t>(H)</w:t>
      </w:r>
      <w:r w:rsidR="00725032">
        <w:rPr>
          <w:color w:val="FF0000"/>
          <w:sz w:val="24"/>
          <w:szCs w:val="24"/>
        </w:rPr>
        <w:t xml:space="preserve"> </w:t>
      </w:r>
      <w:r w:rsidR="00725032" w:rsidRPr="00725032">
        <w:rPr>
          <w:sz w:val="24"/>
          <w:szCs w:val="24"/>
        </w:rPr>
        <w:t>(Anaes.) (Assist.)</w:t>
      </w:r>
    </w:p>
    <w:p w14:paraId="246DF64A" w14:textId="77777777" w:rsidR="00C77675" w:rsidRDefault="00C77675" w:rsidP="005C688C">
      <w:pPr>
        <w:ind w:left="1440"/>
        <w:rPr>
          <w:b/>
          <w:bCs/>
          <w:sz w:val="24"/>
          <w:szCs w:val="24"/>
        </w:rPr>
      </w:pPr>
    </w:p>
    <w:p w14:paraId="36451DE9" w14:textId="68B8EB9B" w:rsidR="00D44B45" w:rsidRDefault="007C0571" w:rsidP="005C688C">
      <w:pPr>
        <w:ind w:left="1440"/>
        <w:rPr>
          <w:sz w:val="24"/>
          <w:szCs w:val="24"/>
        </w:rPr>
      </w:pPr>
      <w:r w:rsidRPr="00EC75F8">
        <w:rPr>
          <w:b/>
          <w:bCs/>
          <w:sz w:val="24"/>
          <w:szCs w:val="24"/>
        </w:rPr>
        <w:t>52060</w:t>
      </w:r>
      <w:r>
        <w:rPr>
          <w:sz w:val="24"/>
          <w:szCs w:val="24"/>
        </w:rPr>
        <w:t xml:space="preserve"> - </w:t>
      </w:r>
      <w:r w:rsidR="00171EFD" w:rsidRPr="00171EFD">
        <w:rPr>
          <w:sz w:val="24"/>
          <w:szCs w:val="24"/>
        </w:rPr>
        <w:t xml:space="preserve">Muscle in the oral and maxillofacial region, excision of </w:t>
      </w:r>
      <w:r w:rsidR="00171EFD" w:rsidRPr="00AC357C">
        <w:rPr>
          <w:color w:val="C00000"/>
          <w:sz w:val="24"/>
          <w:szCs w:val="24"/>
        </w:rPr>
        <w:t xml:space="preserve">(H) </w:t>
      </w:r>
      <w:r w:rsidR="00171EFD" w:rsidRPr="00171EFD">
        <w:rPr>
          <w:sz w:val="24"/>
          <w:szCs w:val="24"/>
        </w:rPr>
        <w:t>(Anaes.)</w:t>
      </w:r>
      <w:r w:rsidR="00D44B45" w:rsidRPr="00AC357C">
        <w:rPr>
          <w:color w:val="A20000"/>
          <w:sz w:val="24"/>
          <w:szCs w:val="24"/>
        </w:rPr>
        <w:t xml:space="preserve"> </w:t>
      </w:r>
    </w:p>
    <w:p w14:paraId="0B5BE2CC" w14:textId="77777777" w:rsidR="007C0571" w:rsidRDefault="007C0571" w:rsidP="005C688C">
      <w:pPr>
        <w:rPr>
          <w:sz w:val="24"/>
          <w:szCs w:val="24"/>
        </w:rPr>
      </w:pPr>
    </w:p>
    <w:p w14:paraId="60BFD110" w14:textId="7F23C5F6" w:rsidR="00D44B45" w:rsidRDefault="007C0571" w:rsidP="00787AE1">
      <w:pPr>
        <w:ind w:left="1440"/>
        <w:rPr>
          <w:sz w:val="24"/>
          <w:szCs w:val="24"/>
        </w:rPr>
      </w:pPr>
      <w:r w:rsidRPr="00EC75F8">
        <w:rPr>
          <w:b/>
          <w:bCs/>
          <w:sz w:val="24"/>
          <w:szCs w:val="24"/>
        </w:rPr>
        <w:t>52073</w:t>
      </w:r>
      <w:r>
        <w:rPr>
          <w:sz w:val="24"/>
          <w:szCs w:val="24"/>
        </w:rPr>
        <w:t xml:space="preserve"> - </w:t>
      </w:r>
      <w:r w:rsidR="00787AE1" w:rsidRPr="00787AE1">
        <w:rPr>
          <w:sz w:val="24"/>
          <w:szCs w:val="24"/>
        </w:rPr>
        <w:t xml:space="preserve">Salivary gland, repair of cutaneous fistula of </w:t>
      </w:r>
      <w:r w:rsidR="00B05982" w:rsidRPr="00AC357C">
        <w:rPr>
          <w:color w:val="C00000"/>
          <w:sz w:val="24"/>
          <w:szCs w:val="24"/>
        </w:rPr>
        <w:t xml:space="preserve">(H) </w:t>
      </w:r>
      <w:r w:rsidR="00787AE1" w:rsidRPr="00787AE1">
        <w:rPr>
          <w:sz w:val="24"/>
          <w:szCs w:val="24"/>
        </w:rPr>
        <w:t>(Anaes.)</w:t>
      </w:r>
      <w:r w:rsidR="00D44B45" w:rsidRPr="00AC357C">
        <w:rPr>
          <w:color w:val="A20000"/>
          <w:sz w:val="24"/>
          <w:szCs w:val="24"/>
        </w:rPr>
        <w:t xml:space="preserve"> </w:t>
      </w:r>
    </w:p>
    <w:p w14:paraId="64B3AA80" w14:textId="77777777" w:rsidR="007C0571" w:rsidRPr="004D078B" w:rsidRDefault="007C0571" w:rsidP="007C0571">
      <w:pPr>
        <w:pStyle w:val="Heading3"/>
        <w:ind w:left="720"/>
        <w15:collapsed/>
      </w:pPr>
      <w:r>
        <w:t xml:space="preserve">Group O5 - </w:t>
      </w:r>
      <w:proofErr w:type="spellStart"/>
      <w:r w:rsidRPr="00FA766C">
        <w:t>Preprosthetic</w:t>
      </w:r>
      <w:proofErr w:type="spellEnd"/>
    </w:p>
    <w:p w14:paraId="46BDCC64" w14:textId="3CE8F318" w:rsidR="007C0571" w:rsidRDefault="007C0571" w:rsidP="00BF2BB3">
      <w:pPr>
        <w:ind w:left="1440"/>
        <w:rPr>
          <w:sz w:val="24"/>
          <w:szCs w:val="24"/>
        </w:rPr>
      </w:pPr>
      <w:r w:rsidRPr="00351E02">
        <w:rPr>
          <w:b/>
          <w:bCs/>
          <w:sz w:val="24"/>
          <w:szCs w:val="24"/>
        </w:rPr>
        <w:t>52621</w:t>
      </w:r>
      <w:r>
        <w:rPr>
          <w:sz w:val="24"/>
          <w:szCs w:val="24"/>
        </w:rPr>
        <w:t xml:space="preserve"> - </w:t>
      </w:r>
      <w:r w:rsidR="00BF2BB3" w:rsidRPr="00BF2BB3">
        <w:rPr>
          <w:sz w:val="24"/>
          <w:szCs w:val="24"/>
        </w:rPr>
        <w:t>Floor of mouth lowering (</w:t>
      </w:r>
      <w:proofErr w:type="spellStart"/>
      <w:r w:rsidR="00BF2BB3" w:rsidRPr="00BF2BB3">
        <w:rPr>
          <w:sz w:val="24"/>
          <w:szCs w:val="24"/>
        </w:rPr>
        <w:t>Obwegeser</w:t>
      </w:r>
      <w:proofErr w:type="spellEnd"/>
      <w:r w:rsidR="00BF2BB3" w:rsidRPr="00BF2BB3">
        <w:rPr>
          <w:sz w:val="24"/>
          <w:szCs w:val="24"/>
        </w:rPr>
        <w:t xml:space="preserve"> or similar procedure), including excision of muscle and skin or mucosal graft when performed—unilateral </w:t>
      </w:r>
      <w:r w:rsidR="00BF2BB3" w:rsidRPr="00AC357C">
        <w:rPr>
          <w:color w:val="C00000"/>
          <w:sz w:val="24"/>
          <w:szCs w:val="24"/>
        </w:rPr>
        <w:t xml:space="preserve">(H) </w:t>
      </w:r>
      <w:r w:rsidR="00BF2BB3" w:rsidRPr="00BF2BB3">
        <w:rPr>
          <w:sz w:val="24"/>
          <w:szCs w:val="24"/>
        </w:rPr>
        <w:t>(Anaes.) (Assist.)</w:t>
      </w:r>
      <w:r w:rsidR="00D44B45" w:rsidRPr="00AC357C">
        <w:rPr>
          <w:color w:val="A20000"/>
          <w:sz w:val="24"/>
          <w:szCs w:val="24"/>
        </w:rPr>
        <w:t xml:space="preserve"> </w:t>
      </w:r>
    </w:p>
    <w:p w14:paraId="76C893F1" w14:textId="77777777" w:rsidR="007C0571" w:rsidRDefault="007C0571" w:rsidP="007C0571">
      <w:pPr>
        <w:pStyle w:val="Heading3"/>
        <w:ind w:left="720"/>
        <w15:collapsed/>
      </w:pPr>
      <w:r>
        <w:t>Group O6 – Neurosurgical</w:t>
      </w:r>
    </w:p>
    <w:p w14:paraId="42628983" w14:textId="4409DD6E" w:rsidR="00D44B45" w:rsidRDefault="007C0571" w:rsidP="00572D31">
      <w:pPr>
        <w:ind w:left="1440"/>
        <w:rPr>
          <w:sz w:val="24"/>
          <w:szCs w:val="24"/>
        </w:rPr>
      </w:pPr>
      <w:r w:rsidRPr="005869C1">
        <w:rPr>
          <w:b/>
          <w:bCs/>
          <w:sz w:val="24"/>
          <w:szCs w:val="24"/>
        </w:rPr>
        <w:t xml:space="preserve">52824 </w:t>
      </w:r>
      <w:r w:rsidRPr="005869C1">
        <w:rPr>
          <w:sz w:val="24"/>
          <w:szCs w:val="24"/>
        </w:rPr>
        <w:t>-</w:t>
      </w:r>
      <w:r w:rsidRPr="005869C1">
        <w:rPr>
          <w:b/>
          <w:bCs/>
          <w:sz w:val="24"/>
          <w:szCs w:val="24"/>
        </w:rPr>
        <w:t xml:space="preserve"> </w:t>
      </w:r>
      <w:r w:rsidR="00572D31" w:rsidRPr="00AC357C">
        <w:rPr>
          <w:sz w:val="24"/>
          <w:szCs w:val="24"/>
        </w:rPr>
        <w:t xml:space="preserve">Peripheral branches of the trigeminal nerve, cryosurgery of, for pain relief </w:t>
      </w:r>
      <w:r w:rsidR="00EF4BA0" w:rsidRPr="00AC357C">
        <w:rPr>
          <w:color w:val="C00000"/>
          <w:sz w:val="24"/>
          <w:szCs w:val="24"/>
        </w:rPr>
        <w:t xml:space="preserve">(H) </w:t>
      </w:r>
      <w:r w:rsidR="00572D31" w:rsidRPr="00AC357C">
        <w:rPr>
          <w:sz w:val="24"/>
          <w:szCs w:val="24"/>
        </w:rPr>
        <w:t>(Anaes.) (Assist.)</w:t>
      </w:r>
      <w:r w:rsidR="00D44B45" w:rsidRPr="00AC357C">
        <w:rPr>
          <w:color w:val="A20000"/>
          <w:sz w:val="24"/>
          <w:szCs w:val="24"/>
        </w:rPr>
        <w:t xml:space="preserve"> </w:t>
      </w:r>
    </w:p>
    <w:p w14:paraId="4F53E8C7" w14:textId="77777777" w:rsidR="007C0571" w:rsidRDefault="007C0571" w:rsidP="005C688C">
      <w:pPr>
        <w:rPr>
          <w:sz w:val="24"/>
          <w:szCs w:val="24"/>
        </w:rPr>
      </w:pPr>
    </w:p>
    <w:p w14:paraId="65D0AC06" w14:textId="22279DE9" w:rsidR="00EF4BA0" w:rsidRPr="004E5596" w:rsidRDefault="007C0571" w:rsidP="00EF4BA0">
      <w:pPr>
        <w:ind w:left="1440"/>
        <w:rPr>
          <w:sz w:val="24"/>
          <w:szCs w:val="24"/>
        </w:rPr>
      </w:pPr>
      <w:r w:rsidRPr="004E5596">
        <w:rPr>
          <w:b/>
          <w:bCs/>
          <w:sz w:val="24"/>
          <w:szCs w:val="24"/>
        </w:rPr>
        <w:t>52826</w:t>
      </w:r>
      <w:r>
        <w:rPr>
          <w:sz w:val="24"/>
          <w:szCs w:val="24"/>
        </w:rPr>
        <w:t xml:space="preserve"> - </w:t>
      </w:r>
      <w:r w:rsidR="00EF4BA0" w:rsidRPr="00EF4BA0">
        <w:rPr>
          <w:sz w:val="24"/>
          <w:szCs w:val="24"/>
        </w:rPr>
        <w:t xml:space="preserve">Injection of primary branch of trigeminal nerve with alcohol, cortisone, phenol, or similar substance </w:t>
      </w:r>
      <w:r w:rsidR="00EF4BA0" w:rsidRPr="00AC357C">
        <w:rPr>
          <w:color w:val="C00000"/>
          <w:sz w:val="24"/>
          <w:szCs w:val="24"/>
        </w:rPr>
        <w:t xml:space="preserve">(H) </w:t>
      </w:r>
      <w:r w:rsidR="00EF4BA0" w:rsidRPr="00EF4BA0">
        <w:rPr>
          <w:sz w:val="24"/>
          <w:szCs w:val="24"/>
        </w:rPr>
        <w:t>(Anaes.)</w:t>
      </w:r>
    </w:p>
    <w:p w14:paraId="3FBB120B" w14:textId="77777777" w:rsidR="007C0571" w:rsidRDefault="007C0571" w:rsidP="00024E60">
      <w:pPr>
        <w:pStyle w:val="Heading2"/>
        <w15:collapsed/>
      </w:pPr>
      <w:r>
        <w:t xml:space="preserve">Category 7 - </w:t>
      </w:r>
      <w:r w:rsidRPr="009E4EF8">
        <w:t>Cleft and Craniofacial Services</w:t>
      </w:r>
    </w:p>
    <w:p w14:paraId="06B00D10" w14:textId="77777777" w:rsidR="007C0571" w:rsidRDefault="007C0571" w:rsidP="007C0571">
      <w:pPr>
        <w:pStyle w:val="Heading3"/>
        <w:ind w:left="720"/>
        <w15:collapsed/>
      </w:pPr>
      <w:r>
        <w:t xml:space="preserve">Group </w:t>
      </w:r>
      <w:r w:rsidRPr="00A2479A">
        <w:t>C1 - Cleft and Craniofacial Services</w:t>
      </w:r>
    </w:p>
    <w:p w14:paraId="2AF1C2DB" w14:textId="3F866B7A" w:rsidR="007C0571" w:rsidRDefault="007C0571" w:rsidP="005C688C">
      <w:pPr>
        <w:ind w:left="1440"/>
        <w:rPr>
          <w:sz w:val="24"/>
          <w:szCs w:val="24"/>
        </w:rPr>
      </w:pPr>
      <w:r w:rsidRPr="00CD42F1">
        <w:rPr>
          <w:b/>
          <w:bCs/>
          <w:sz w:val="24"/>
          <w:szCs w:val="24"/>
        </w:rPr>
        <w:t>75610</w:t>
      </w:r>
      <w:r w:rsidRPr="00CD42F1">
        <w:rPr>
          <w:sz w:val="24"/>
          <w:szCs w:val="24"/>
        </w:rPr>
        <w:t xml:space="preserve"> - </w:t>
      </w:r>
      <w:r w:rsidRPr="00A033A9">
        <w:rPr>
          <w:sz w:val="24"/>
          <w:szCs w:val="24"/>
        </w:rPr>
        <w:t xml:space="preserve">Surgical procedure for intraoral implantation of an </w:t>
      </w:r>
      <w:proofErr w:type="spellStart"/>
      <w:r w:rsidRPr="00A033A9">
        <w:rPr>
          <w:sz w:val="24"/>
          <w:szCs w:val="24"/>
        </w:rPr>
        <w:t>osseointegrated</w:t>
      </w:r>
      <w:proofErr w:type="spellEnd"/>
      <w:r w:rsidRPr="00A033A9">
        <w:rPr>
          <w:sz w:val="24"/>
          <w:szCs w:val="24"/>
        </w:rPr>
        <w:t xml:space="preserve"> fixture and placement of transmucosal abutments where the patient is referred by a referring dentist or medical practitioner</w:t>
      </w:r>
      <w:r w:rsidR="00D44B45">
        <w:rPr>
          <w:sz w:val="24"/>
          <w:szCs w:val="24"/>
        </w:rPr>
        <w:t xml:space="preserve"> </w:t>
      </w:r>
      <w:r w:rsidR="00D44B45" w:rsidRPr="00AC357C">
        <w:rPr>
          <w:color w:val="C00000"/>
          <w:sz w:val="24"/>
          <w:szCs w:val="24"/>
        </w:rPr>
        <w:t>(H)</w:t>
      </w:r>
    </w:p>
    <w:p w14:paraId="12DC5B4B" w14:textId="77777777" w:rsidR="007C0571" w:rsidRDefault="007C0571" w:rsidP="007C0571">
      <w:pPr>
        <w:pStyle w:val="Title"/>
      </w:pPr>
      <w:r w:rsidRPr="00F57D79">
        <w:t xml:space="preserve">List of Amended items – items losing the </w:t>
      </w:r>
      <w:r>
        <w:t>7</w:t>
      </w:r>
      <w:r w:rsidRPr="00F57D79">
        <w:t>5% benefit on 1 March 2026</w:t>
      </w:r>
    </w:p>
    <w:p w14:paraId="2AA71A66" w14:textId="77777777" w:rsidR="007C0571" w:rsidRDefault="007C0571" w:rsidP="007C0571">
      <w:pPr>
        <w:pStyle w:val="Heading2"/>
        <w15:collapsed/>
      </w:pPr>
      <w:r>
        <w:t xml:space="preserve">Category </w:t>
      </w:r>
      <w:r w:rsidRPr="00B77B67">
        <w:t>1 - Professional Attendances</w:t>
      </w:r>
    </w:p>
    <w:p w14:paraId="67AC7FD6" w14:textId="77777777" w:rsidR="007C0571" w:rsidRDefault="007C0571" w:rsidP="007C0571">
      <w:pPr>
        <w:pStyle w:val="Heading3"/>
        <w:ind w:left="720"/>
        <w15:collapsed/>
      </w:pPr>
      <w:r>
        <w:t xml:space="preserve">Group </w:t>
      </w:r>
      <w:r w:rsidRPr="0033274D">
        <w:t xml:space="preserve">A8 - Consultant Psychiatrist Attendances </w:t>
      </w:r>
      <w:proofErr w:type="gramStart"/>
      <w:r w:rsidRPr="0033274D">
        <w:t>To</w:t>
      </w:r>
      <w:proofErr w:type="gramEnd"/>
      <w:r w:rsidRPr="0033274D">
        <w:t xml:space="preserve"> Which No Other Item Applies</w:t>
      </w:r>
    </w:p>
    <w:p w14:paraId="5FB12B34" w14:textId="77777777" w:rsidR="007C0571" w:rsidRPr="00AC0523" w:rsidRDefault="007C0571" w:rsidP="005C688C">
      <w:pPr>
        <w:ind w:left="1440"/>
        <w:rPr>
          <w:sz w:val="24"/>
          <w:szCs w:val="24"/>
        </w:rPr>
      </w:pPr>
      <w:r>
        <w:rPr>
          <w:b/>
          <w:bCs/>
          <w:sz w:val="24"/>
          <w:szCs w:val="24"/>
        </w:rPr>
        <w:t>296</w:t>
      </w:r>
      <w:r>
        <w:rPr>
          <w:sz w:val="24"/>
          <w:szCs w:val="24"/>
        </w:rPr>
        <w:t xml:space="preserve"> - </w:t>
      </w:r>
      <w:r w:rsidRPr="00AC0523">
        <w:rPr>
          <w:sz w:val="24"/>
          <w:szCs w:val="24"/>
        </w:rPr>
        <w:t>Professional attendance lasting more than 45 minutes by a consultant physician in the practice of the consultant physician's speciality of psychiatry following referral of the patient to the consultant physician by a referring practitioner - an attendance at consulting rooms if the patient:</w:t>
      </w:r>
    </w:p>
    <w:p w14:paraId="2AD34A66" w14:textId="77777777" w:rsidR="007C0571" w:rsidRPr="00AC0523" w:rsidRDefault="007C0571" w:rsidP="005C688C">
      <w:pPr>
        <w:ind w:left="2160"/>
        <w:rPr>
          <w:sz w:val="24"/>
          <w:szCs w:val="24"/>
        </w:rPr>
      </w:pPr>
      <w:r w:rsidRPr="00AC0523">
        <w:rPr>
          <w:sz w:val="24"/>
          <w:szCs w:val="24"/>
        </w:rPr>
        <w:t>(a) is a new patient for this consultant physician; or</w:t>
      </w:r>
    </w:p>
    <w:p w14:paraId="06DA0319" w14:textId="77777777" w:rsidR="007C0571" w:rsidRPr="00AC0523" w:rsidRDefault="007C0571" w:rsidP="005C688C">
      <w:pPr>
        <w:ind w:left="2160"/>
        <w:rPr>
          <w:sz w:val="24"/>
          <w:szCs w:val="24"/>
        </w:rPr>
      </w:pPr>
      <w:r w:rsidRPr="00AC0523">
        <w:rPr>
          <w:sz w:val="24"/>
          <w:szCs w:val="24"/>
        </w:rPr>
        <w:t xml:space="preserve">(b) has not received a professional attendance from this consultant physician in the preceding 24 </w:t>
      </w:r>
      <w:proofErr w:type="gramStart"/>
      <w:r w:rsidRPr="00AC0523">
        <w:rPr>
          <w:sz w:val="24"/>
          <w:szCs w:val="24"/>
        </w:rPr>
        <w:t>months;</w:t>
      </w:r>
      <w:proofErr w:type="gramEnd"/>
    </w:p>
    <w:p w14:paraId="74B599F7" w14:textId="77777777" w:rsidR="007C0571" w:rsidRDefault="007C0571" w:rsidP="005C688C">
      <w:pPr>
        <w:ind w:left="1440"/>
        <w:rPr>
          <w:sz w:val="24"/>
          <w:szCs w:val="24"/>
        </w:rPr>
      </w:pPr>
      <w:r w:rsidRPr="00AC0523">
        <w:rPr>
          <w:sz w:val="24"/>
          <w:szCs w:val="24"/>
        </w:rPr>
        <w:t>other than attendance on a patient in relation to whom this item, or any of items 297, 299, 300, 302, 304, 306, 308, 91827 to 91831, 91837 to 91839, 92437 and 92478 to 92483 has applied in the preceding 24 months</w:t>
      </w:r>
    </w:p>
    <w:p w14:paraId="75E0884C" w14:textId="77777777" w:rsidR="007C0571" w:rsidRDefault="007C0571" w:rsidP="005C688C">
      <w:pPr>
        <w:ind w:left="1440"/>
        <w:rPr>
          <w:sz w:val="24"/>
          <w:szCs w:val="24"/>
        </w:rPr>
      </w:pPr>
    </w:p>
    <w:p w14:paraId="41D9B748" w14:textId="77777777" w:rsidR="007C0571" w:rsidRDefault="007C0571" w:rsidP="005C688C">
      <w:pPr>
        <w:ind w:left="1440"/>
        <w:rPr>
          <w:sz w:val="24"/>
          <w:szCs w:val="24"/>
        </w:rPr>
      </w:pPr>
      <w:r w:rsidRPr="00944697">
        <w:rPr>
          <w:b/>
          <w:bCs/>
          <w:sz w:val="24"/>
          <w:szCs w:val="24"/>
        </w:rPr>
        <w:t>300</w:t>
      </w:r>
      <w:r>
        <w:rPr>
          <w:sz w:val="24"/>
          <w:szCs w:val="24"/>
        </w:rPr>
        <w:t xml:space="preserve"> - </w:t>
      </w:r>
      <w:r w:rsidRPr="007402F9">
        <w:rPr>
          <w:sz w:val="24"/>
          <w:szCs w:val="24"/>
        </w:rPr>
        <w:t>Professional attendance by a consultant physician in the practice of the consultant physician's specialty of psychiatry following referral of the patient to him or her by a referring practitioner-an attendance of not more than 15 minutes in duration at consulting rooms, if that attendance and another attendance to which any of items 296, 297, 299, 300, 302, 304, 306, 308, 91827 to 91831, 91837 to 91839 and 92437 applies have not exceeded 50 attendances in a calendar year for the patient</w:t>
      </w:r>
    </w:p>
    <w:p w14:paraId="58591FBE" w14:textId="77777777" w:rsidR="007C0571" w:rsidRDefault="007C0571" w:rsidP="005C688C">
      <w:pPr>
        <w:ind w:left="1440"/>
        <w:rPr>
          <w:sz w:val="24"/>
          <w:szCs w:val="24"/>
        </w:rPr>
      </w:pPr>
    </w:p>
    <w:p w14:paraId="6E23AD03" w14:textId="77777777" w:rsidR="007C0571" w:rsidRDefault="007C0571" w:rsidP="005C688C">
      <w:pPr>
        <w:ind w:left="1440"/>
        <w:rPr>
          <w:sz w:val="24"/>
          <w:szCs w:val="24"/>
        </w:rPr>
      </w:pPr>
      <w:r w:rsidRPr="007402F9">
        <w:rPr>
          <w:b/>
          <w:bCs/>
          <w:sz w:val="24"/>
          <w:szCs w:val="24"/>
        </w:rPr>
        <w:t>302</w:t>
      </w:r>
      <w:r>
        <w:rPr>
          <w:sz w:val="24"/>
          <w:szCs w:val="24"/>
        </w:rPr>
        <w:t xml:space="preserve"> - </w:t>
      </w:r>
      <w:r w:rsidRPr="007402F9">
        <w:rPr>
          <w:sz w:val="24"/>
          <w:szCs w:val="24"/>
        </w:rPr>
        <w:t>Professional attendance by a consultant physician in the practice of the consultant physician's specialty of psychiatry following referral of the patient to him or her by a referring practitioner-an attendance of more than 15 minutes, but not more than 30 minutes, in duration at consulting rooms, if that attendance and another attendance to which any of items 296, 297, 299, 300, 302, 304, 306, 308, 91827 to 91831, 91837 to 91839 and 92437 applies have not exceeded 50 attendances in a calendar year for the patient</w:t>
      </w:r>
    </w:p>
    <w:p w14:paraId="69B148FE" w14:textId="77777777" w:rsidR="007C0571" w:rsidRDefault="007C0571" w:rsidP="005C688C">
      <w:pPr>
        <w:ind w:left="1440"/>
        <w:rPr>
          <w:sz w:val="24"/>
          <w:szCs w:val="24"/>
        </w:rPr>
      </w:pPr>
    </w:p>
    <w:p w14:paraId="514A30AF" w14:textId="77777777" w:rsidR="007C0571" w:rsidRDefault="007C0571" w:rsidP="005C688C">
      <w:pPr>
        <w:ind w:left="1440"/>
        <w:rPr>
          <w:sz w:val="24"/>
          <w:szCs w:val="24"/>
        </w:rPr>
      </w:pPr>
      <w:r w:rsidRPr="0052775A">
        <w:rPr>
          <w:b/>
          <w:bCs/>
          <w:sz w:val="24"/>
          <w:szCs w:val="24"/>
        </w:rPr>
        <w:t>304</w:t>
      </w:r>
      <w:r>
        <w:rPr>
          <w:sz w:val="24"/>
          <w:szCs w:val="24"/>
        </w:rPr>
        <w:t xml:space="preserve"> - </w:t>
      </w:r>
      <w:r w:rsidRPr="0052775A">
        <w:rPr>
          <w:sz w:val="24"/>
          <w:szCs w:val="24"/>
        </w:rPr>
        <w:t>Professional attendance by a consultant physician in the practice of the consultant physician's specialty of psychiatry following referral of the patient to him or her by a referring practitioner-an attendance of more than 30 minutes, but not more than 45 minutes, in duration at consulting rooms), if that attendance and another attendance to which any of items 296, 297, 299, 300, 302, 304, 306, 308, 91827 to 91831, 91837 to 91839 and 92437 applies have not exceeded 50 attendances in a calendar year for the patient</w:t>
      </w:r>
    </w:p>
    <w:p w14:paraId="263A7F72" w14:textId="77777777" w:rsidR="007C0571" w:rsidRDefault="007C0571" w:rsidP="005C688C">
      <w:pPr>
        <w:ind w:left="1440"/>
        <w:rPr>
          <w:sz w:val="24"/>
          <w:szCs w:val="24"/>
        </w:rPr>
      </w:pPr>
    </w:p>
    <w:p w14:paraId="2D37F209" w14:textId="77777777" w:rsidR="007C0571" w:rsidRDefault="007C0571" w:rsidP="005C688C">
      <w:pPr>
        <w:ind w:left="1440"/>
        <w:rPr>
          <w:sz w:val="24"/>
          <w:szCs w:val="24"/>
        </w:rPr>
      </w:pPr>
      <w:r w:rsidRPr="0052775A">
        <w:rPr>
          <w:b/>
          <w:bCs/>
          <w:sz w:val="24"/>
          <w:szCs w:val="24"/>
        </w:rPr>
        <w:t>306</w:t>
      </w:r>
      <w:r>
        <w:rPr>
          <w:sz w:val="24"/>
          <w:szCs w:val="24"/>
        </w:rPr>
        <w:t xml:space="preserve"> - </w:t>
      </w:r>
      <w:r w:rsidRPr="0052775A">
        <w:rPr>
          <w:sz w:val="24"/>
          <w:szCs w:val="24"/>
        </w:rPr>
        <w:t>Professional attendance by a consultant physician in the practice of the consultant physician's specialty of psychiatry following referral of the patient to him or her by a referring practitioner-an attendance of more than 45 minutes, but not more than 75 minutes, in duration at consulting rooms, if that attendance and another attendance to which any of items 296, 297, 299, 300, 302, 304, 306, 308, 91827 to 91831, 91837 to 91839 and 92437 applies have not exceeded 50 attendances in a calendar year for the patient</w:t>
      </w:r>
    </w:p>
    <w:p w14:paraId="564D10E5" w14:textId="77777777" w:rsidR="007C0571" w:rsidRDefault="007C0571" w:rsidP="005C688C">
      <w:pPr>
        <w:ind w:left="1440"/>
        <w:rPr>
          <w:sz w:val="24"/>
          <w:szCs w:val="24"/>
        </w:rPr>
      </w:pPr>
    </w:p>
    <w:p w14:paraId="658E01EC" w14:textId="77777777" w:rsidR="007C0571" w:rsidRDefault="007C0571" w:rsidP="005C688C">
      <w:pPr>
        <w:ind w:left="1440"/>
        <w:rPr>
          <w:sz w:val="24"/>
          <w:szCs w:val="24"/>
        </w:rPr>
      </w:pPr>
      <w:r w:rsidRPr="000C1B6E">
        <w:rPr>
          <w:b/>
          <w:bCs/>
          <w:sz w:val="24"/>
          <w:szCs w:val="24"/>
        </w:rPr>
        <w:t>308</w:t>
      </w:r>
      <w:r>
        <w:rPr>
          <w:sz w:val="24"/>
          <w:szCs w:val="24"/>
        </w:rPr>
        <w:t xml:space="preserve"> - </w:t>
      </w:r>
      <w:r w:rsidRPr="000C1B6E">
        <w:rPr>
          <w:sz w:val="24"/>
          <w:szCs w:val="24"/>
        </w:rPr>
        <w:t>Professional attendance by a consultant physician in the practice of the consultant physician's specialty of psychiatry following referral of the patient to him or her by a referring practitioner-an attendance of more than 75 minutes in duration at consulting rooms), if that attendance and another attendance to which any of items 296, 297, 299, 300, 302, 304, 306, 308, 91827 to 91831, 91837 to 91839 and 92437 applies have not exceeded 50 attendances in a calendar year for the patient</w:t>
      </w:r>
    </w:p>
    <w:p w14:paraId="13ECA7AF" w14:textId="77777777" w:rsidR="007C0571" w:rsidRDefault="007C0571" w:rsidP="005C688C">
      <w:pPr>
        <w:ind w:left="1440"/>
        <w:rPr>
          <w:sz w:val="24"/>
          <w:szCs w:val="24"/>
        </w:rPr>
      </w:pPr>
    </w:p>
    <w:p w14:paraId="78E99C18" w14:textId="77777777" w:rsidR="007C0571" w:rsidRDefault="007C0571" w:rsidP="005C688C">
      <w:pPr>
        <w:ind w:left="1440"/>
        <w:rPr>
          <w:sz w:val="24"/>
          <w:szCs w:val="24"/>
        </w:rPr>
      </w:pPr>
      <w:r w:rsidRPr="000C1B6E">
        <w:rPr>
          <w:b/>
          <w:bCs/>
          <w:sz w:val="24"/>
          <w:szCs w:val="24"/>
        </w:rPr>
        <w:t>310</w:t>
      </w:r>
      <w:r>
        <w:rPr>
          <w:sz w:val="24"/>
          <w:szCs w:val="24"/>
        </w:rPr>
        <w:t xml:space="preserve"> - </w:t>
      </w:r>
      <w:r w:rsidRPr="000C1B6E">
        <w:rPr>
          <w:sz w:val="24"/>
          <w:szCs w:val="24"/>
        </w:rPr>
        <w:t>Professional attendance by a consultant physician in the practice of the consultant physician's specialty of psychiatry following referral of the patient to the consultant physician by a referring practitioner-an attendance of not more than 15 minutes in duration at consulting rooms, if that attendance and another attendance to which any of items 296, 297, 299, 300, 302, 304, 306, 308, 91827 to 91831, 91837 to 91839 and 92437 applies exceed 50 attendances in a calendar year for the patient</w:t>
      </w:r>
    </w:p>
    <w:p w14:paraId="35163569" w14:textId="77777777" w:rsidR="007C0571" w:rsidRDefault="007C0571" w:rsidP="005C688C">
      <w:pPr>
        <w:ind w:left="1440"/>
        <w:rPr>
          <w:sz w:val="24"/>
          <w:szCs w:val="24"/>
        </w:rPr>
      </w:pPr>
    </w:p>
    <w:p w14:paraId="300BDE2E" w14:textId="77777777" w:rsidR="007C0571" w:rsidRDefault="007C0571" w:rsidP="005C688C">
      <w:pPr>
        <w:ind w:left="1440"/>
        <w:rPr>
          <w:sz w:val="24"/>
          <w:szCs w:val="24"/>
        </w:rPr>
      </w:pPr>
      <w:r w:rsidRPr="001B0232">
        <w:rPr>
          <w:b/>
          <w:bCs/>
          <w:sz w:val="24"/>
          <w:szCs w:val="24"/>
        </w:rPr>
        <w:t>312</w:t>
      </w:r>
      <w:r>
        <w:rPr>
          <w:sz w:val="24"/>
          <w:szCs w:val="24"/>
        </w:rPr>
        <w:t xml:space="preserve"> - </w:t>
      </w:r>
      <w:r w:rsidRPr="001B0232">
        <w:rPr>
          <w:sz w:val="24"/>
          <w:szCs w:val="24"/>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at consulting rooms, if that attendance and another attendance to which any of items 296, 297, 299, 300, 302, 304, 306, 308, 91827 to 91831, 91837 to 91839 and 92437 applies exceed 50 attendances in a calendar year for the patient</w:t>
      </w:r>
    </w:p>
    <w:p w14:paraId="525746CD" w14:textId="77777777" w:rsidR="007C0571" w:rsidRDefault="007C0571" w:rsidP="005C688C">
      <w:pPr>
        <w:ind w:left="1440"/>
        <w:rPr>
          <w:sz w:val="24"/>
          <w:szCs w:val="24"/>
        </w:rPr>
      </w:pPr>
    </w:p>
    <w:p w14:paraId="79441A3C" w14:textId="77777777" w:rsidR="007C0571" w:rsidRDefault="007C0571" w:rsidP="005C688C">
      <w:pPr>
        <w:ind w:left="1440"/>
        <w:rPr>
          <w:sz w:val="24"/>
          <w:szCs w:val="24"/>
        </w:rPr>
      </w:pPr>
      <w:r w:rsidRPr="00060F3F">
        <w:rPr>
          <w:b/>
          <w:bCs/>
          <w:sz w:val="24"/>
          <w:szCs w:val="24"/>
        </w:rPr>
        <w:t>314</w:t>
      </w:r>
      <w:r>
        <w:rPr>
          <w:sz w:val="24"/>
          <w:szCs w:val="24"/>
        </w:rPr>
        <w:t xml:space="preserve"> - </w:t>
      </w:r>
      <w:r w:rsidRPr="00060F3F">
        <w:rPr>
          <w:sz w:val="24"/>
          <w:szCs w:val="24"/>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at consulting rooms, if that attendance and another attendance to which any of items 296, 297, 299, 300, 302, 304, 306, 308, 91827 to 91831, 91837 to 91839 and 92437 applies exceed 50 attendances in a calendar year for the patient</w:t>
      </w:r>
    </w:p>
    <w:p w14:paraId="44AF61FD" w14:textId="77777777" w:rsidR="007C0571" w:rsidRDefault="007C0571" w:rsidP="005C688C">
      <w:pPr>
        <w:ind w:left="1440"/>
        <w:rPr>
          <w:sz w:val="24"/>
          <w:szCs w:val="24"/>
        </w:rPr>
      </w:pPr>
    </w:p>
    <w:p w14:paraId="174EF9DC" w14:textId="77777777" w:rsidR="007C0571" w:rsidRDefault="007C0571" w:rsidP="005C688C">
      <w:pPr>
        <w:ind w:left="1440"/>
        <w:rPr>
          <w:sz w:val="24"/>
          <w:szCs w:val="24"/>
        </w:rPr>
      </w:pPr>
      <w:r w:rsidRPr="00060F3F">
        <w:rPr>
          <w:b/>
          <w:bCs/>
          <w:sz w:val="24"/>
          <w:szCs w:val="24"/>
        </w:rPr>
        <w:t>316</w:t>
      </w:r>
      <w:r>
        <w:rPr>
          <w:sz w:val="24"/>
          <w:szCs w:val="24"/>
        </w:rPr>
        <w:t xml:space="preserve"> - </w:t>
      </w:r>
      <w:r w:rsidRPr="00060F3F">
        <w:rPr>
          <w:sz w:val="24"/>
          <w:szCs w:val="24"/>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at consulting rooms, if that attendance and another attendance to which any of items 296, 297, 299, 300, 302, 304, 306, 308, 91827 to 91831, 91837 to 91839 and 92437 applies exceed 50 attendances in a calendar year for the patient</w:t>
      </w:r>
    </w:p>
    <w:p w14:paraId="4BD42352" w14:textId="77777777" w:rsidR="007C0571" w:rsidRDefault="007C0571" w:rsidP="005C688C">
      <w:pPr>
        <w:ind w:left="1440"/>
        <w:rPr>
          <w:sz w:val="24"/>
          <w:szCs w:val="24"/>
        </w:rPr>
      </w:pPr>
    </w:p>
    <w:p w14:paraId="245BD5AF" w14:textId="77777777" w:rsidR="007C0571" w:rsidRDefault="007C0571" w:rsidP="005C688C">
      <w:pPr>
        <w:ind w:left="1440"/>
        <w:rPr>
          <w:sz w:val="24"/>
          <w:szCs w:val="24"/>
        </w:rPr>
      </w:pPr>
      <w:r w:rsidRPr="00E40314">
        <w:rPr>
          <w:b/>
          <w:bCs/>
          <w:sz w:val="24"/>
          <w:szCs w:val="24"/>
        </w:rPr>
        <w:t>318</w:t>
      </w:r>
      <w:r>
        <w:rPr>
          <w:sz w:val="24"/>
          <w:szCs w:val="24"/>
        </w:rPr>
        <w:t xml:space="preserve"> - </w:t>
      </w:r>
      <w:r w:rsidRPr="00E40314">
        <w:rPr>
          <w:sz w:val="24"/>
          <w:szCs w:val="24"/>
        </w:rPr>
        <w:t>Professional attendance by a consultant physician in the practice of the consultant physician's specialty of psychiatry following referral of the patient to the consultant physician by a referring practitioner-an attendance of more than 75 minutes in duration at consulting rooms, if that attendance and another attendance to which any of items 296, 297, 299, 300, 302, 304, 306, 308, 91827 to 91831, 91837 to 91839 and 92437 applies exceed 50 attendances in a calendar year for the patient</w:t>
      </w:r>
    </w:p>
    <w:p w14:paraId="72216CB1" w14:textId="77777777" w:rsidR="007C0571" w:rsidRDefault="007C0571" w:rsidP="005C688C">
      <w:pPr>
        <w:ind w:left="1440"/>
        <w:rPr>
          <w:sz w:val="24"/>
          <w:szCs w:val="24"/>
        </w:rPr>
      </w:pPr>
    </w:p>
    <w:p w14:paraId="0753C581" w14:textId="77777777" w:rsidR="007C0571" w:rsidRPr="00E40314" w:rsidRDefault="007C0571" w:rsidP="005C688C">
      <w:pPr>
        <w:ind w:left="1440"/>
        <w:rPr>
          <w:sz w:val="24"/>
          <w:szCs w:val="24"/>
        </w:rPr>
      </w:pPr>
      <w:r w:rsidRPr="00E40314">
        <w:rPr>
          <w:b/>
          <w:bCs/>
          <w:sz w:val="24"/>
          <w:szCs w:val="24"/>
        </w:rPr>
        <w:t>319</w:t>
      </w:r>
      <w:r>
        <w:rPr>
          <w:sz w:val="24"/>
          <w:szCs w:val="24"/>
        </w:rPr>
        <w:t xml:space="preserve"> - </w:t>
      </w:r>
      <w:r w:rsidRPr="00E40314">
        <w:rPr>
          <w:sz w:val="24"/>
          <w:szCs w:val="24"/>
        </w:rPr>
        <w:t>Professional attendance by a consultant physician in the practice of the consultant physician’s specialty of psychiatry following referral of the patient to the consultant physician by a referring practitioner—an attendance lasting more than 45 minutes at consulting rooms, if:</w:t>
      </w:r>
    </w:p>
    <w:p w14:paraId="33CC9B70" w14:textId="77777777" w:rsidR="007C0571" w:rsidRPr="00E40314" w:rsidRDefault="007C0571" w:rsidP="005C688C">
      <w:pPr>
        <w:ind w:left="2160"/>
        <w:rPr>
          <w:sz w:val="24"/>
          <w:szCs w:val="24"/>
        </w:rPr>
      </w:pPr>
      <w:r w:rsidRPr="00E40314">
        <w:rPr>
          <w:sz w:val="24"/>
          <w:szCs w:val="24"/>
        </w:rPr>
        <w:t>(a) the formulation of the patient’s clinical presentation indicates intensive psychotherapy is a clinically appropriate and indicated treatment; and</w:t>
      </w:r>
    </w:p>
    <w:p w14:paraId="4B73ECA8" w14:textId="77777777" w:rsidR="007C0571" w:rsidRDefault="007C0571" w:rsidP="005C688C">
      <w:pPr>
        <w:ind w:left="2160"/>
        <w:rPr>
          <w:sz w:val="24"/>
          <w:szCs w:val="24"/>
        </w:rPr>
      </w:pPr>
      <w:r w:rsidRPr="00E40314">
        <w:rPr>
          <w:sz w:val="24"/>
          <w:szCs w:val="24"/>
        </w:rPr>
        <w:t>(b) that attendance and another attendance to which any of items 296, 297, 299, 300, 302, 304, 306, 308, 91827 to 91831, 91837 to 91839, 91873 and 92437 applies have not exceeded 160 attendances in a calendar year for the patient</w:t>
      </w:r>
    </w:p>
    <w:p w14:paraId="394AC21F" w14:textId="77777777" w:rsidR="007C0571" w:rsidRDefault="007C0571" w:rsidP="005C688C">
      <w:pPr>
        <w:ind w:left="2160"/>
        <w:rPr>
          <w:sz w:val="24"/>
          <w:szCs w:val="24"/>
        </w:rPr>
      </w:pPr>
    </w:p>
    <w:p w14:paraId="0405F7FB" w14:textId="77777777" w:rsidR="007C0571" w:rsidRDefault="007C0571" w:rsidP="005C688C">
      <w:pPr>
        <w:ind w:left="1440"/>
        <w:rPr>
          <w:sz w:val="24"/>
          <w:szCs w:val="24"/>
        </w:rPr>
      </w:pPr>
      <w:r w:rsidRPr="00015CE9">
        <w:rPr>
          <w:b/>
          <w:bCs/>
          <w:sz w:val="24"/>
          <w:szCs w:val="24"/>
        </w:rPr>
        <w:t>330</w:t>
      </w:r>
      <w:r>
        <w:rPr>
          <w:sz w:val="24"/>
          <w:szCs w:val="24"/>
        </w:rPr>
        <w:t xml:space="preserve"> - </w:t>
      </w:r>
      <w:r w:rsidRPr="00015CE9">
        <w:rPr>
          <w:sz w:val="24"/>
          <w:szCs w:val="24"/>
        </w:rPr>
        <w:t>Professional attendance by a consultant physician in the practice of the consultant physician's specialty of psychiatry following referral of the patient to the consultant physician by a referring practitioner-an attendance of not more than 15 minutes in duration if that attendance is at a place other than consulting rooms or hospital</w:t>
      </w:r>
    </w:p>
    <w:p w14:paraId="74070E0E" w14:textId="77777777" w:rsidR="007C0571" w:rsidRDefault="007C0571" w:rsidP="005C688C">
      <w:pPr>
        <w:ind w:left="1440"/>
        <w:rPr>
          <w:sz w:val="24"/>
          <w:szCs w:val="24"/>
        </w:rPr>
      </w:pPr>
    </w:p>
    <w:p w14:paraId="4DB31FED" w14:textId="77777777" w:rsidR="007C0571" w:rsidRDefault="007C0571" w:rsidP="005C688C">
      <w:pPr>
        <w:ind w:left="1440"/>
        <w:rPr>
          <w:sz w:val="24"/>
          <w:szCs w:val="24"/>
        </w:rPr>
      </w:pPr>
      <w:r w:rsidRPr="00015CE9">
        <w:rPr>
          <w:b/>
          <w:bCs/>
          <w:sz w:val="24"/>
          <w:szCs w:val="24"/>
        </w:rPr>
        <w:t>332</w:t>
      </w:r>
      <w:r>
        <w:rPr>
          <w:sz w:val="24"/>
          <w:szCs w:val="24"/>
        </w:rPr>
        <w:t xml:space="preserve"> - </w:t>
      </w:r>
      <w:r w:rsidRPr="00015CE9">
        <w:rPr>
          <w:sz w:val="24"/>
          <w:szCs w:val="24"/>
        </w:rPr>
        <w:t>Professional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is at a place other than consulting rooms or hospital</w:t>
      </w:r>
    </w:p>
    <w:p w14:paraId="6BDCB637" w14:textId="77777777" w:rsidR="007C0571" w:rsidRDefault="007C0571" w:rsidP="005C688C">
      <w:pPr>
        <w:ind w:left="1440"/>
        <w:rPr>
          <w:sz w:val="24"/>
          <w:szCs w:val="24"/>
        </w:rPr>
      </w:pPr>
    </w:p>
    <w:p w14:paraId="0D474422" w14:textId="77777777" w:rsidR="007C0571" w:rsidRDefault="007C0571" w:rsidP="005C688C">
      <w:pPr>
        <w:ind w:left="1440"/>
        <w:rPr>
          <w:sz w:val="24"/>
          <w:szCs w:val="24"/>
        </w:rPr>
      </w:pPr>
      <w:r w:rsidRPr="00D4307D">
        <w:rPr>
          <w:b/>
          <w:bCs/>
          <w:sz w:val="24"/>
          <w:szCs w:val="24"/>
        </w:rPr>
        <w:t>334</w:t>
      </w:r>
      <w:r>
        <w:rPr>
          <w:sz w:val="24"/>
          <w:szCs w:val="24"/>
        </w:rPr>
        <w:t xml:space="preserve"> - </w:t>
      </w:r>
      <w:r w:rsidRPr="00D4307D">
        <w:rPr>
          <w:sz w:val="24"/>
          <w:szCs w:val="24"/>
        </w:rPr>
        <w:t>Professional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is at a place other than consulting rooms or hospital</w:t>
      </w:r>
    </w:p>
    <w:p w14:paraId="020D926A" w14:textId="77777777" w:rsidR="007C0571" w:rsidRDefault="007C0571" w:rsidP="005C688C">
      <w:pPr>
        <w:ind w:left="1440"/>
        <w:rPr>
          <w:sz w:val="24"/>
          <w:szCs w:val="24"/>
        </w:rPr>
      </w:pPr>
    </w:p>
    <w:p w14:paraId="5DB6999D" w14:textId="77777777" w:rsidR="007C0571" w:rsidRDefault="007C0571" w:rsidP="005C688C">
      <w:pPr>
        <w:ind w:left="1440"/>
        <w:rPr>
          <w:sz w:val="24"/>
          <w:szCs w:val="24"/>
        </w:rPr>
      </w:pPr>
      <w:r w:rsidRPr="00D4307D">
        <w:rPr>
          <w:b/>
          <w:bCs/>
          <w:sz w:val="24"/>
          <w:szCs w:val="24"/>
        </w:rPr>
        <w:t>336</w:t>
      </w:r>
      <w:r>
        <w:rPr>
          <w:sz w:val="24"/>
          <w:szCs w:val="24"/>
        </w:rPr>
        <w:t xml:space="preserve"> - </w:t>
      </w:r>
      <w:r w:rsidRPr="00D4307D">
        <w:rPr>
          <w:sz w:val="24"/>
          <w:szCs w:val="24"/>
        </w:rPr>
        <w:t>Professional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is at a place other than consulting rooms or hospital</w:t>
      </w:r>
    </w:p>
    <w:p w14:paraId="41300337" w14:textId="77777777" w:rsidR="007C0571" w:rsidRDefault="007C0571" w:rsidP="005C688C">
      <w:pPr>
        <w:ind w:left="1440"/>
        <w:rPr>
          <w:sz w:val="24"/>
          <w:szCs w:val="24"/>
        </w:rPr>
      </w:pPr>
    </w:p>
    <w:p w14:paraId="69F82407" w14:textId="77777777" w:rsidR="007C0571" w:rsidRDefault="007C0571" w:rsidP="005C688C">
      <w:pPr>
        <w:ind w:left="1440"/>
        <w:rPr>
          <w:sz w:val="24"/>
          <w:szCs w:val="24"/>
        </w:rPr>
      </w:pPr>
      <w:r w:rsidRPr="009107E2">
        <w:rPr>
          <w:b/>
          <w:bCs/>
          <w:sz w:val="24"/>
          <w:szCs w:val="24"/>
        </w:rPr>
        <w:t>338</w:t>
      </w:r>
      <w:r>
        <w:rPr>
          <w:sz w:val="24"/>
          <w:szCs w:val="24"/>
        </w:rPr>
        <w:t xml:space="preserve"> - </w:t>
      </w:r>
      <w:r w:rsidRPr="009107E2">
        <w:rPr>
          <w:sz w:val="24"/>
          <w:szCs w:val="24"/>
        </w:rPr>
        <w:t>Professional attendance by a consultant physician in the practice of the consultant physician's specialty of psychiatry following referral of the patient to the consultant physician by a referring practitioner-an attendance of more than 75 minutes in duration if that attendance is at a place other than consulting rooms or hospital</w:t>
      </w:r>
    </w:p>
    <w:p w14:paraId="6F8B1295" w14:textId="77777777" w:rsidR="007C0571" w:rsidRDefault="007C0571" w:rsidP="007C0571">
      <w:pPr>
        <w:ind w:left="2160"/>
        <w:rPr>
          <w:sz w:val="24"/>
          <w:szCs w:val="24"/>
        </w:rPr>
      </w:pPr>
    </w:p>
    <w:p w14:paraId="4554C980" w14:textId="77777777" w:rsidR="007C0571" w:rsidRDefault="007C0571" w:rsidP="007C0571">
      <w:pPr>
        <w:pStyle w:val="Heading3"/>
        <w:ind w:left="720"/>
        <w15:collapsed/>
      </w:pPr>
      <w:r>
        <w:t xml:space="preserve">Group </w:t>
      </w:r>
      <w:r w:rsidRPr="00386884">
        <w:t>A40 - Telehealth and phone attendance services</w:t>
      </w:r>
    </w:p>
    <w:p w14:paraId="60C31894" w14:textId="77777777" w:rsidR="007C0571" w:rsidRPr="00FB237F" w:rsidRDefault="007C0571" w:rsidP="005C688C">
      <w:pPr>
        <w:ind w:left="1440"/>
        <w:rPr>
          <w:sz w:val="24"/>
          <w:szCs w:val="24"/>
        </w:rPr>
      </w:pPr>
      <w:r w:rsidRPr="009A1FD4">
        <w:rPr>
          <w:b/>
          <w:bCs/>
          <w:sz w:val="24"/>
          <w:szCs w:val="24"/>
        </w:rPr>
        <w:t>91827</w:t>
      </w:r>
      <w:r>
        <w:rPr>
          <w:sz w:val="24"/>
          <w:szCs w:val="24"/>
        </w:rPr>
        <w:t xml:space="preserve"> - </w:t>
      </w:r>
      <w:r w:rsidRPr="00FB237F">
        <w:rPr>
          <w:sz w:val="24"/>
          <w:szCs w:val="24"/>
        </w:rPr>
        <w:t>Video attendance for a person by a consultant psychiatrist; if:</w:t>
      </w:r>
    </w:p>
    <w:p w14:paraId="3792C0E1" w14:textId="65146AC4" w:rsidR="007C0571" w:rsidRPr="005C688C" w:rsidRDefault="007C0571" w:rsidP="005C688C">
      <w:pPr>
        <w:pStyle w:val="ListParagraph"/>
        <w:numPr>
          <w:ilvl w:val="0"/>
          <w:numId w:val="82"/>
        </w:numPr>
        <w:rPr>
          <w:sz w:val="24"/>
          <w:szCs w:val="24"/>
        </w:rPr>
      </w:pPr>
      <w:r w:rsidRPr="005C688C">
        <w:rPr>
          <w:sz w:val="24"/>
          <w:szCs w:val="24"/>
        </w:rPr>
        <w:t>the attendance follows a referral of the patient to the consultant psychiatrist by a referring practitioner; and</w:t>
      </w:r>
    </w:p>
    <w:p w14:paraId="13FE4CC9" w14:textId="5B50DDA8" w:rsidR="007C0571" w:rsidRPr="005C688C" w:rsidRDefault="007C0571" w:rsidP="005C688C">
      <w:pPr>
        <w:pStyle w:val="ListParagraph"/>
        <w:numPr>
          <w:ilvl w:val="0"/>
          <w:numId w:val="82"/>
        </w:numPr>
        <w:rPr>
          <w:sz w:val="24"/>
          <w:szCs w:val="24"/>
        </w:rPr>
      </w:pPr>
      <w:r w:rsidRPr="005C688C">
        <w:rPr>
          <w:sz w:val="24"/>
          <w:szCs w:val="24"/>
        </w:rPr>
        <w:t xml:space="preserve">the attendance was not more than 15 minutes in </w:t>
      </w:r>
      <w:proofErr w:type="gramStart"/>
      <w:r w:rsidRPr="005C688C">
        <w:rPr>
          <w:sz w:val="24"/>
          <w:szCs w:val="24"/>
        </w:rPr>
        <w:t>duration;</w:t>
      </w:r>
      <w:proofErr w:type="gramEnd"/>
    </w:p>
    <w:p w14:paraId="1DD474B7" w14:textId="77777777" w:rsidR="007C0571" w:rsidRDefault="007C0571" w:rsidP="005C688C">
      <w:pPr>
        <w:ind w:left="1440"/>
        <w:rPr>
          <w:sz w:val="24"/>
          <w:szCs w:val="24"/>
        </w:rPr>
      </w:pPr>
      <w:r w:rsidRPr="00FB237F">
        <w:rPr>
          <w:sz w:val="24"/>
          <w:szCs w:val="24"/>
        </w:rPr>
        <w:t>if that attendance and another attendance to which item 296, 297, 299 or any of items 300, 302, 304, 306, 308, 91828 to 91831, 91837 to 91839 and 92437 applies have not exceeded 50 attendances in a calendar year</w:t>
      </w:r>
    </w:p>
    <w:p w14:paraId="7A8E6512" w14:textId="77777777" w:rsidR="007C0571" w:rsidRDefault="007C0571" w:rsidP="005C688C">
      <w:pPr>
        <w:ind w:left="1440"/>
        <w:rPr>
          <w:sz w:val="24"/>
          <w:szCs w:val="24"/>
        </w:rPr>
      </w:pPr>
    </w:p>
    <w:p w14:paraId="43C86684" w14:textId="77777777" w:rsidR="007C0571" w:rsidRPr="004C5411" w:rsidRDefault="007C0571" w:rsidP="005C688C">
      <w:pPr>
        <w:ind w:left="1440"/>
        <w:rPr>
          <w:sz w:val="24"/>
          <w:szCs w:val="24"/>
        </w:rPr>
      </w:pPr>
      <w:r w:rsidRPr="004C5411">
        <w:rPr>
          <w:b/>
          <w:bCs/>
          <w:sz w:val="24"/>
          <w:szCs w:val="24"/>
        </w:rPr>
        <w:t>91828</w:t>
      </w:r>
      <w:r>
        <w:rPr>
          <w:sz w:val="24"/>
          <w:szCs w:val="24"/>
        </w:rPr>
        <w:t xml:space="preserve"> - </w:t>
      </w:r>
      <w:r w:rsidRPr="004C5411">
        <w:rPr>
          <w:sz w:val="24"/>
          <w:szCs w:val="24"/>
        </w:rPr>
        <w:t>Video attendance for a person by a consultant psychiatrist; if:</w:t>
      </w:r>
    </w:p>
    <w:p w14:paraId="10BD7103" w14:textId="52AB387E" w:rsidR="007C0571" w:rsidRPr="004C5411" w:rsidRDefault="007C0571" w:rsidP="005C688C">
      <w:pPr>
        <w:ind w:left="2160"/>
        <w:rPr>
          <w:sz w:val="24"/>
          <w:szCs w:val="24"/>
        </w:rPr>
      </w:pPr>
      <w:r w:rsidRPr="004C5411">
        <w:rPr>
          <w:sz w:val="24"/>
          <w:szCs w:val="24"/>
        </w:rPr>
        <w:t>(a) the attendance follows a referral of the patient to the consultant psychiatrist by a referring practitioner; and</w:t>
      </w:r>
    </w:p>
    <w:p w14:paraId="4EA535F6" w14:textId="77777777" w:rsidR="007C0571" w:rsidRPr="004C5411" w:rsidRDefault="007C0571" w:rsidP="005C688C">
      <w:pPr>
        <w:ind w:left="2160"/>
        <w:rPr>
          <w:sz w:val="24"/>
          <w:szCs w:val="24"/>
        </w:rPr>
      </w:pPr>
      <w:r w:rsidRPr="004C5411">
        <w:rPr>
          <w:sz w:val="24"/>
          <w:szCs w:val="24"/>
        </w:rPr>
        <w:t xml:space="preserve">(b) the attendance was at least 15 minutes, but not more than 30 minutes in </w:t>
      </w:r>
      <w:proofErr w:type="gramStart"/>
      <w:r w:rsidRPr="004C5411">
        <w:rPr>
          <w:sz w:val="24"/>
          <w:szCs w:val="24"/>
        </w:rPr>
        <w:t>duration;</w:t>
      </w:r>
      <w:proofErr w:type="gramEnd"/>
    </w:p>
    <w:p w14:paraId="33140F36" w14:textId="77777777" w:rsidR="007C0571" w:rsidRPr="0033274D" w:rsidRDefault="007C0571" w:rsidP="005C688C">
      <w:pPr>
        <w:ind w:left="1440"/>
        <w:rPr>
          <w:sz w:val="24"/>
          <w:szCs w:val="24"/>
        </w:rPr>
      </w:pPr>
      <w:r w:rsidRPr="004C5411">
        <w:rPr>
          <w:sz w:val="24"/>
          <w:szCs w:val="24"/>
        </w:rPr>
        <w:t>if that attendance and another attendance to which item 296, 297, 299, or any of items 300, 302, 304, 306 to 308, 91827, 91829 to 91831, 91837 to 91839 and 92437 applies have not exceeded 50 attendances in a calendar year</w:t>
      </w:r>
    </w:p>
    <w:p w14:paraId="2398533A" w14:textId="77777777" w:rsidR="007C0571" w:rsidRDefault="007C0571" w:rsidP="005C688C">
      <w:pPr>
        <w:ind w:left="1440"/>
        <w:rPr>
          <w:sz w:val="24"/>
          <w:szCs w:val="24"/>
        </w:rPr>
      </w:pPr>
    </w:p>
    <w:p w14:paraId="25BD8BEC" w14:textId="77777777" w:rsidR="007C0571" w:rsidRPr="00003DD3" w:rsidRDefault="007C0571" w:rsidP="005C688C">
      <w:pPr>
        <w:ind w:left="1440"/>
        <w:rPr>
          <w:sz w:val="24"/>
          <w:szCs w:val="24"/>
        </w:rPr>
      </w:pPr>
      <w:r w:rsidRPr="00003DD3">
        <w:rPr>
          <w:b/>
          <w:bCs/>
          <w:sz w:val="24"/>
          <w:szCs w:val="24"/>
        </w:rPr>
        <w:t>9182</w:t>
      </w:r>
      <w:r>
        <w:rPr>
          <w:b/>
          <w:bCs/>
          <w:sz w:val="24"/>
          <w:szCs w:val="24"/>
        </w:rPr>
        <w:t>9</w:t>
      </w:r>
      <w:r>
        <w:rPr>
          <w:sz w:val="24"/>
          <w:szCs w:val="24"/>
        </w:rPr>
        <w:t xml:space="preserve"> - </w:t>
      </w:r>
      <w:r w:rsidRPr="00003DD3">
        <w:rPr>
          <w:sz w:val="24"/>
          <w:szCs w:val="24"/>
        </w:rPr>
        <w:t>Video attendance for a person by a consultant psychiatrist; if:</w:t>
      </w:r>
    </w:p>
    <w:p w14:paraId="73ADAAE2" w14:textId="77777777" w:rsidR="007C0571" w:rsidRPr="00003DD3" w:rsidRDefault="007C0571" w:rsidP="005C688C">
      <w:pPr>
        <w:ind w:left="2160"/>
        <w:rPr>
          <w:sz w:val="24"/>
          <w:szCs w:val="24"/>
        </w:rPr>
      </w:pPr>
      <w:r w:rsidRPr="00003DD3">
        <w:rPr>
          <w:sz w:val="24"/>
          <w:szCs w:val="24"/>
        </w:rPr>
        <w:t>(a) the attendance follows a referral of the patient to the consultant psychiatrist by a referring practitioner; and</w:t>
      </w:r>
    </w:p>
    <w:p w14:paraId="68818B3F" w14:textId="77777777" w:rsidR="007C0571" w:rsidRPr="00003DD3" w:rsidRDefault="007C0571" w:rsidP="005C688C">
      <w:pPr>
        <w:ind w:left="2160"/>
        <w:rPr>
          <w:sz w:val="24"/>
          <w:szCs w:val="24"/>
        </w:rPr>
      </w:pPr>
      <w:r w:rsidRPr="00003DD3">
        <w:rPr>
          <w:sz w:val="24"/>
          <w:szCs w:val="24"/>
        </w:rPr>
        <w:t xml:space="preserve">(b) the attendance was at least 30 minutes, but not more than 45 minutes in </w:t>
      </w:r>
      <w:proofErr w:type="gramStart"/>
      <w:r w:rsidRPr="00003DD3">
        <w:rPr>
          <w:sz w:val="24"/>
          <w:szCs w:val="24"/>
        </w:rPr>
        <w:t>duration;</w:t>
      </w:r>
      <w:proofErr w:type="gramEnd"/>
    </w:p>
    <w:p w14:paraId="4CC7E67F" w14:textId="77777777" w:rsidR="007C0571" w:rsidRDefault="007C0571" w:rsidP="005C688C">
      <w:pPr>
        <w:ind w:left="1440"/>
        <w:rPr>
          <w:sz w:val="24"/>
          <w:szCs w:val="24"/>
        </w:rPr>
      </w:pPr>
      <w:r w:rsidRPr="00003DD3">
        <w:rPr>
          <w:sz w:val="24"/>
          <w:szCs w:val="24"/>
        </w:rPr>
        <w:t>if that attendance and another attendance to which item 296, 297, 299 or any of items 300, 302, 304, 306 to 308, 91827, 91828, 91830, 91831, 91837 to 91839 and 92437 applies have not exceeded 50 attendances in a calendar year</w:t>
      </w:r>
    </w:p>
    <w:p w14:paraId="2BE28495" w14:textId="77777777" w:rsidR="007C0571" w:rsidRDefault="007C0571" w:rsidP="005C688C">
      <w:pPr>
        <w:ind w:left="1440"/>
        <w:rPr>
          <w:sz w:val="24"/>
          <w:szCs w:val="24"/>
        </w:rPr>
      </w:pPr>
    </w:p>
    <w:p w14:paraId="2C0517EE" w14:textId="77777777" w:rsidR="007C0571" w:rsidRPr="00FE0DCD" w:rsidRDefault="007C0571" w:rsidP="005C688C">
      <w:pPr>
        <w:ind w:left="1440"/>
        <w:rPr>
          <w:sz w:val="24"/>
          <w:szCs w:val="24"/>
        </w:rPr>
      </w:pPr>
      <w:r w:rsidRPr="00FE0DCD">
        <w:rPr>
          <w:b/>
          <w:bCs/>
          <w:sz w:val="24"/>
          <w:szCs w:val="24"/>
        </w:rPr>
        <w:t>91830</w:t>
      </w:r>
      <w:r>
        <w:rPr>
          <w:sz w:val="24"/>
          <w:szCs w:val="24"/>
        </w:rPr>
        <w:t xml:space="preserve"> - </w:t>
      </w:r>
      <w:r w:rsidRPr="00FE0DCD">
        <w:rPr>
          <w:sz w:val="24"/>
          <w:szCs w:val="24"/>
        </w:rPr>
        <w:t>Video attendance for a person by a consultant psychiatrist; if:</w:t>
      </w:r>
    </w:p>
    <w:p w14:paraId="5A73CA18" w14:textId="77777777" w:rsidR="007C0571" w:rsidRPr="00FE0DCD" w:rsidRDefault="007C0571" w:rsidP="005C688C">
      <w:pPr>
        <w:ind w:left="2160"/>
        <w:rPr>
          <w:sz w:val="24"/>
          <w:szCs w:val="24"/>
        </w:rPr>
      </w:pPr>
      <w:r w:rsidRPr="00FE0DCD">
        <w:rPr>
          <w:sz w:val="24"/>
          <w:szCs w:val="24"/>
        </w:rPr>
        <w:t>(a) the attendance follows a referral of the patient to the consultant psychiatrist by a referring practitioner; and</w:t>
      </w:r>
    </w:p>
    <w:p w14:paraId="271CE33F" w14:textId="77777777" w:rsidR="007C0571" w:rsidRPr="00FE0DCD" w:rsidRDefault="007C0571" w:rsidP="005C688C">
      <w:pPr>
        <w:ind w:left="2160"/>
        <w:rPr>
          <w:sz w:val="24"/>
          <w:szCs w:val="24"/>
        </w:rPr>
      </w:pPr>
      <w:r w:rsidRPr="00FE0DCD">
        <w:rPr>
          <w:sz w:val="24"/>
          <w:szCs w:val="24"/>
        </w:rPr>
        <w:t xml:space="preserve">(b) the attendance was at least 45 minutes, but not more than 75 minutes in </w:t>
      </w:r>
      <w:proofErr w:type="gramStart"/>
      <w:r w:rsidRPr="00FE0DCD">
        <w:rPr>
          <w:sz w:val="24"/>
          <w:szCs w:val="24"/>
        </w:rPr>
        <w:t>duration;</w:t>
      </w:r>
      <w:proofErr w:type="gramEnd"/>
    </w:p>
    <w:p w14:paraId="1A46AA47" w14:textId="77777777" w:rsidR="007C0571" w:rsidRDefault="007C0571" w:rsidP="005C688C">
      <w:pPr>
        <w:ind w:left="1440"/>
        <w:rPr>
          <w:sz w:val="24"/>
          <w:szCs w:val="24"/>
        </w:rPr>
      </w:pPr>
      <w:r w:rsidRPr="00FE0DCD">
        <w:rPr>
          <w:sz w:val="24"/>
          <w:szCs w:val="24"/>
        </w:rPr>
        <w:t>if that attendance and another attendance to which item 296, 297, 299 or any of items 300, 302, 304, 306 to 308, 91827 to 91829, 91831, 91837 to 91839 and 92437 applies have not exceeded 50 attendances in a calendar year</w:t>
      </w:r>
    </w:p>
    <w:p w14:paraId="23FF16B9" w14:textId="77777777" w:rsidR="007C0571" w:rsidRDefault="007C0571" w:rsidP="005C688C">
      <w:pPr>
        <w:ind w:left="1440"/>
        <w:rPr>
          <w:sz w:val="24"/>
          <w:szCs w:val="24"/>
        </w:rPr>
      </w:pPr>
    </w:p>
    <w:p w14:paraId="0C178224" w14:textId="77777777" w:rsidR="007C0571" w:rsidRPr="008807B3" w:rsidRDefault="007C0571" w:rsidP="005C688C">
      <w:pPr>
        <w:ind w:left="1440"/>
        <w:rPr>
          <w:sz w:val="24"/>
          <w:szCs w:val="24"/>
        </w:rPr>
      </w:pPr>
      <w:r w:rsidRPr="008807B3">
        <w:rPr>
          <w:b/>
          <w:bCs/>
          <w:sz w:val="24"/>
          <w:szCs w:val="24"/>
        </w:rPr>
        <w:t>91831</w:t>
      </w:r>
      <w:r>
        <w:rPr>
          <w:sz w:val="24"/>
          <w:szCs w:val="24"/>
        </w:rPr>
        <w:t xml:space="preserve"> - </w:t>
      </w:r>
      <w:r w:rsidRPr="008807B3">
        <w:rPr>
          <w:sz w:val="24"/>
          <w:szCs w:val="24"/>
        </w:rPr>
        <w:t>Video attendance for a person by a consultant psychiatrist; if:</w:t>
      </w:r>
    </w:p>
    <w:p w14:paraId="7CE844C3" w14:textId="77777777" w:rsidR="007C0571" w:rsidRPr="008807B3" w:rsidRDefault="007C0571" w:rsidP="005C688C">
      <w:pPr>
        <w:ind w:left="2160"/>
        <w:rPr>
          <w:sz w:val="24"/>
          <w:szCs w:val="24"/>
        </w:rPr>
      </w:pPr>
      <w:r w:rsidRPr="008807B3">
        <w:rPr>
          <w:sz w:val="24"/>
          <w:szCs w:val="24"/>
        </w:rPr>
        <w:t>(a) the attendance follows a referral of the patient to the consultant psychiatrist by a referring practitioner; and</w:t>
      </w:r>
    </w:p>
    <w:p w14:paraId="75A2FB0D" w14:textId="77777777" w:rsidR="007C0571" w:rsidRPr="008807B3" w:rsidRDefault="007C0571" w:rsidP="005C688C">
      <w:pPr>
        <w:ind w:left="2160"/>
        <w:rPr>
          <w:sz w:val="24"/>
          <w:szCs w:val="24"/>
        </w:rPr>
      </w:pPr>
      <w:r w:rsidRPr="008807B3">
        <w:rPr>
          <w:sz w:val="24"/>
          <w:szCs w:val="24"/>
        </w:rPr>
        <w:t xml:space="preserve">(b) the attendance was at least 75 minutes in </w:t>
      </w:r>
      <w:proofErr w:type="gramStart"/>
      <w:r w:rsidRPr="008807B3">
        <w:rPr>
          <w:sz w:val="24"/>
          <w:szCs w:val="24"/>
        </w:rPr>
        <w:t>duration;</w:t>
      </w:r>
      <w:proofErr w:type="gramEnd"/>
    </w:p>
    <w:p w14:paraId="088618A3" w14:textId="77777777" w:rsidR="007C0571" w:rsidRDefault="007C0571" w:rsidP="005C688C">
      <w:pPr>
        <w:ind w:left="1440"/>
        <w:rPr>
          <w:sz w:val="24"/>
          <w:szCs w:val="24"/>
        </w:rPr>
      </w:pPr>
      <w:r w:rsidRPr="008807B3">
        <w:rPr>
          <w:sz w:val="24"/>
          <w:szCs w:val="24"/>
        </w:rPr>
        <w:t>if that attendance and another attendance to which item 296, 297, 299 or any of items 300, 302, 304, 306 to 308, 91827 to 91830, 91837 to 91839 and 92437 applies have not exceeded 50 attendances in a calendar year</w:t>
      </w:r>
    </w:p>
    <w:p w14:paraId="1B6BE2E2" w14:textId="77777777" w:rsidR="007C0571" w:rsidRDefault="007C0571" w:rsidP="005C688C">
      <w:pPr>
        <w:ind w:left="1440"/>
        <w:rPr>
          <w:sz w:val="24"/>
          <w:szCs w:val="24"/>
        </w:rPr>
      </w:pPr>
    </w:p>
    <w:p w14:paraId="14EBBE63" w14:textId="77777777" w:rsidR="007C0571" w:rsidRPr="00087BAE" w:rsidRDefault="007C0571" w:rsidP="005C688C">
      <w:pPr>
        <w:ind w:left="1440"/>
        <w:rPr>
          <w:sz w:val="24"/>
          <w:szCs w:val="24"/>
        </w:rPr>
      </w:pPr>
      <w:r w:rsidRPr="00087BAE">
        <w:rPr>
          <w:b/>
          <w:bCs/>
          <w:sz w:val="24"/>
          <w:szCs w:val="24"/>
        </w:rPr>
        <w:t>91837</w:t>
      </w:r>
      <w:r>
        <w:rPr>
          <w:sz w:val="24"/>
          <w:szCs w:val="24"/>
        </w:rPr>
        <w:t xml:space="preserve"> - </w:t>
      </w:r>
      <w:r w:rsidRPr="00087BAE">
        <w:rPr>
          <w:sz w:val="24"/>
          <w:szCs w:val="24"/>
        </w:rPr>
        <w:t>Phone attendance for a person by a consultant psychiatrist; if:</w:t>
      </w:r>
    </w:p>
    <w:p w14:paraId="32F39DFA" w14:textId="77777777" w:rsidR="007C0571" w:rsidRPr="00087BAE" w:rsidRDefault="007C0571" w:rsidP="005C688C">
      <w:pPr>
        <w:ind w:left="2160"/>
        <w:rPr>
          <w:sz w:val="24"/>
          <w:szCs w:val="24"/>
        </w:rPr>
      </w:pPr>
      <w:r w:rsidRPr="00087BAE">
        <w:rPr>
          <w:sz w:val="24"/>
          <w:szCs w:val="24"/>
        </w:rPr>
        <w:t>(a)   the attendance follows a referral of the patient to the consultant psychiatrist by a referring practitioner; and</w:t>
      </w:r>
    </w:p>
    <w:p w14:paraId="47005AA2" w14:textId="77777777" w:rsidR="007C0571" w:rsidRPr="00087BAE" w:rsidRDefault="007C0571" w:rsidP="005C688C">
      <w:pPr>
        <w:ind w:left="2160"/>
        <w:rPr>
          <w:sz w:val="24"/>
          <w:szCs w:val="24"/>
        </w:rPr>
      </w:pPr>
      <w:r w:rsidRPr="00087BAE">
        <w:rPr>
          <w:sz w:val="24"/>
          <w:szCs w:val="24"/>
        </w:rPr>
        <w:t xml:space="preserve">(b)   the attendance was not more than 15 minutes </w:t>
      </w:r>
      <w:proofErr w:type="gramStart"/>
      <w:r w:rsidRPr="00087BAE">
        <w:rPr>
          <w:sz w:val="24"/>
          <w:szCs w:val="24"/>
        </w:rPr>
        <w:t>duration;</w:t>
      </w:r>
      <w:proofErr w:type="gramEnd"/>
    </w:p>
    <w:p w14:paraId="73A1D862" w14:textId="77777777" w:rsidR="007C0571" w:rsidRDefault="007C0571" w:rsidP="005C688C">
      <w:pPr>
        <w:ind w:left="1440"/>
        <w:rPr>
          <w:sz w:val="24"/>
          <w:szCs w:val="24"/>
        </w:rPr>
      </w:pPr>
      <w:r w:rsidRPr="00087BAE">
        <w:rPr>
          <w:sz w:val="24"/>
          <w:szCs w:val="24"/>
        </w:rPr>
        <w:t>Where the attendance is after the first attendance as part of a single course of treatment, if that attendance and another attendance to which item 296, 297, 299 or any of items 300, 302, 304, 306 to 308, 91827 to 91831, 91838, 91839 and 92437 applies have not exceeded 50 attendances in a calendar year</w:t>
      </w:r>
    </w:p>
    <w:p w14:paraId="22F71825" w14:textId="77777777" w:rsidR="007C0571" w:rsidRDefault="007C0571" w:rsidP="005C688C">
      <w:pPr>
        <w:ind w:left="1440"/>
        <w:rPr>
          <w:sz w:val="24"/>
          <w:szCs w:val="24"/>
        </w:rPr>
      </w:pPr>
    </w:p>
    <w:p w14:paraId="7C6616AF" w14:textId="77777777" w:rsidR="007C0571" w:rsidRPr="00AB6849" w:rsidRDefault="007C0571" w:rsidP="005C688C">
      <w:pPr>
        <w:ind w:left="1440"/>
        <w:rPr>
          <w:sz w:val="24"/>
          <w:szCs w:val="24"/>
        </w:rPr>
      </w:pPr>
      <w:r w:rsidRPr="00AB6849">
        <w:rPr>
          <w:b/>
          <w:bCs/>
          <w:sz w:val="24"/>
          <w:szCs w:val="24"/>
        </w:rPr>
        <w:t>91838</w:t>
      </w:r>
      <w:r>
        <w:rPr>
          <w:sz w:val="24"/>
          <w:szCs w:val="24"/>
        </w:rPr>
        <w:t xml:space="preserve"> - </w:t>
      </w:r>
      <w:r w:rsidRPr="00AB6849">
        <w:rPr>
          <w:sz w:val="24"/>
          <w:szCs w:val="24"/>
        </w:rPr>
        <w:t>Phone attendance for a person by a consultant psychiatrist; if:</w:t>
      </w:r>
    </w:p>
    <w:p w14:paraId="73813035" w14:textId="77777777" w:rsidR="007C0571" w:rsidRPr="00AB6849" w:rsidRDefault="007C0571" w:rsidP="005C688C">
      <w:pPr>
        <w:ind w:left="2160"/>
        <w:rPr>
          <w:sz w:val="24"/>
          <w:szCs w:val="24"/>
        </w:rPr>
      </w:pPr>
      <w:r w:rsidRPr="00AB6849">
        <w:rPr>
          <w:sz w:val="24"/>
          <w:szCs w:val="24"/>
        </w:rPr>
        <w:t>(a)   the attendance follows a referral of the patient to the consultant psychiatrist by a referring practitioner and</w:t>
      </w:r>
    </w:p>
    <w:p w14:paraId="3E234C2D" w14:textId="77777777" w:rsidR="007C0571" w:rsidRPr="00AB6849" w:rsidRDefault="007C0571" w:rsidP="005C688C">
      <w:pPr>
        <w:ind w:left="2160"/>
        <w:rPr>
          <w:sz w:val="24"/>
          <w:szCs w:val="24"/>
        </w:rPr>
      </w:pPr>
      <w:r w:rsidRPr="00AB6849">
        <w:rPr>
          <w:sz w:val="24"/>
          <w:szCs w:val="24"/>
        </w:rPr>
        <w:t xml:space="preserve">(b)   the attendance was at least 15 minutes, but not more than 30 minutes in </w:t>
      </w:r>
      <w:proofErr w:type="gramStart"/>
      <w:r w:rsidRPr="00AB6849">
        <w:rPr>
          <w:sz w:val="24"/>
          <w:szCs w:val="24"/>
        </w:rPr>
        <w:t>duration;</w:t>
      </w:r>
      <w:proofErr w:type="gramEnd"/>
    </w:p>
    <w:p w14:paraId="6B2E3BFA" w14:textId="77777777" w:rsidR="007C0571" w:rsidRDefault="007C0571" w:rsidP="005C688C">
      <w:pPr>
        <w:ind w:left="1440"/>
        <w:rPr>
          <w:sz w:val="24"/>
          <w:szCs w:val="24"/>
        </w:rPr>
      </w:pPr>
      <w:r w:rsidRPr="00AB6849">
        <w:rPr>
          <w:sz w:val="24"/>
          <w:szCs w:val="24"/>
        </w:rPr>
        <w:t>Where the attendance is after the first attendance as part of a single course of treatment, if that attendance and another attendance to which item 296, 297, 299 or any of items 300, 302, 304, 306 to 308, 91827 to 91831, 91837, 91839 and 92437 applies have not exceeded 50 attendances in a calendar year</w:t>
      </w:r>
    </w:p>
    <w:p w14:paraId="67BFD9A8" w14:textId="77777777" w:rsidR="007C0571" w:rsidRDefault="007C0571" w:rsidP="005C688C">
      <w:pPr>
        <w:ind w:left="1440"/>
        <w:rPr>
          <w:sz w:val="24"/>
          <w:szCs w:val="24"/>
        </w:rPr>
      </w:pPr>
    </w:p>
    <w:p w14:paraId="460DFB57" w14:textId="77777777" w:rsidR="007C0571" w:rsidRPr="009441CD" w:rsidRDefault="007C0571" w:rsidP="005C688C">
      <w:pPr>
        <w:ind w:left="1440"/>
        <w:rPr>
          <w:sz w:val="24"/>
          <w:szCs w:val="24"/>
        </w:rPr>
      </w:pPr>
      <w:r w:rsidRPr="009441CD">
        <w:rPr>
          <w:b/>
          <w:bCs/>
          <w:sz w:val="24"/>
          <w:szCs w:val="24"/>
        </w:rPr>
        <w:t>91839</w:t>
      </w:r>
      <w:r>
        <w:rPr>
          <w:sz w:val="24"/>
          <w:szCs w:val="24"/>
        </w:rPr>
        <w:t xml:space="preserve"> - </w:t>
      </w:r>
      <w:r w:rsidRPr="009441CD">
        <w:rPr>
          <w:sz w:val="24"/>
          <w:szCs w:val="24"/>
        </w:rPr>
        <w:t>Phone attendance for a person by a consultant psychiatrist; if:</w:t>
      </w:r>
    </w:p>
    <w:p w14:paraId="2170155E" w14:textId="77777777" w:rsidR="007C0571" w:rsidRPr="009441CD" w:rsidRDefault="007C0571" w:rsidP="005C688C">
      <w:pPr>
        <w:ind w:left="2160"/>
        <w:rPr>
          <w:sz w:val="24"/>
          <w:szCs w:val="24"/>
        </w:rPr>
      </w:pPr>
      <w:r w:rsidRPr="009441CD">
        <w:rPr>
          <w:sz w:val="24"/>
          <w:szCs w:val="24"/>
        </w:rPr>
        <w:t>(a)   the attendance follows a referral of the patient to the consultant psychiatrist by a referring practitioner; and</w:t>
      </w:r>
    </w:p>
    <w:p w14:paraId="63F08C0A" w14:textId="77777777" w:rsidR="007C0571" w:rsidRPr="009441CD" w:rsidRDefault="007C0571" w:rsidP="005C688C">
      <w:pPr>
        <w:ind w:left="2160"/>
        <w:rPr>
          <w:sz w:val="24"/>
          <w:szCs w:val="24"/>
        </w:rPr>
      </w:pPr>
      <w:r w:rsidRPr="009441CD">
        <w:rPr>
          <w:sz w:val="24"/>
          <w:szCs w:val="24"/>
        </w:rPr>
        <w:t>(b)   the attendance was at least 30 minutes, but not more than 45 minutes in duration</w:t>
      </w:r>
    </w:p>
    <w:p w14:paraId="1E39541F" w14:textId="77777777" w:rsidR="007C0571" w:rsidRDefault="007C0571" w:rsidP="005C688C">
      <w:pPr>
        <w:ind w:left="1440"/>
        <w:rPr>
          <w:sz w:val="24"/>
          <w:szCs w:val="24"/>
        </w:rPr>
      </w:pPr>
      <w:r w:rsidRPr="009441CD">
        <w:rPr>
          <w:sz w:val="24"/>
          <w:szCs w:val="24"/>
        </w:rPr>
        <w:t>Where the attendance is after the first attendance as part of a single course of treatment, if that attendance and another attendance to which item 296, 297, 299 or any of items 300, 302, 304, 306 to 308, 91827 to 91831, 91837, 91838 and 92437 applies have not exceeded 50 attendances in a calendar year</w:t>
      </w:r>
    </w:p>
    <w:p w14:paraId="185CDFBD" w14:textId="77777777" w:rsidR="007C0571" w:rsidRDefault="007C0571" w:rsidP="005C688C">
      <w:pPr>
        <w:ind w:left="1440"/>
        <w:rPr>
          <w:sz w:val="24"/>
          <w:szCs w:val="24"/>
        </w:rPr>
      </w:pPr>
    </w:p>
    <w:p w14:paraId="3E000B29" w14:textId="77777777" w:rsidR="007C0571" w:rsidRDefault="007C0571" w:rsidP="005C688C">
      <w:pPr>
        <w:ind w:left="1440"/>
        <w:rPr>
          <w:sz w:val="24"/>
          <w:szCs w:val="24"/>
        </w:rPr>
      </w:pPr>
      <w:r w:rsidRPr="00BE7BB0">
        <w:rPr>
          <w:b/>
          <w:bCs/>
          <w:sz w:val="24"/>
          <w:szCs w:val="24"/>
        </w:rPr>
        <w:t>91868</w:t>
      </w:r>
      <w:r>
        <w:rPr>
          <w:sz w:val="24"/>
          <w:szCs w:val="24"/>
        </w:rPr>
        <w:t xml:space="preserve"> - </w:t>
      </w:r>
      <w:r w:rsidRPr="00BE7BB0">
        <w:rPr>
          <w:sz w:val="24"/>
          <w:szCs w:val="24"/>
        </w:rPr>
        <w:t>Video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item 296, 297, 299, 92437 or any of items 300, 302, 304, 306, 308, 91827, 91828, 91829, 91830, 91831, 91837, 91838, 91839, 91869, 91870, 91871, 91872, 91873 or 91879 to 91881 applies exceed 50 attendances in a calendar year for the patient</w:t>
      </w:r>
    </w:p>
    <w:p w14:paraId="22B8F1E6" w14:textId="77777777" w:rsidR="007C0571" w:rsidRDefault="007C0571" w:rsidP="005C688C">
      <w:pPr>
        <w:ind w:left="1440"/>
        <w:rPr>
          <w:sz w:val="24"/>
          <w:szCs w:val="24"/>
        </w:rPr>
      </w:pPr>
    </w:p>
    <w:p w14:paraId="2C24BB67" w14:textId="77777777" w:rsidR="007C0571" w:rsidRDefault="007C0571" w:rsidP="005C688C">
      <w:pPr>
        <w:ind w:left="1440"/>
        <w:rPr>
          <w:sz w:val="24"/>
          <w:szCs w:val="24"/>
        </w:rPr>
      </w:pPr>
      <w:r w:rsidRPr="00B45799">
        <w:rPr>
          <w:b/>
          <w:bCs/>
          <w:sz w:val="24"/>
          <w:szCs w:val="24"/>
        </w:rPr>
        <w:t>91869</w:t>
      </w:r>
      <w:r>
        <w:rPr>
          <w:sz w:val="24"/>
          <w:szCs w:val="24"/>
        </w:rPr>
        <w:t xml:space="preserve"> - </w:t>
      </w:r>
      <w:r w:rsidRPr="00B45799">
        <w:rPr>
          <w:sz w:val="24"/>
          <w:szCs w:val="24"/>
        </w:rPr>
        <w:t>Video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92437 or any of items 300, 302, 304, 306, 308, 91827, 91828, 91829, 91830, 91831, 91837, 91838, 91839, 91868, 91870, 91871, 91872, 91873 or 91879 to 91881 applies exceed 50 attendances in a calendar year for the patient</w:t>
      </w:r>
    </w:p>
    <w:p w14:paraId="183636C3" w14:textId="77777777" w:rsidR="007C0571" w:rsidRDefault="007C0571" w:rsidP="005C688C">
      <w:pPr>
        <w:ind w:left="1440"/>
        <w:rPr>
          <w:sz w:val="24"/>
          <w:szCs w:val="24"/>
        </w:rPr>
      </w:pPr>
    </w:p>
    <w:p w14:paraId="72DF903B" w14:textId="77777777" w:rsidR="007C0571" w:rsidRDefault="007C0571" w:rsidP="005C688C">
      <w:pPr>
        <w:ind w:left="1440"/>
        <w:rPr>
          <w:sz w:val="24"/>
          <w:szCs w:val="24"/>
        </w:rPr>
      </w:pPr>
      <w:r w:rsidRPr="0062075C">
        <w:rPr>
          <w:b/>
          <w:bCs/>
          <w:sz w:val="24"/>
          <w:szCs w:val="24"/>
        </w:rPr>
        <w:t>91870</w:t>
      </w:r>
      <w:r>
        <w:rPr>
          <w:sz w:val="24"/>
          <w:szCs w:val="24"/>
        </w:rPr>
        <w:t xml:space="preserve"> - </w:t>
      </w:r>
      <w:r w:rsidRPr="0062075C">
        <w:rPr>
          <w:sz w:val="24"/>
          <w:szCs w:val="24"/>
        </w:rPr>
        <w:t>Video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92437 or any of items 300, 302, 304, 306, 308, 91827, 91828, 91829, 91830, 91831, 91837, 91838, 91839, 91868, 91869, 91871, 91872, 91873 or 91879 to 91881 applies exceed 50 attendances in a calendar year for the patient</w:t>
      </w:r>
    </w:p>
    <w:p w14:paraId="05AD2CE3" w14:textId="77777777" w:rsidR="007C0571" w:rsidRDefault="007C0571" w:rsidP="005C688C">
      <w:pPr>
        <w:ind w:left="1440"/>
        <w:rPr>
          <w:sz w:val="24"/>
          <w:szCs w:val="24"/>
        </w:rPr>
      </w:pPr>
    </w:p>
    <w:p w14:paraId="5F9FA0E8" w14:textId="77777777" w:rsidR="007C0571" w:rsidRDefault="007C0571" w:rsidP="005C688C">
      <w:pPr>
        <w:ind w:left="1440"/>
        <w:rPr>
          <w:sz w:val="24"/>
          <w:szCs w:val="24"/>
        </w:rPr>
      </w:pPr>
      <w:r w:rsidRPr="002E5D33">
        <w:rPr>
          <w:b/>
          <w:bCs/>
          <w:sz w:val="24"/>
          <w:szCs w:val="24"/>
        </w:rPr>
        <w:t>91871</w:t>
      </w:r>
      <w:r>
        <w:rPr>
          <w:sz w:val="24"/>
          <w:szCs w:val="24"/>
        </w:rPr>
        <w:t xml:space="preserve"> - </w:t>
      </w:r>
      <w:r w:rsidRPr="002E5D33">
        <w:rPr>
          <w:sz w:val="24"/>
          <w:szCs w:val="24"/>
        </w:rPr>
        <w:t>Video attendance by a consultant physician in the practice of the consultant physician’s specialty of psychiatry following referral of the patient to the consultant physician by a referring practitioner—an attendance of more than 45 minutes but not more than 75 minutes in duration, if that attendance and another attendance to which item 296, 297, 299, 92437 or any of items 300, 302, 304, 306, 308, 91827, 91828, 91829, 91830, 91831, 91837, 91838, 91839, 91868, 91869, 91870, 91872, 91873 or 91879 to 91881 applies exceed 50 attendances in a calendar year for the patient</w:t>
      </w:r>
    </w:p>
    <w:p w14:paraId="09ECD713" w14:textId="77777777" w:rsidR="007C0571" w:rsidRDefault="007C0571" w:rsidP="005C688C">
      <w:pPr>
        <w:ind w:left="1440"/>
        <w:rPr>
          <w:sz w:val="24"/>
          <w:szCs w:val="24"/>
        </w:rPr>
      </w:pPr>
    </w:p>
    <w:p w14:paraId="5E03B1DE" w14:textId="77777777" w:rsidR="007C0571" w:rsidRDefault="007C0571" w:rsidP="005C688C">
      <w:pPr>
        <w:ind w:left="1440"/>
        <w:rPr>
          <w:sz w:val="24"/>
          <w:szCs w:val="24"/>
        </w:rPr>
      </w:pPr>
      <w:r w:rsidRPr="002E5D33">
        <w:rPr>
          <w:b/>
          <w:bCs/>
          <w:sz w:val="24"/>
          <w:szCs w:val="24"/>
        </w:rPr>
        <w:t>91872</w:t>
      </w:r>
      <w:r>
        <w:rPr>
          <w:sz w:val="24"/>
          <w:szCs w:val="24"/>
        </w:rPr>
        <w:t xml:space="preserve"> - </w:t>
      </w:r>
      <w:r w:rsidRPr="002E5D33">
        <w:rPr>
          <w:sz w:val="24"/>
          <w:szCs w:val="24"/>
        </w:rPr>
        <w:t>Video attendance by a consultant physician in the practice of the consultant physician’s specialty of psychiatry following referral of the patient to the consultant physician by a referring practitioner—an attendance of more than 75 minutes in duration, if that attendance and another attendance to which item 296, 297, 299, 92437 or any of items 300, 302, 304, 306, 308, 91827, 91828, 91829, 91830, 91831, 91837, 91838, 91839, 91868, 91869, 91870, 91871, 91873, or 91879 to 91881 applies exceed 50 attendances in a calendar year for the patient</w:t>
      </w:r>
    </w:p>
    <w:p w14:paraId="4ECB73CE" w14:textId="77777777" w:rsidR="007C0571" w:rsidRDefault="007C0571" w:rsidP="005C688C">
      <w:pPr>
        <w:ind w:left="1440"/>
        <w:rPr>
          <w:sz w:val="24"/>
          <w:szCs w:val="24"/>
        </w:rPr>
      </w:pPr>
    </w:p>
    <w:p w14:paraId="6E267DB9" w14:textId="77777777" w:rsidR="007C0571" w:rsidRDefault="007C0571" w:rsidP="005C688C">
      <w:pPr>
        <w:ind w:left="1440"/>
        <w:rPr>
          <w:sz w:val="24"/>
          <w:szCs w:val="24"/>
        </w:rPr>
      </w:pPr>
      <w:r w:rsidRPr="00AE42DA">
        <w:rPr>
          <w:b/>
          <w:bCs/>
          <w:sz w:val="24"/>
          <w:szCs w:val="24"/>
        </w:rPr>
        <w:t>91873</w:t>
      </w:r>
      <w:r>
        <w:rPr>
          <w:sz w:val="24"/>
          <w:szCs w:val="24"/>
        </w:rPr>
        <w:t xml:space="preserve"> - </w:t>
      </w:r>
      <w:r w:rsidRPr="00AE42DA">
        <w:rPr>
          <w:sz w:val="24"/>
          <w:szCs w:val="24"/>
        </w:rPr>
        <w:t>Video attendance lasting at least 45 minutes by a consultant physician in the practice of the consultant physician’s specialty of psychiatry, following referral of the patient to the psychiatrist by a referring practitioner, where the formulation of the patient’s clinical presentation indicates intensive psychotherapy is a clinically appropriate and indicated treatment, if that attendance and another attendance to which any of items 296, 297, 299 or any of items 300, 302, 304, 306, 308, 319, 92437, 91827, 91828, 91829, 91830, 91831, 91837, 91838, 91839, 91868, 91869, 91870, 91871, 91872 or 91879 to 91881 applies has not exceeded 160 attendances in a calendar year for the patient</w:t>
      </w:r>
    </w:p>
    <w:p w14:paraId="55B224E2" w14:textId="77777777" w:rsidR="007C0571" w:rsidRDefault="007C0571" w:rsidP="005C688C">
      <w:pPr>
        <w:ind w:left="1440"/>
        <w:rPr>
          <w:sz w:val="24"/>
          <w:szCs w:val="24"/>
        </w:rPr>
      </w:pPr>
    </w:p>
    <w:p w14:paraId="2E3DC38D" w14:textId="77777777" w:rsidR="007C0571" w:rsidRDefault="007C0571" w:rsidP="005C688C">
      <w:pPr>
        <w:ind w:left="1440"/>
        <w:rPr>
          <w:sz w:val="24"/>
          <w:szCs w:val="24"/>
        </w:rPr>
      </w:pPr>
      <w:r w:rsidRPr="00D20C04">
        <w:rPr>
          <w:b/>
          <w:bCs/>
          <w:sz w:val="24"/>
          <w:szCs w:val="24"/>
        </w:rPr>
        <w:t>91879</w:t>
      </w:r>
      <w:r>
        <w:rPr>
          <w:sz w:val="24"/>
          <w:szCs w:val="24"/>
        </w:rPr>
        <w:t xml:space="preserve"> - </w:t>
      </w:r>
      <w:r w:rsidRPr="00D20C04">
        <w:rPr>
          <w:sz w:val="24"/>
          <w:szCs w:val="24"/>
        </w:rPr>
        <w:t>Phone attendance by a consultant physician in the practice of the consultant physician’s specialty of psychiatry following referral of the patient to the consultant physician by a referring practitioner—an attendance of not more than 15 minutes in duration, if that attendance and another attendance to which 296, 297, 299 or any of items 300, 302, 304, 306, 308, 91827 to 91831, 91837 to 91839, 91868 to 91873, 91880, 91881 or 92437 applies exceed 50 attendances in a calendar year for the patient</w:t>
      </w:r>
    </w:p>
    <w:p w14:paraId="1283BCB6" w14:textId="77777777" w:rsidR="007C0571" w:rsidRDefault="007C0571" w:rsidP="005C688C">
      <w:pPr>
        <w:ind w:left="1440"/>
        <w:rPr>
          <w:sz w:val="24"/>
          <w:szCs w:val="24"/>
        </w:rPr>
      </w:pPr>
    </w:p>
    <w:p w14:paraId="62EB4657" w14:textId="77777777" w:rsidR="007C0571" w:rsidRDefault="007C0571" w:rsidP="005C688C">
      <w:pPr>
        <w:ind w:left="1440"/>
        <w:rPr>
          <w:sz w:val="24"/>
          <w:szCs w:val="24"/>
        </w:rPr>
      </w:pPr>
      <w:r w:rsidRPr="00D20C04">
        <w:rPr>
          <w:b/>
          <w:bCs/>
          <w:sz w:val="24"/>
          <w:szCs w:val="24"/>
        </w:rPr>
        <w:t>91880</w:t>
      </w:r>
      <w:r>
        <w:rPr>
          <w:sz w:val="24"/>
          <w:szCs w:val="24"/>
        </w:rPr>
        <w:t xml:space="preserve"> - </w:t>
      </w:r>
      <w:r w:rsidRPr="00D20C04">
        <w:rPr>
          <w:sz w:val="24"/>
          <w:szCs w:val="24"/>
        </w:rPr>
        <w:t>Phone attendance by a consultant physician in the practice of the consultant physician’s specialty of psychiatry following referral of the patient to the consultant physician by a referring practitioner—an attendance of more than 15 minutes but not more than 30 minutes in duration, if that attendance and another attendance to which item 296, 297, 299 or any of items 300, 302, 304, 306, 308, 91827 to 91831, 91837 to 91839, 91868 to 91873, 91879, 91881 or 92437 applies exceed 50 attendances in a calendar year for the patient</w:t>
      </w:r>
    </w:p>
    <w:p w14:paraId="76F66898" w14:textId="77777777" w:rsidR="007C0571" w:rsidRDefault="007C0571" w:rsidP="005C688C">
      <w:pPr>
        <w:ind w:left="1440"/>
        <w:rPr>
          <w:sz w:val="24"/>
          <w:szCs w:val="24"/>
        </w:rPr>
      </w:pPr>
    </w:p>
    <w:p w14:paraId="66178C1F" w14:textId="77777777" w:rsidR="007C0571" w:rsidRDefault="007C0571" w:rsidP="005C688C">
      <w:pPr>
        <w:ind w:left="1440"/>
        <w:rPr>
          <w:sz w:val="24"/>
          <w:szCs w:val="24"/>
        </w:rPr>
      </w:pPr>
      <w:r w:rsidRPr="00CD49F8">
        <w:rPr>
          <w:b/>
          <w:bCs/>
          <w:sz w:val="24"/>
          <w:szCs w:val="24"/>
        </w:rPr>
        <w:t>91881</w:t>
      </w:r>
      <w:r>
        <w:rPr>
          <w:sz w:val="24"/>
          <w:szCs w:val="24"/>
        </w:rPr>
        <w:t xml:space="preserve"> - </w:t>
      </w:r>
      <w:r w:rsidRPr="00CD49F8">
        <w:rPr>
          <w:sz w:val="24"/>
          <w:szCs w:val="24"/>
        </w:rPr>
        <w:t>Phone attendance by a consultant physician in the practice of the consultant physician’s specialty of psychiatry following referral of the patient to the consultant physician by a referring practitioner—an attendance of more than 30 minutes but not more than 45 minutes in duration, if that attendance and another attendance to which item 296, 297, 299 or any of items 300, 302, 304, 306, 308, 91827 to 91831, 91837 to 91839, 91868 to 91873, 91879, 91880 or 92437 applies exceed 50 attendances in a calendar year for the patient</w:t>
      </w:r>
    </w:p>
    <w:p w14:paraId="306779AC" w14:textId="77777777" w:rsidR="007C0571" w:rsidRDefault="007C0571" w:rsidP="005C688C">
      <w:pPr>
        <w:ind w:left="1440"/>
        <w:rPr>
          <w:sz w:val="24"/>
          <w:szCs w:val="24"/>
        </w:rPr>
      </w:pPr>
    </w:p>
    <w:p w14:paraId="5FDC09AD" w14:textId="3ED803AE" w:rsidR="007C0571" w:rsidRPr="00581FDD" w:rsidRDefault="007C0571" w:rsidP="005C688C">
      <w:pPr>
        <w:ind w:left="1440"/>
        <w:rPr>
          <w:sz w:val="24"/>
          <w:szCs w:val="24"/>
        </w:rPr>
      </w:pPr>
      <w:r w:rsidRPr="00581FDD">
        <w:rPr>
          <w:b/>
          <w:bCs/>
          <w:sz w:val="24"/>
          <w:szCs w:val="24"/>
        </w:rPr>
        <w:t>92437</w:t>
      </w:r>
      <w:r>
        <w:rPr>
          <w:sz w:val="24"/>
          <w:szCs w:val="24"/>
        </w:rPr>
        <w:t xml:space="preserve"> - </w:t>
      </w:r>
      <w:r w:rsidRPr="00581FDD">
        <w:rPr>
          <w:sz w:val="24"/>
          <w:szCs w:val="24"/>
        </w:rPr>
        <w:t>Video attendance of more than 45 minutes in duration by a consultant physician in the practice of the consultant physician’s speciality of psychiatry following referral of the patient to the consultant physician by a referring practitioner:</w:t>
      </w:r>
    </w:p>
    <w:p w14:paraId="176C25D7" w14:textId="77777777" w:rsidR="007C0571" w:rsidRPr="00581FDD" w:rsidRDefault="007C0571" w:rsidP="005C688C">
      <w:pPr>
        <w:ind w:left="2160"/>
        <w:rPr>
          <w:sz w:val="24"/>
          <w:szCs w:val="24"/>
        </w:rPr>
      </w:pPr>
      <w:r w:rsidRPr="00581FDD">
        <w:rPr>
          <w:sz w:val="24"/>
          <w:szCs w:val="24"/>
        </w:rPr>
        <w:t>(a) if the patient:</w:t>
      </w:r>
    </w:p>
    <w:p w14:paraId="2AF4637A" w14:textId="4D1B64F0" w:rsidR="007C0571" w:rsidRPr="005C688C" w:rsidRDefault="007C0571" w:rsidP="005C688C">
      <w:pPr>
        <w:pStyle w:val="ListParagraph"/>
        <w:numPr>
          <w:ilvl w:val="0"/>
          <w:numId w:val="39"/>
        </w:numPr>
        <w:rPr>
          <w:sz w:val="24"/>
          <w:szCs w:val="24"/>
        </w:rPr>
      </w:pPr>
      <w:r w:rsidRPr="005C688C">
        <w:rPr>
          <w:sz w:val="24"/>
          <w:szCs w:val="24"/>
        </w:rPr>
        <w:t>is a new patient for this consultant physician; or</w:t>
      </w:r>
    </w:p>
    <w:p w14:paraId="7C9905E6" w14:textId="4B931D17" w:rsidR="007C0571" w:rsidRPr="005C688C" w:rsidRDefault="007C0571" w:rsidP="005C688C">
      <w:pPr>
        <w:pStyle w:val="ListParagraph"/>
        <w:numPr>
          <w:ilvl w:val="0"/>
          <w:numId w:val="39"/>
        </w:numPr>
        <w:rPr>
          <w:sz w:val="24"/>
          <w:szCs w:val="24"/>
        </w:rPr>
      </w:pPr>
      <w:r w:rsidRPr="005C688C">
        <w:rPr>
          <w:sz w:val="24"/>
          <w:szCs w:val="24"/>
        </w:rPr>
        <w:t>has not received an attendance from this consultant</w:t>
      </w:r>
      <w:r w:rsidR="00180FF0" w:rsidRPr="005C688C">
        <w:rPr>
          <w:sz w:val="24"/>
          <w:szCs w:val="24"/>
        </w:rPr>
        <w:t xml:space="preserve"> </w:t>
      </w:r>
      <w:r w:rsidRPr="005C688C">
        <w:rPr>
          <w:sz w:val="24"/>
          <w:szCs w:val="24"/>
        </w:rPr>
        <w:t>physician in the preceding 24 months; and</w:t>
      </w:r>
    </w:p>
    <w:p w14:paraId="15844CCE" w14:textId="77777777" w:rsidR="007C0571" w:rsidRPr="00087BAE" w:rsidRDefault="007C0571" w:rsidP="005C688C">
      <w:pPr>
        <w:ind w:left="2160"/>
        <w:rPr>
          <w:sz w:val="24"/>
          <w:szCs w:val="24"/>
        </w:rPr>
      </w:pPr>
      <w:r w:rsidRPr="00581FDD">
        <w:rPr>
          <w:sz w:val="24"/>
          <w:szCs w:val="24"/>
        </w:rPr>
        <w:t>(b)  the patient has not received an attendance under this item, or item 91827 to 91831, 91837 to 91839, 92455 to 92457, 91868 to 91873, 91879 to 91881 or item 296, 297, 299, 300, 302, 304, 306 to 308, 310, 312, 314, 316, 318, 319, 320, 322, 324, 326, 328, 330, 332, 334, 336, 338, 342, 344 or 346 of the general medical services table, in the preceding 24 months</w:t>
      </w:r>
    </w:p>
    <w:p w14:paraId="3A041D29" w14:textId="77777777" w:rsidR="007C0571" w:rsidRDefault="007C0571" w:rsidP="007C0571">
      <w:pPr>
        <w:pStyle w:val="Heading2"/>
        <w15:collapsed/>
      </w:pPr>
      <w:r>
        <w:t>Category 5</w:t>
      </w:r>
      <w:r w:rsidRPr="00633ED9">
        <w:t xml:space="preserve"> - Diagnostic Imaging Services</w:t>
      </w:r>
    </w:p>
    <w:p w14:paraId="4ADF8C3B" w14:textId="77777777" w:rsidR="007C0571" w:rsidRDefault="007C0571" w:rsidP="007C0571">
      <w:pPr>
        <w:pStyle w:val="Heading3"/>
        <w:ind w:left="720"/>
        <w15:collapsed/>
      </w:pPr>
      <w:r>
        <w:t xml:space="preserve">Group </w:t>
      </w:r>
      <w:r w:rsidRPr="00F56959">
        <w:t>I3 - Diagnostic Radiology</w:t>
      </w:r>
    </w:p>
    <w:p w14:paraId="7D138135" w14:textId="77777777" w:rsidR="007C0571" w:rsidRPr="008F0500" w:rsidRDefault="007C0571" w:rsidP="005C688C">
      <w:pPr>
        <w:ind w:left="1440"/>
        <w:rPr>
          <w:sz w:val="24"/>
          <w:szCs w:val="24"/>
        </w:rPr>
      </w:pPr>
      <w:r w:rsidRPr="00F56959">
        <w:rPr>
          <w:b/>
          <w:bCs/>
          <w:sz w:val="24"/>
          <w:szCs w:val="24"/>
        </w:rPr>
        <w:t xml:space="preserve">57541 </w:t>
      </w:r>
      <w:r w:rsidRPr="00F56959">
        <w:rPr>
          <w:sz w:val="24"/>
          <w:szCs w:val="24"/>
        </w:rPr>
        <w:t>-</w:t>
      </w:r>
      <w:r>
        <w:rPr>
          <w:b/>
          <w:bCs/>
          <w:sz w:val="24"/>
          <w:szCs w:val="24"/>
        </w:rPr>
        <w:t xml:space="preserve"> </w:t>
      </w:r>
      <w:r w:rsidRPr="008F0500">
        <w:rPr>
          <w:sz w:val="24"/>
          <w:szCs w:val="24"/>
        </w:rPr>
        <w:t>Fee for a service rendered using first eligible x-ray procedure carried out during attendance at residential aged care facility, where the service has been requested by a practitioner who has attended the patient in person and the request identifies one or more of the following indications:</w:t>
      </w:r>
    </w:p>
    <w:p w14:paraId="7050BCEC" w14:textId="77777777" w:rsidR="007C0571" w:rsidRPr="008F0500" w:rsidRDefault="007C0571" w:rsidP="005F1CCF">
      <w:pPr>
        <w:pStyle w:val="ListParagraph"/>
        <w:numPr>
          <w:ilvl w:val="0"/>
          <w:numId w:val="84"/>
        </w:numPr>
        <w:rPr>
          <w:sz w:val="24"/>
          <w:szCs w:val="24"/>
        </w:rPr>
      </w:pPr>
      <w:r w:rsidRPr="008F0500">
        <w:rPr>
          <w:sz w:val="24"/>
          <w:szCs w:val="24"/>
        </w:rPr>
        <w:t xml:space="preserve">the patient has experienced a fall and one or more of the following items apply to the service 57509, 57515, 57521, 57527, </w:t>
      </w:r>
      <w:proofErr w:type="gramStart"/>
      <w:r w:rsidRPr="008F0500">
        <w:rPr>
          <w:sz w:val="24"/>
          <w:szCs w:val="24"/>
        </w:rPr>
        <w:t>57703,  57709</w:t>
      </w:r>
      <w:proofErr w:type="gramEnd"/>
      <w:r w:rsidRPr="008F0500">
        <w:rPr>
          <w:sz w:val="24"/>
          <w:szCs w:val="24"/>
        </w:rPr>
        <w:t xml:space="preserve">, 57712, 57715, 58521, 58524, 58527; or  </w:t>
      </w:r>
    </w:p>
    <w:p w14:paraId="646C8E83" w14:textId="77777777" w:rsidR="007C0571" w:rsidRPr="008F0500" w:rsidRDefault="007C0571" w:rsidP="005F1CCF">
      <w:pPr>
        <w:pStyle w:val="ListParagraph"/>
        <w:numPr>
          <w:ilvl w:val="0"/>
          <w:numId w:val="84"/>
        </w:numPr>
        <w:rPr>
          <w:sz w:val="24"/>
          <w:szCs w:val="24"/>
        </w:rPr>
      </w:pPr>
      <w:r w:rsidRPr="008F0500">
        <w:rPr>
          <w:sz w:val="24"/>
          <w:szCs w:val="24"/>
        </w:rPr>
        <w:t xml:space="preserve">pneumonia or heart failure is </w:t>
      </w:r>
      <w:proofErr w:type="gramStart"/>
      <w:r w:rsidRPr="008F0500">
        <w:rPr>
          <w:sz w:val="24"/>
          <w:szCs w:val="24"/>
        </w:rPr>
        <w:t>suspected</w:t>
      </w:r>
      <w:proofErr w:type="gramEnd"/>
      <w:r w:rsidRPr="008F0500">
        <w:rPr>
          <w:sz w:val="24"/>
          <w:szCs w:val="24"/>
        </w:rPr>
        <w:t xml:space="preserve"> and item 58503 applies to the service; or</w:t>
      </w:r>
    </w:p>
    <w:p w14:paraId="33A41D45" w14:textId="77777777" w:rsidR="007C0571" w:rsidRPr="008F0500" w:rsidRDefault="007C0571" w:rsidP="005F1CCF">
      <w:pPr>
        <w:pStyle w:val="ListParagraph"/>
        <w:numPr>
          <w:ilvl w:val="0"/>
          <w:numId w:val="84"/>
        </w:numPr>
        <w:rPr>
          <w:sz w:val="24"/>
          <w:szCs w:val="24"/>
        </w:rPr>
      </w:pPr>
      <w:r w:rsidRPr="008F0500">
        <w:rPr>
          <w:sz w:val="24"/>
          <w:szCs w:val="24"/>
        </w:rPr>
        <w:t xml:space="preserve">acute abdomen or bowel obstruction is </w:t>
      </w:r>
      <w:proofErr w:type="gramStart"/>
      <w:r w:rsidRPr="008F0500">
        <w:rPr>
          <w:sz w:val="24"/>
          <w:szCs w:val="24"/>
        </w:rPr>
        <w:t>suspected</w:t>
      </w:r>
      <w:proofErr w:type="gramEnd"/>
      <w:r w:rsidRPr="008F0500">
        <w:rPr>
          <w:sz w:val="24"/>
          <w:szCs w:val="24"/>
        </w:rPr>
        <w:t xml:space="preserve"> and item 58903 applies to the service.</w:t>
      </w:r>
    </w:p>
    <w:p w14:paraId="3A03A633" w14:textId="77777777" w:rsidR="007C0571" w:rsidRPr="008F0500" w:rsidRDefault="007C0571" w:rsidP="005C688C">
      <w:pPr>
        <w:ind w:left="1440"/>
        <w:rPr>
          <w:sz w:val="24"/>
          <w:szCs w:val="24"/>
        </w:rPr>
      </w:pPr>
      <w:r w:rsidRPr="008F0500">
        <w:rPr>
          <w:sz w:val="24"/>
          <w:szCs w:val="24"/>
        </w:rPr>
        <w:t>This call-out fee can be claimed once only per visit at a residential aged care facility irrespective of the number of patients attended.</w:t>
      </w:r>
    </w:p>
    <w:p w14:paraId="390BCCF7" w14:textId="77777777" w:rsidR="007C0571" w:rsidRPr="008F0500" w:rsidRDefault="007C0571" w:rsidP="005C688C">
      <w:pPr>
        <w:ind w:left="1440"/>
        <w:rPr>
          <w:sz w:val="24"/>
          <w:szCs w:val="24"/>
        </w:rPr>
      </w:pPr>
      <w:r w:rsidRPr="008F0500">
        <w:rPr>
          <w:sz w:val="24"/>
          <w:szCs w:val="24"/>
        </w:rPr>
        <w:t xml:space="preserve">NOTE: If the service is bulked billed 95% of the fee is payable. The multiple </w:t>
      </w:r>
      <w:proofErr w:type="gramStart"/>
      <w:r w:rsidRPr="008F0500">
        <w:rPr>
          <w:sz w:val="24"/>
          <w:szCs w:val="24"/>
        </w:rPr>
        <w:t>services rule</w:t>
      </w:r>
      <w:proofErr w:type="gramEnd"/>
      <w:r w:rsidRPr="008F0500">
        <w:rPr>
          <w:sz w:val="24"/>
          <w:szCs w:val="24"/>
        </w:rPr>
        <w:t xml:space="preserve"> does not apply to this item.</w:t>
      </w:r>
    </w:p>
    <w:p w14:paraId="14C302CA" w14:textId="77777777" w:rsidR="007C0571" w:rsidRDefault="007C0571" w:rsidP="005C688C">
      <w:pPr>
        <w:ind w:left="1440"/>
        <w:rPr>
          <w:sz w:val="24"/>
          <w:szCs w:val="24"/>
        </w:rPr>
      </w:pPr>
      <w:r w:rsidRPr="008F0500">
        <w:rPr>
          <w:sz w:val="24"/>
          <w:szCs w:val="24"/>
        </w:rPr>
        <w:t>(R)</w:t>
      </w:r>
    </w:p>
    <w:p w14:paraId="184EB7CE" w14:textId="77777777" w:rsidR="007C0571" w:rsidRDefault="007C0571" w:rsidP="007C0571">
      <w:pPr>
        <w:ind w:left="2880"/>
        <w:rPr>
          <w:sz w:val="24"/>
          <w:szCs w:val="24"/>
        </w:rPr>
      </w:pPr>
    </w:p>
    <w:p w14:paraId="1EEE2B10" w14:textId="77777777" w:rsidR="007C0571" w:rsidRDefault="007C0571" w:rsidP="007C0571">
      <w:pPr>
        <w:pStyle w:val="Heading2"/>
        <w15:collapsed/>
      </w:pPr>
      <w:r>
        <w:t xml:space="preserve">Category </w:t>
      </w:r>
      <w:r w:rsidRPr="00C5093B">
        <w:t>6 - Pathology Services</w:t>
      </w:r>
    </w:p>
    <w:p w14:paraId="31F6B465" w14:textId="77777777" w:rsidR="007C0571" w:rsidRPr="00C5093B" w:rsidRDefault="007C0571" w:rsidP="007C0571">
      <w:pPr>
        <w:pStyle w:val="Heading3"/>
        <w:ind w:left="720"/>
        <w15:collapsed/>
      </w:pPr>
      <w:r>
        <w:t xml:space="preserve">Group </w:t>
      </w:r>
      <w:r w:rsidRPr="00F202C0">
        <w:t>P9 - Simple Basic Pathology Tests</w:t>
      </w:r>
    </w:p>
    <w:p w14:paraId="60734747" w14:textId="77777777" w:rsidR="007C0571" w:rsidRPr="00580B7A" w:rsidRDefault="007C0571" w:rsidP="005C688C">
      <w:pPr>
        <w:ind w:left="1440"/>
        <w:rPr>
          <w:sz w:val="24"/>
          <w:szCs w:val="24"/>
        </w:rPr>
      </w:pPr>
      <w:r w:rsidRPr="00580B7A">
        <w:rPr>
          <w:b/>
          <w:bCs/>
          <w:sz w:val="24"/>
          <w:szCs w:val="24"/>
        </w:rPr>
        <w:t>73839</w:t>
      </w:r>
      <w:r>
        <w:rPr>
          <w:sz w:val="24"/>
          <w:szCs w:val="24"/>
        </w:rPr>
        <w:t xml:space="preserve"> - </w:t>
      </w:r>
      <w:r w:rsidRPr="00580B7A">
        <w:rPr>
          <w:sz w:val="24"/>
          <w:szCs w:val="24"/>
        </w:rPr>
        <w:t xml:space="preserve">Quantitation of HbA1c (glycated haemoglobin) performed for the diagnosis of diabetes in asymptomatic patients at high risk - not more than once in a </w:t>
      </w:r>
      <w:proofErr w:type="gramStart"/>
      <w:r w:rsidRPr="00580B7A">
        <w:rPr>
          <w:sz w:val="24"/>
          <w:szCs w:val="24"/>
        </w:rPr>
        <w:t>12 month</w:t>
      </w:r>
      <w:proofErr w:type="gramEnd"/>
      <w:r w:rsidRPr="00580B7A">
        <w:rPr>
          <w:sz w:val="24"/>
          <w:szCs w:val="24"/>
        </w:rPr>
        <w:t xml:space="preserve"> period.</w:t>
      </w:r>
    </w:p>
    <w:p w14:paraId="41765A80" w14:textId="77777777" w:rsidR="007C0571" w:rsidRDefault="007C0571" w:rsidP="005C688C">
      <w:pPr>
        <w:ind w:left="1440"/>
        <w:rPr>
          <w:sz w:val="24"/>
          <w:szCs w:val="24"/>
        </w:rPr>
      </w:pPr>
      <w:r w:rsidRPr="00580B7A">
        <w:rPr>
          <w:sz w:val="24"/>
          <w:szCs w:val="24"/>
        </w:rPr>
        <w:t>(Item is subject to restrictions in rule PR.9.1 of explanatory notes to this category)</w:t>
      </w:r>
    </w:p>
    <w:p w14:paraId="747AC9EC" w14:textId="77777777" w:rsidR="007C0571" w:rsidRDefault="007C0571" w:rsidP="005C688C">
      <w:pPr>
        <w:ind w:left="1440"/>
        <w:rPr>
          <w:sz w:val="24"/>
          <w:szCs w:val="24"/>
        </w:rPr>
      </w:pPr>
    </w:p>
    <w:p w14:paraId="25A15261" w14:textId="77777777" w:rsidR="007C0571" w:rsidRPr="00580B7A" w:rsidRDefault="007C0571" w:rsidP="005C688C">
      <w:pPr>
        <w:ind w:left="1440"/>
        <w:rPr>
          <w:sz w:val="24"/>
          <w:szCs w:val="24"/>
        </w:rPr>
      </w:pPr>
      <w:r w:rsidRPr="00580B7A">
        <w:rPr>
          <w:b/>
          <w:bCs/>
          <w:sz w:val="24"/>
          <w:szCs w:val="24"/>
        </w:rPr>
        <w:t>73840</w:t>
      </w:r>
      <w:r>
        <w:rPr>
          <w:sz w:val="24"/>
          <w:szCs w:val="24"/>
        </w:rPr>
        <w:t xml:space="preserve"> – </w:t>
      </w:r>
      <w:r w:rsidRPr="00580B7A">
        <w:rPr>
          <w:sz w:val="24"/>
          <w:szCs w:val="24"/>
        </w:rPr>
        <w:t xml:space="preserve">Quantitation of glycosylated haemoglobin performed in the management of established diabetes – each test to a maximum of 4 tests in a </w:t>
      </w:r>
      <w:proofErr w:type="gramStart"/>
      <w:r w:rsidRPr="00580B7A">
        <w:rPr>
          <w:sz w:val="24"/>
          <w:szCs w:val="24"/>
        </w:rPr>
        <w:t>12 month</w:t>
      </w:r>
      <w:proofErr w:type="gramEnd"/>
      <w:r w:rsidRPr="00580B7A">
        <w:rPr>
          <w:sz w:val="24"/>
          <w:szCs w:val="24"/>
        </w:rPr>
        <w:t xml:space="preserve"> period.</w:t>
      </w:r>
    </w:p>
    <w:p w14:paraId="38E21F97" w14:textId="77777777" w:rsidR="007C0571" w:rsidRDefault="007C0571" w:rsidP="005C688C">
      <w:pPr>
        <w:ind w:left="1440"/>
        <w:rPr>
          <w:sz w:val="24"/>
          <w:szCs w:val="24"/>
        </w:rPr>
      </w:pPr>
      <w:r w:rsidRPr="00580B7A">
        <w:rPr>
          <w:sz w:val="24"/>
          <w:szCs w:val="24"/>
        </w:rPr>
        <w:t>(Item is subject to restrictions in rule PR.9.1 of explanatory notes to this category)</w:t>
      </w:r>
    </w:p>
    <w:p w14:paraId="55E2C137" w14:textId="77777777" w:rsidR="007C0571" w:rsidRDefault="007C0571" w:rsidP="005C688C">
      <w:pPr>
        <w:ind w:left="1440"/>
        <w:rPr>
          <w:sz w:val="24"/>
          <w:szCs w:val="24"/>
        </w:rPr>
      </w:pPr>
    </w:p>
    <w:p w14:paraId="771B4141" w14:textId="77777777" w:rsidR="007C0571" w:rsidRDefault="007C0571" w:rsidP="005C688C">
      <w:pPr>
        <w:ind w:left="1440"/>
        <w:rPr>
          <w:sz w:val="24"/>
          <w:szCs w:val="24"/>
        </w:rPr>
      </w:pPr>
      <w:r w:rsidRPr="00E125B0">
        <w:rPr>
          <w:b/>
          <w:bCs/>
          <w:sz w:val="24"/>
          <w:szCs w:val="24"/>
        </w:rPr>
        <w:t>73844</w:t>
      </w:r>
      <w:r>
        <w:rPr>
          <w:sz w:val="24"/>
          <w:szCs w:val="24"/>
        </w:rPr>
        <w:t xml:space="preserve"> - </w:t>
      </w:r>
      <w:r w:rsidRPr="00E125B0">
        <w:rPr>
          <w:sz w:val="24"/>
          <w:szCs w:val="24"/>
        </w:rPr>
        <w:t>Quantitation of urinary albumin/creatine ratio in urine on a random spot collection in the management of patients with established diabetes or patients at risk of microalbuminuria</w:t>
      </w:r>
    </w:p>
    <w:p w14:paraId="7486B99B" w14:textId="77777777" w:rsidR="007C0571" w:rsidRDefault="007C0571" w:rsidP="007C0571">
      <w:pPr>
        <w:pStyle w:val="Heading2"/>
        <w15:collapsed/>
      </w:pPr>
      <w:r>
        <w:t xml:space="preserve">Category 8 - </w:t>
      </w:r>
      <w:r w:rsidRPr="00E408B3">
        <w:t>Miscellaneous Services</w:t>
      </w:r>
    </w:p>
    <w:p w14:paraId="6F8B556F" w14:textId="77777777" w:rsidR="007C0571" w:rsidRDefault="007C0571" w:rsidP="007C0571">
      <w:pPr>
        <w:pStyle w:val="Heading3"/>
        <w:ind w:left="720"/>
        <w15:collapsed/>
      </w:pPr>
      <w:r>
        <w:t xml:space="preserve">Group </w:t>
      </w:r>
      <w:r w:rsidRPr="004A305B">
        <w:t>M15 - Diagnostic Audiology Services</w:t>
      </w:r>
    </w:p>
    <w:p w14:paraId="4F597357" w14:textId="77777777" w:rsidR="007C0571" w:rsidRPr="004A305B" w:rsidRDefault="007C0571" w:rsidP="005C688C">
      <w:pPr>
        <w:ind w:left="1440"/>
        <w:rPr>
          <w:sz w:val="24"/>
          <w:szCs w:val="24"/>
        </w:rPr>
      </w:pPr>
      <w:r w:rsidRPr="004A305B">
        <w:rPr>
          <w:b/>
          <w:bCs/>
          <w:sz w:val="24"/>
          <w:szCs w:val="24"/>
        </w:rPr>
        <w:t>82301</w:t>
      </w:r>
      <w:r w:rsidRPr="004A305B">
        <w:rPr>
          <w:sz w:val="24"/>
          <w:szCs w:val="24"/>
        </w:rPr>
        <w:t xml:space="preserve"> - Audiology health service, consisting of programming an auditory implant or the sound processor of an auditory implant, unilateral, performed on a patient by an eligible audiologist if:</w:t>
      </w:r>
    </w:p>
    <w:p w14:paraId="35AABFBA" w14:textId="77777777" w:rsidR="007C0571" w:rsidRPr="004A305B" w:rsidRDefault="007C0571" w:rsidP="005C688C">
      <w:pPr>
        <w:ind w:left="2160"/>
        <w:rPr>
          <w:sz w:val="24"/>
          <w:szCs w:val="24"/>
        </w:rPr>
      </w:pPr>
      <w:r w:rsidRPr="004A305B">
        <w:rPr>
          <w:sz w:val="24"/>
          <w:szCs w:val="24"/>
        </w:rPr>
        <w:t>(a) the service is performed on the patient individually and in person; and</w:t>
      </w:r>
    </w:p>
    <w:p w14:paraId="728A045B" w14:textId="77777777" w:rsidR="007C0571" w:rsidRPr="004A305B" w:rsidRDefault="007C0571" w:rsidP="005C688C">
      <w:pPr>
        <w:ind w:left="2160"/>
        <w:rPr>
          <w:sz w:val="24"/>
          <w:szCs w:val="24"/>
        </w:rPr>
      </w:pPr>
      <w:r w:rsidRPr="004A305B">
        <w:rPr>
          <w:sz w:val="24"/>
          <w:szCs w:val="24"/>
        </w:rPr>
        <w:t>(b) a service to which item 11302, 11342 or 11345 applies has not been performed on the patient on the same day</w:t>
      </w:r>
    </w:p>
    <w:p w14:paraId="33D60355" w14:textId="77777777" w:rsidR="007C0571" w:rsidRDefault="007C0571" w:rsidP="005C688C">
      <w:pPr>
        <w:ind w:left="1440"/>
        <w:rPr>
          <w:sz w:val="24"/>
          <w:szCs w:val="24"/>
        </w:rPr>
      </w:pPr>
      <w:r w:rsidRPr="004A305B">
        <w:rPr>
          <w:sz w:val="24"/>
          <w:szCs w:val="24"/>
        </w:rPr>
        <w:t>Applicable up to a total of 4 services to which this item, item 82302 or item 82304 applies on the same day</w:t>
      </w:r>
    </w:p>
    <w:p w14:paraId="344A997D" w14:textId="77777777" w:rsidR="007C0571" w:rsidRDefault="007C0571" w:rsidP="007C0571">
      <w:pPr>
        <w:ind w:left="2880"/>
        <w:rPr>
          <w:sz w:val="24"/>
          <w:szCs w:val="24"/>
        </w:rPr>
      </w:pPr>
    </w:p>
    <w:p w14:paraId="2CEF206F" w14:textId="77777777" w:rsidR="007C0571" w:rsidRDefault="007C0571" w:rsidP="007C0571">
      <w:pPr>
        <w:pStyle w:val="Heading3"/>
        <w:ind w:left="720"/>
        <w15:collapsed/>
      </w:pPr>
      <w:r>
        <w:t xml:space="preserve">Group </w:t>
      </w:r>
      <w:r w:rsidRPr="008C44E3">
        <w:t>M18 - Allied Health Telehealth and Phone Services</w:t>
      </w:r>
    </w:p>
    <w:p w14:paraId="6CBC1BDC" w14:textId="77777777" w:rsidR="007C0571" w:rsidRPr="008C44E3" w:rsidRDefault="007C0571" w:rsidP="005C688C">
      <w:pPr>
        <w:ind w:left="1440"/>
        <w:rPr>
          <w:sz w:val="24"/>
          <w:szCs w:val="24"/>
        </w:rPr>
      </w:pPr>
      <w:r w:rsidRPr="008C44E3">
        <w:rPr>
          <w:b/>
          <w:bCs/>
          <w:sz w:val="24"/>
          <w:szCs w:val="24"/>
        </w:rPr>
        <w:t>93048</w:t>
      </w:r>
      <w:r>
        <w:rPr>
          <w:sz w:val="24"/>
          <w:szCs w:val="24"/>
        </w:rPr>
        <w:t xml:space="preserve"> - </w:t>
      </w:r>
      <w:r w:rsidRPr="008C44E3">
        <w:rPr>
          <w:sz w:val="24"/>
          <w:szCs w:val="24"/>
        </w:rPr>
        <w:t>Video attendance provided to a person who is of Aboriginal or Torres Strait Islander descent by an eligible allied health practitioner if:</w:t>
      </w:r>
    </w:p>
    <w:p w14:paraId="0785C973" w14:textId="77777777" w:rsidR="007C0571" w:rsidRPr="008C44E3" w:rsidRDefault="007C0571" w:rsidP="005C688C">
      <w:pPr>
        <w:ind w:left="2160"/>
        <w:rPr>
          <w:sz w:val="24"/>
          <w:szCs w:val="24"/>
        </w:rPr>
      </w:pPr>
      <w:r w:rsidRPr="008C44E3">
        <w:rPr>
          <w:sz w:val="24"/>
          <w:szCs w:val="24"/>
        </w:rPr>
        <w:t>(a) a medical practitioner has undertaken a health assessment and identified a need for follow</w:t>
      </w:r>
      <w:r w:rsidRPr="008C44E3">
        <w:rPr>
          <w:rFonts w:ascii="Cambria Math" w:hAnsi="Cambria Math" w:cs="Cambria Math"/>
          <w:sz w:val="24"/>
          <w:szCs w:val="24"/>
        </w:rPr>
        <w:t>‑</w:t>
      </w:r>
      <w:r w:rsidRPr="008C44E3">
        <w:rPr>
          <w:sz w:val="24"/>
          <w:szCs w:val="24"/>
        </w:rPr>
        <w:t>up allied health services; or</w:t>
      </w:r>
    </w:p>
    <w:p w14:paraId="328E0470" w14:textId="77777777" w:rsidR="007C0571" w:rsidRPr="008C44E3" w:rsidRDefault="007C0571" w:rsidP="005C688C">
      <w:pPr>
        <w:ind w:left="2160"/>
        <w:rPr>
          <w:sz w:val="24"/>
          <w:szCs w:val="24"/>
        </w:rPr>
      </w:pPr>
      <w:r w:rsidRPr="008C44E3">
        <w:rPr>
          <w:sz w:val="24"/>
          <w:szCs w:val="24"/>
        </w:rPr>
        <w:t>(b) the patient has:</w:t>
      </w:r>
    </w:p>
    <w:p w14:paraId="0D4D175B" w14:textId="77777777" w:rsidR="007C0571" w:rsidRPr="008C44E3" w:rsidRDefault="007C0571" w:rsidP="005C688C">
      <w:pPr>
        <w:ind w:left="2880"/>
        <w:rPr>
          <w:sz w:val="24"/>
          <w:szCs w:val="24"/>
        </w:rPr>
      </w:pPr>
      <w:r w:rsidRPr="008C44E3">
        <w:rPr>
          <w:sz w:val="24"/>
          <w:szCs w:val="24"/>
        </w:rPr>
        <w:t>(i) a chronic condition; and</w:t>
      </w:r>
    </w:p>
    <w:p w14:paraId="6185A94A" w14:textId="77777777" w:rsidR="007C0571" w:rsidRPr="008C44E3" w:rsidRDefault="007C0571" w:rsidP="005C688C">
      <w:pPr>
        <w:ind w:left="2880"/>
        <w:rPr>
          <w:sz w:val="24"/>
          <w:szCs w:val="24"/>
        </w:rPr>
      </w:pPr>
      <w:r w:rsidRPr="008C44E3">
        <w:rPr>
          <w:sz w:val="24"/>
          <w:szCs w:val="24"/>
        </w:rPr>
        <w:t>(ii) complex care needs being managed by a medical practitioner (other than a specialist or consultant physician) under both a GP Management Plan and Team Care Arrangements or, if the patient is a resident of an aged care facility, the patient’s medical practitioner has contributed to a multidisciplinary care plan; and</w:t>
      </w:r>
    </w:p>
    <w:p w14:paraId="5FBC74AA" w14:textId="77777777" w:rsidR="007C0571" w:rsidRPr="008C44E3" w:rsidRDefault="007C0571" w:rsidP="005C688C">
      <w:pPr>
        <w:ind w:left="2880"/>
        <w:rPr>
          <w:sz w:val="24"/>
          <w:szCs w:val="24"/>
        </w:rPr>
      </w:pPr>
      <w:r w:rsidRPr="008C44E3">
        <w:rPr>
          <w:sz w:val="24"/>
          <w:szCs w:val="24"/>
        </w:rPr>
        <w:t>(iii) the service is recommended in the patient’s Team Care Arrangements or multidisciplinary care plan as part of the management of the patient’s chronic condition and complex care needs; and</w:t>
      </w:r>
    </w:p>
    <w:p w14:paraId="5BD49677" w14:textId="77777777" w:rsidR="007C0571" w:rsidRPr="008C44E3" w:rsidRDefault="007C0571" w:rsidP="005C688C">
      <w:pPr>
        <w:ind w:left="2160"/>
        <w:rPr>
          <w:sz w:val="24"/>
          <w:szCs w:val="24"/>
        </w:rPr>
      </w:pPr>
      <w:r w:rsidRPr="008C44E3">
        <w:rPr>
          <w:sz w:val="24"/>
          <w:szCs w:val="24"/>
        </w:rPr>
        <w:t>(c) the person is referred to the eligible allied health practitioner by a medical practitioner using a referral form issued by the Department or a referral form that contains all the components of the form issued by the Department; and</w:t>
      </w:r>
    </w:p>
    <w:p w14:paraId="059D44FA" w14:textId="77777777" w:rsidR="007C0571" w:rsidRPr="008C44E3" w:rsidRDefault="007C0571" w:rsidP="005C688C">
      <w:pPr>
        <w:ind w:left="2160"/>
        <w:rPr>
          <w:sz w:val="24"/>
          <w:szCs w:val="24"/>
        </w:rPr>
      </w:pPr>
      <w:r w:rsidRPr="008C44E3">
        <w:rPr>
          <w:sz w:val="24"/>
          <w:szCs w:val="24"/>
        </w:rPr>
        <w:t>(d) the service is provided to the person individually; and</w:t>
      </w:r>
    </w:p>
    <w:p w14:paraId="7D6BD3F4" w14:textId="77777777" w:rsidR="007C0571" w:rsidRPr="008C44E3" w:rsidRDefault="007C0571" w:rsidP="005C688C">
      <w:pPr>
        <w:ind w:left="2160"/>
        <w:rPr>
          <w:sz w:val="24"/>
          <w:szCs w:val="24"/>
        </w:rPr>
      </w:pPr>
      <w:r w:rsidRPr="008C44E3">
        <w:rPr>
          <w:sz w:val="24"/>
          <w:szCs w:val="24"/>
        </w:rPr>
        <w:t>(e) the service is of at least 20 minutes duration; and</w:t>
      </w:r>
    </w:p>
    <w:p w14:paraId="2CAF2D21" w14:textId="77777777" w:rsidR="007C0571" w:rsidRPr="008C44E3" w:rsidRDefault="007C0571" w:rsidP="005C688C">
      <w:pPr>
        <w:ind w:left="2160"/>
        <w:rPr>
          <w:sz w:val="24"/>
          <w:szCs w:val="24"/>
        </w:rPr>
      </w:pPr>
      <w:r w:rsidRPr="008C44E3">
        <w:rPr>
          <w:sz w:val="24"/>
          <w:szCs w:val="24"/>
        </w:rPr>
        <w:t>(f) after the service, the eligible allied health practitioner gives a written report to the referring medical practitioner mentioned in paragraph (b):</w:t>
      </w:r>
    </w:p>
    <w:p w14:paraId="57631DA2" w14:textId="77777777" w:rsidR="007C0571" w:rsidRPr="008C44E3" w:rsidRDefault="007C0571" w:rsidP="005C688C">
      <w:pPr>
        <w:ind w:left="2880"/>
        <w:rPr>
          <w:sz w:val="24"/>
          <w:szCs w:val="24"/>
        </w:rPr>
      </w:pPr>
      <w:r w:rsidRPr="008C44E3">
        <w:rPr>
          <w:sz w:val="24"/>
          <w:szCs w:val="24"/>
        </w:rPr>
        <w:t>(i) if the service is the only service under the referral—in relation to that service; or</w:t>
      </w:r>
    </w:p>
    <w:p w14:paraId="1074B71B" w14:textId="77777777" w:rsidR="007C0571" w:rsidRPr="008C44E3" w:rsidRDefault="007C0571" w:rsidP="005C688C">
      <w:pPr>
        <w:ind w:left="2880"/>
        <w:rPr>
          <w:sz w:val="24"/>
          <w:szCs w:val="24"/>
        </w:rPr>
      </w:pPr>
      <w:r w:rsidRPr="008C44E3">
        <w:rPr>
          <w:sz w:val="24"/>
          <w:szCs w:val="24"/>
        </w:rPr>
        <w:t>(ii) if the service is the first or the last service under the referral—in relation to that service; or</w:t>
      </w:r>
    </w:p>
    <w:p w14:paraId="68A145D2" w14:textId="77777777" w:rsidR="007C0571" w:rsidRPr="008C44E3" w:rsidRDefault="007C0571" w:rsidP="005C688C">
      <w:pPr>
        <w:ind w:left="2880"/>
        <w:rPr>
          <w:sz w:val="24"/>
          <w:szCs w:val="24"/>
        </w:rPr>
      </w:pPr>
      <w:r w:rsidRPr="008C44E3">
        <w:rPr>
          <w:sz w:val="24"/>
          <w:szCs w:val="24"/>
        </w:rPr>
        <w:t xml:space="preserve">(iii) if neither subparagraph (i) nor (ii) applies but the service involves matters that the referring medical practitioner would reasonably expect to be informed of—in relation to those </w:t>
      </w:r>
      <w:proofErr w:type="gramStart"/>
      <w:r w:rsidRPr="008C44E3">
        <w:rPr>
          <w:sz w:val="24"/>
          <w:szCs w:val="24"/>
        </w:rPr>
        <w:t>matters;</w:t>
      </w:r>
      <w:proofErr w:type="gramEnd"/>
    </w:p>
    <w:p w14:paraId="0E008047" w14:textId="77777777" w:rsidR="007C0571" w:rsidRDefault="007C0571" w:rsidP="005C688C">
      <w:pPr>
        <w:ind w:left="1440"/>
        <w:rPr>
          <w:sz w:val="24"/>
          <w:szCs w:val="24"/>
        </w:rPr>
      </w:pPr>
      <w:r w:rsidRPr="008C44E3">
        <w:rPr>
          <w:sz w:val="24"/>
          <w:szCs w:val="24"/>
        </w:rPr>
        <w:t>to a maximum of 10 services (including any services to which this item or 93000, 93013 or 93061 or any item in Subgroup 1 of Group M3 or any item in Group M11 of the Allied Health Determination applies) in a calendar year</w:t>
      </w:r>
    </w:p>
    <w:p w14:paraId="4445E85A" w14:textId="77777777" w:rsidR="007C0571" w:rsidRDefault="007C0571" w:rsidP="007C0571">
      <w:pPr>
        <w:ind w:left="2880"/>
        <w:rPr>
          <w:sz w:val="24"/>
          <w:szCs w:val="24"/>
        </w:rPr>
      </w:pPr>
    </w:p>
    <w:p w14:paraId="48EFA640" w14:textId="77777777" w:rsidR="007C0571" w:rsidRDefault="007C0571" w:rsidP="007C0571">
      <w:pPr>
        <w:pStyle w:val="Heading3"/>
        <w:ind w:left="720"/>
        <w15:collapsed/>
      </w:pPr>
      <w:r>
        <w:t xml:space="preserve">Group </w:t>
      </w:r>
      <w:r w:rsidRPr="00AA3103">
        <w:t>M19 - Midwifery telehealth and phone services</w:t>
      </w:r>
    </w:p>
    <w:p w14:paraId="2CC9D21F" w14:textId="77777777" w:rsidR="007C0571" w:rsidRDefault="007C0571" w:rsidP="007C0571">
      <w:pPr>
        <w:pStyle w:val="Heading4"/>
        <w:ind w:left="1440"/>
        <w15:collapsed/>
      </w:pPr>
      <w:r>
        <w:t xml:space="preserve">Subgroup 1 - </w:t>
      </w:r>
      <w:r w:rsidRPr="00853F8A">
        <w:t>Midwifery video services</w:t>
      </w:r>
    </w:p>
    <w:p w14:paraId="558EC62D" w14:textId="77777777" w:rsidR="007C0571" w:rsidRDefault="007C0571" w:rsidP="005C688C">
      <w:pPr>
        <w:ind w:left="1440"/>
        <w:rPr>
          <w:sz w:val="24"/>
          <w:szCs w:val="24"/>
        </w:rPr>
      </w:pPr>
      <w:r w:rsidRPr="00853F8A">
        <w:rPr>
          <w:b/>
          <w:bCs/>
          <w:sz w:val="24"/>
          <w:szCs w:val="24"/>
        </w:rPr>
        <w:t>91215</w:t>
      </w:r>
      <w:r w:rsidRPr="00853F8A">
        <w:rPr>
          <w:sz w:val="24"/>
          <w:szCs w:val="24"/>
        </w:rPr>
        <w:t xml:space="preserve"> - Routine postnatal video attendance by a participating midwife, lasting at least 40 minutes</w:t>
      </w:r>
    </w:p>
    <w:p w14:paraId="6155A129" w14:textId="77777777" w:rsidR="007C0571" w:rsidRDefault="007C0571" w:rsidP="007C0571">
      <w:pPr>
        <w:ind w:left="2880"/>
        <w:rPr>
          <w:sz w:val="24"/>
          <w:szCs w:val="24"/>
        </w:rPr>
      </w:pPr>
    </w:p>
    <w:p w14:paraId="2D14828E" w14:textId="77777777" w:rsidR="007C0571" w:rsidRDefault="007C0571" w:rsidP="007C0571">
      <w:pPr>
        <w:pStyle w:val="Heading4"/>
        <w:ind w:left="1440"/>
        <w15:collapsed/>
      </w:pPr>
      <w:r>
        <w:t xml:space="preserve">Subgroup </w:t>
      </w:r>
      <w:r w:rsidRPr="005B6628">
        <w:t>2 - Midwifery Phone Services</w:t>
      </w:r>
    </w:p>
    <w:p w14:paraId="06E14134" w14:textId="77777777" w:rsidR="007C0571" w:rsidRPr="005B6628" w:rsidRDefault="007C0571" w:rsidP="005C688C">
      <w:pPr>
        <w:ind w:left="1440"/>
        <w:rPr>
          <w:sz w:val="24"/>
          <w:szCs w:val="24"/>
        </w:rPr>
      </w:pPr>
      <w:r w:rsidRPr="005B6628">
        <w:rPr>
          <w:b/>
          <w:bCs/>
          <w:sz w:val="24"/>
          <w:szCs w:val="24"/>
        </w:rPr>
        <w:t>91219</w:t>
      </w:r>
      <w:r>
        <w:rPr>
          <w:sz w:val="24"/>
          <w:szCs w:val="24"/>
        </w:rPr>
        <w:t xml:space="preserve"> - </w:t>
      </w:r>
      <w:r w:rsidRPr="005B6628">
        <w:rPr>
          <w:sz w:val="24"/>
          <w:szCs w:val="24"/>
        </w:rPr>
        <w:t>Routine antenatal phone attendance by a participating midwife, lasting at least 40 minutes</w:t>
      </w:r>
    </w:p>
    <w:p w14:paraId="0A8F238A" w14:textId="77777777" w:rsidR="007C0571" w:rsidRPr="008C44E3" w:rsidRDefault="007C0571" w:rsidP="007C0571">
      <w:pPr>
        <w:ind w:left="2880"/>
        <w:rPr>
          <w:sz w:val="24"/>
          <w:szCs w:val="24"/>
        </w:rPr>
      </w:pPr>
    </w:p>
    <w:p w14:paraId="305308BA" w14:textId="77777777" w:rsidR="007C0571" w:rsidRPr="00F202C0" w:rsidRDefault="007C0571" w:rsidP="007C0571">
      <w:pPr>
        <w:ind w:left="2880"/>
        <w:rPr>
          <w:sz w:val="24"/>
          <w:szCs w:val="24"/>
        </w:rPr>
      </w:pPr>
    </w:p>
    <w:p w14:paraId="7C8285C2" w14:textId="77777777" w:rsidR="007C0571" w:rsidRPr="00CD42F1" w:rsidRDefault="007C0571" w:rsidP="007C0571">
      <w:pPr>
        <w:tabs>
          <w:tab w:val="left" w:pos="1959"/>
        </w:tabs>
        <w:rPr>
          <w:sz w:val="24"/>
          <w:szCs w:val="24"/>
        </w:rPr>
      </w:pPr>
    </w:p>
    <w:p w14:paraId="6B312102" w14:textId="77777777" w:rsidR="009A0BEE" w:rsidRPr="009A0BEE" w:rsidRDefault="009A0BEE" w:rsidP="009A0BEE">
      <w:pPr>
        <w:spacing w:line="276" w:lineRule="auto"/>
        <w:rPr>
          <w:rFonts w:eastAsia="Times New Roman" w:cs="Times New Roman"/>
          <w:color w:val="000000" w:themeColor="text1"/>
          <w:sz w:val="22"/>
          <w:szCs w:val="24"/>
        </w:rPr>
      </w:pPr>
    </w:p>
    <w:p w14:paraId="7A07124F"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565AFB" w14:textId="77777777" w:rsidR="009A0BEE" w:rsidRPr="002441E3" w:rsidRDefault="009A0BEE" w:rsidP="009A0BEE">
      <w:pPr>
        <w:pBdr>
          <w:top w:val="single" w:sz="12" w:space="1" w:color="358189" w:themeColor="accent2"/>
          <w:bottom w:val="single" w:sz="12" w:space="1" w:color="358189" w:themeColor="accent2"/>
        </w:pBdr>
        <w:shd w:val="clear" w:color="auto" w:fill="D0EAED" w:themeFill="accent2" w:themeFillTint="33"/>
        <w:spacing w:before="0" w:after="160"/>
        <w:ind w:left="567" w:right="1394"/>
        <w:rPr>
          <w:b/>
          <w:sz w:val="16"/>
          <w:szCs w:val="16"/>
        </w:rPr>
      </w:pPr>
      <w:r w:rsidRPr="002441E3">
        <w:rPr>
          <w:b/>
          <w:sz w:val="16"/>
          <w:szCs w:val="16"/>
        </w:rPr>
        <w:t>This sheet is current as of the Last updated date shown above and does not account for MBS changes since that date.</w:t>
      </w:r>
    </w:p>
    <w:p w14:paraId="0614497A" w14:textId="77777777" w:rsidR="009040E9" w:rsidRPr="00CA15E7" w:rsidRDefault="009040E9" w:rsidP="00CA15E7"/>
    <w:sectPr w:rsidR="009040E9" w:rsidRPr="00CA15E7" w:rsidSect="002256AD">
      <w:headerReference w:type="default" r:id="rId16"/>
      <w:headerReference w:type="first" r:id="rId17"/>
      <w:footerReference w:type="first" r:id="rId1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00F7" w14:textId="77777777" w:rsidR="00D66E45" w:rsidRDefault="00D66E45" w:rsidP="006B56BB">
      <w:r>
        <w:separator/>
      </w:r>
    </w:p>
    <w:p w14:paraId="3BB4DC5F" w14:textId="77777777" w:rsidR="00D66E45" w:rsidRDefault="00D66E45"/>
  </w:endnote>
  <w:endnote w:type="continuationSeparator" w:id="0">
    <w:p w14:paraId="03F2B043" w14:textId="77777777" w:rsidR="00D66E45" w:rsidRDefault="00D66E45" w:rsidP="006B56BB">
      <w:r>
        <w:continuationSeparator/>
      </w:r>
    </w:p>
    <w:p w14:paraId="10609C36" w14:textId="77777777" w:rsidR="00D66E45" w:rsidRDefault="00D66E45"/>
  </w:endnote>
  <w:endnote w:type="continuationNotice" w:id="1">
    <w:p w14:paraId="1B5C1EAB" w14:textId="77777777" w:rsidR="00D66E45" w:rsidRDefault="00D66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99419" w14:textId="6B00946B" w:rsidR="00690674" w:rsidRDefault="005200E3">
    <w:pPr>
      <w:pStyle w:val="Footer"/>
    </w:pPr>
    <w:r>
      <w:rPr>
        <w:noProof/>
      </w:rPr>
      <mc:AlternateContent>
        <mc:Choice Requires="wps">
          <w:drawing>
            <wp:anchor distT="0" distB="0" distL="0" distR="0" simplePos="0" relativeHeight="251676672" behindDoc="0" locked="0" layoutInCell="1" allowOverlap="1" wp14:anchorId="104ABED7" wp14:editId="6DF59129">
              <wp:simplePos x="635" y="635"/>
              <wp:positionH relativeFrom="page">
                <wp:align>center</wp:align>
              </wp:positionH>
              <wp:positionV relativeFrom="page">
                <wp:align>bottom</wp:align>
              </wp:positionV>
              <wp:extent cx="622300" cy="444500"/>
              <wp:effectExtent l="0" t="0" r="6350" b="0"/>
              <wp:wrapNone/>
              <wp:docPr id="1739465718"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61E3E06F" w14:textId="7E25F855"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ABED7" id="_x0000_t202" coordsize="21600,21600" o:spt="202" path="m,l,21600r21600,l21600,xe">
              <v:stroke joinstyle="miter"/>
              <v:path gradientshapeok="t" o:connecttype="rect"/>
            </v:shapetype>
            <v:shape id="Text Box 7" o:spid="_x0000_s1028" type="#_x0000_t202" alt="OFFICIAL" style="position:absolute;left:0;text-align:left;margin-left:0;margin-top:0;width:49pt;height:3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" filled="f" stroked="f">
              <v:fill o:detectmouseclick="t"/>
              <v:textbox style="mso-fit-shape-to-text:t" inset="0,0,0,15pt">
                <w:txbxContent>
                  <w:p w14:paraId="61E3E06F" w14:textId="7E25F855"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F31E1" w14:textId="14D2AF49" w:rsidR="00120EBC" w:rsidRPr="008B7593" w:rsidRDefault="005200E3" w:rsidP="00120EBC">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74112" behindDoc="0" locked="0" layoutInCell="1" allowOverlap="1" wp14:anchorId="719B3186" wp14:editId="4562A14C">
              <wp:simplePos x="635" y="635"/>
              <wp:positionH relativeFrom="page">
                <wp:align>center</wp:align>
              </wp:positionH>
              <wp:positionV relativeFrom="page">
                <wp:align>bottom</wp:align>
              </wp:positionV>
              <wp:extent cx="622300" cy="444500"/>
              <wp:effectExtent l="0" t="0" r="6350" b="0"/>
              <wp:wrapNone/>
              <wp:docPr id="69670948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33330855" w14:textId="3AF96BE9" w:rsidR="005200E3" w:rsidRPr="005200E3" w:rsidRDefault="005200E3" w:rsidP="005200E3">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9B3186" id="_x0000_t202" coordsize="21600,21600" o:spt="202" path="m,l,21600r21600,l21600,xe">
              <v:stroke joinstyle="miter"/>
              <v:path gradientshapeok="t" o:connecttype="rect"/>
            </v:shapetype>
            <v:shape id="Text Box 8" o:spid="_x0000_s1029" type="#_x0000_t202" alt="OFFICIAL" style="position:absolute;margin-left:0;margin-top:0;width:49pt;height:3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KCDAIAABwEAAAOAAAAZHJzL2Uyb0RvYy54bWysU01v2zAMvQ/YfxB0X+ykWb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" filled="f" stroked="f">
              <v:fill o:detectmouseclick="t"/>
              <v:textbox style="mso-fit-shape-to-text:t" inset="0,0,0,15pt">
                <w:txbxContent>
                  <w:p w14:paraId="33330855" w14:textId="3AF96BE9" w:rsidR="005200E3" w:rsidRPr="005200E3" w:rsidRDefault="005200E3" w:rsidP="005200E3">
                    <w:pPr>
                      <w:spacing w:after="0"/>
                      <w:rPr>
                        <w:rFonts w:ascii="Aptos" w:eastAsia="Aptos" w:hAnsi="Aptos" w:cs="Aptos"/>
                        <w:noProof/>
                        <w:color w:val="FF0000"/>
                        <w:sz w:val="24"/>
                        <w:szCs w:val="24"/>
                      </w:rPr>
                    </w:pPr>
                  </w:p>
                </w:txbxContent>
              </v:textbox>
              <w10:wrap anchorx="page" anchory="page"/>
            </v:shape>
          </w:pict>
        </mc:Fallback>
      </mc:AlternateContent>
    </w:r>
    <w:r w:rsidR="00000000">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120EBC" w:rsidRPr="00120EBC">
      <w:rPr>
        <w:szCs w:val="20"/>
      </w:rPr>
      <w:t xml:space="preserve"> </w:t>
    </w:r>
    <w:r w:rsidR="00120EBC" w:rsidRPr="008B7593">
      <w:rPr>
        <w:szCs w:val="20"/>
      </w:rPr>
      <w:t>Medicare Benefits Schedule</w:t>
    </w:r>
  </w:p>
  <w:p w14:paraId="36D94866" w14:textId="6F1C08E3" w:rsidR="00120EBC" w:rsidRPr="008B7593" w:rsidRDefault="00C15D59" w:rsidP="00120EBC">
    <w:pPr>
      <w:tabs>
        <w:tab w:val="center" w:pos="4513"/>
        <w:tab w:val="right" w:pos="10466"/>
      </w:tabs>
      <w:spacing w:before="0" w:after="0" w:line="240" w:lineRule="auto"/>
      <w:rPr>
        <w:szCs w:val="20"/>
      </w:rPr>
    </w:pPr>
    <w:r>
      <w:rPr>
        <w:b/>
        <w:szCs w:val="20"/>
      </w:rPr>
      <w:t xml:space="preserve">85% Project Tranche </w:t>
    </w:r>
    <w:r w:rsidR="008E51E6">
      <w:rPr>
        <w:b/>
        <w:szCs w:val="20"/>
      </w:rPr>
      <w:t xml:space="preserve">2 </w:t>
    </w:r>
    <w:r w:rsidR="008E51E6" w:rsidRPr="008B7593">
      <w:rPr>
        <w:b/>
        <w:szCs w:val="20"/>
      </w:rPr>
      <w:t>–</w:t>
    </w:r>
    <w:r w:rsidR="00120EBC" w:rsidRPr="008B7593">
      <w:rPr>
        <w:b/>
        <w:szCs w:val="20"/>
      </w:rPr>
      <w:t xml:space="preserve"> Quick reference guide</w:t>
    </w:r>
    <w:r w:rsidR="00120EBC" w:rsidRPr="008B7593">
      <w:rPr>
        <w:szCs w:val="20"/>
      </w:rPr>
      <w:t xml:space="preserve"> </w:t>
    </w:r>
    <w:sdt>
      <w:sdtPr>
        <w:rPr>
          <w:szCs w:val="20"/>
        </w:rPr>
        <w:id w:val="-1578516595"/>
        <w:docPartObj>
          <w:docPartGallery w:val="Page Numbers (Bottom of Page)"/>
          <w:docPartUnique/>
        </w:docPartObj>
      </w:sdtPr>
      <w:sdtEndPr>
        <w:rPr>
          <w:noProof/>
        </w:rPr>
      </w:sdtEndPr>
      <w:sdtContent>
        <w:r w:rsidR="00120EBC" w:rsidRPr="008B7593">
          <w:rPr>
            <w:szCs w:val="20"/>
          </w:rPr>
          <w:tab/>
        </w:r>
        <w:r w:rsidR="00120EBC" w:rsidRPr="008B7593">
          <w:rPr>
            <w:szCs w:val="20"/>
          </w:rPr>
          <w:tab/>
        </w:r>
        <w:sdt>
          <w:sdtPr>
            <w:rPr>
              <w:szCs w:val="20"/>
            </w:rPr>
            <w:id w:val="-493493362"/>
            <w:docPartObj>
              <w:docPartGallery w:val="Page Numbers (Bottom of Page)"/>
              <w:docPartUnique/>
            </w:docPartObj>
          </w:sdtPr>
          <w:sdtContent>
            <w:sdt>
              <w:sdtPr>
                <w:rPr>
                  <w:szCs w:val="20"/>
                </w:rPr>
                <w:id w:val="787709067"/>
                <w:docPartObj>
                  <w:docPartGallery w:val="Page Numbers (Top of Page)"/>
                  <w:docPartUnique/>
                </w:docPartObj>
              </w:sdtPr>
              <w:sdtContent>
                <w:r w:rsidR="00120EBC" w:rsidRPr="008B7593">
                  <w:rPr>
                    <w:szCs w:val="20"/>
                  </w:rPr>
                  <w:t xml:space="preserve">Page </w:t>
                </w:r>
                <w:r w:rsidR="00120EBC" w:rsidRPr="008B7593">
                  <w:rPr>
                    <w:bCs/>
                    <w:szCs w:val="20"/>
                  </w:rPr>
                  <w:fldChar w:fldCharType="begin"/>
                </w:r>
                <w:r w:rsidR="00120EBC" w:rsidRPr="008B7593">
                  <w:rPr>
                    <w:bCs/>
                    <w:szCs w:val="20"/>
                  </w:rPr>
                  <w:instrText xml:space="preserve"> PAGE </w:instrText>
                </w:r>
                <w:r w:rsidR="00120EBC" w:rsidRPr="008B7593">
                  <w:rPr>
                    <w:bCs/>
                    <w:szCs w:val="20"/>
                  </w:rPr>
                  <w:fldChar w:fldCharType="separate"/>
                </w:r>
                <w:r w:rsidR="00120EBC">
                  <w:rPr>
                    <w:bCs/>
                    <w:szCs w:val="20"/>
                  </w:rPr>
                  <w:t>2</w:t>
                </w:r>
                <w:r w:rsidR="00120EBC" w:rsidRPr="008B7593">
                  <w:rPr>
                    <w:bCs/>
                    <w:szCs w:val="20"/>
                  </w:rPr>
                  <w:fldChar w:fldCharType="end"/>
                </w:r>
                <w:r w:rsidR="00120EBC" w:rsidRPr="008B7593">
                  <w:rPr>
                    <w:szCs w:val="20"/>
                  </w:rPr>
                  <w:t xml:space="preserve"> of </w:t>
                </w:r>
                <w:r w:rsidR="00120EBC" w:rsidRPr="008B7593">
                  <w:rPr>
                    <w:bCs/>
                    <w:szCs w:val="20"/>
                  </w:rPr>
                  <w:fldChar w:fldCharType="begin"/>
                </w:r>
                <w:r w:rsidR="00120EBC" w:rsidRPr="008B7593">
                  <w:rPr>
                    <w:bCs/>
                    <w:szCs w:val="20"/>
                  </w:rPr>
                  <w:instrText xml:space="preserve"> NUMPAGES  </w:instrText>
                </w:r>
                <w:r w:rsidR="00120EBC" w:rsidRPr="008B7593">
                  <w:rPr>
                    <w:bCs/>
                    <w:szCs w:val="20"/>
                  </w:rPr>
                  <w:fldChar w:fldCharType="separate"/>
                </w:r>
                <w:r w:rsidR="00120EBC">
                  <w:rPr>
                    <w:bCs/>
                    <w:szCs w:val="20"/>
                  </w:rPr>
                  <w:t>5</w:t>
                </w:r>
                <w:r w:rsidR="00120EBC" w:rsidRPr="008B7593">
                  <w:rPr>
                    <w:bCs/>
                    <w:szCs w:val="20"/>
                  </w:rPr>
                  <w:fldChar w:fldCharType="end"/>
                </w:r>
              </w:sdtContent>
            </w:sdt>
          </w:sdtContent>
        </w:sdt>
        <w:r w:rsidR="00120EBC" w:rsidRPr="008B7593">
          <w:rPr>
            <w:szCs w:val="20"/>
          </w:rPr>
          <w:t xml:space="preserve"> </w:t>
        </w:r>
      </w:sdtContent>
    </w:sdt>
  </w:p>
  <w:p w14:paraId="48BB4BB8" w14:textId="77777777" w:rsidR="00120EBC" w:rsidRPr="008B7593" w:rsidRDefault="00120EBC" w:rsidP="00120EBC">
    <w:pPr>
      <w:pStyle w:val="Footer"/>
      <w:jc w:val="left"/>
      <w:rPr>
        <w:color w:val="0000FF" w:themeColor="hyperlink"/>
        <w:szCs w:val="20"/>
        <w:u w:val="single"/>
      </w:rPr>
    </w:pPr>
    <w:hyperlink r:id="rId1" w:history="1">
      <w:r w:rsidRPr="008B7593">
        <w:rPr>
          <w:rStyle w:val="Hyperlink"/>
          <w:szCs w:val="20"/>
        </w:rPr>
        <w:t>MBS Online</w:t>
      </w:r>
    </w:hyperlink>
  </w:p>
  <w:p w14:paraId="5454A371" w14:textId="230A1667" w:rsidR="00120EBC" w:rsidRPr="008B7593" w:rsidRDefault="00120EBC" w:rsidP="00120EBC">
    <w:pPr>
      <w:tabs>
        <w:tab w:val="center" w:pos="4513"/>
        <w:tab w:val="right" w:pos="9026"/>
      </w:tabs>
      <w:spacing w:before="0" w:after="0" w:line="240" w:lineRule="auto"/>
      <w:rPr>
        <w:szCs w:val="20"/>
      </w:rPr>
    </w:pPr>
    <w:r w:rsidRPr="008B7593">
      <w:rPr>
        <w:szCs w:val="20"/>
      </w:rPr>
      <w:t xml:space="preserve">Last updated – </w:t>
    </w:r>
    <w:r w:rsidR="00FE3B95">
      <w:rPr>
        <w:szCs w:val="20"/>
      </w:rPr>
      <w:t xml:space="preserve">20 February </w:t>
    </w:r>
    <w:r w:rsidR="00EF3FE5">
      <w:rPr>
        <w:szCs w:val="20"/>
      </w:rPr>
      <w:t>202</w:t>
    </w:r>
    <w:r w:rsidR="00692B85">
      <w:rPr>
        <w:szCs w:val="20"/>
      </w:rPr>
      <w:t>6</w:t>
    </w:r>
  </w:p>
  <w:p w14:paraId="0D181533" w14:textId="3789A080" w:rsidR="00EB520C" w:rsidRPr="0060424E" w:rsidRDefault="00EB520C" w:rsidP="0060424E">
    <w:pPr>
      <w:tabs>
        <w:tab w:val="center" w:pos="4513"/>
        <w:tab w:val="right" w:pos="9026"/>
      </w:tabs>
      <w:spacing w:before="0" w:after="0" w:line="240" w:lineRule="auto"/>
      <w:rP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BC97" w14:textId="5C9BE9F2" w:rsidR="0094106D" w:rsidRPr="0060424E" w:rsidRDefault="005200E3" w:rsidP="0060424E">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62848" behindDoc="0" locked="0" layoutInCell="1" allowOverlap="1" wp14:anchorId="646AD08A" wp14:editId="42FCBC8B">
              <wp:simplePos x="635" y="635"/>
              <wp:positionH relativeFrom="page">
                <wp:align>center</wp:align>
              </wp:positionH>
              <wp:positionV relativeFrom="page">
                <wp:align>bottom</wp:align>
              </wp:positionV>
              <wp:extent cx="622300" cy="444500"/>
              <wp:effectExtent l="0" t="0" r="6350" b="0"/>
              <wp:wrapNone/>
              <wp:docPr id="98976294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550B0F4A" w14:textId="6DE5FB44" w:rsidR="005200E3" w:rsidRPr="005200E3" w:rsidRDefault="005200E3" w:rsidP="005200E3">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6AD08A" id="_x0000_t202" coordsize="21600,21600" o:spt="202" path="m,l,21600r21600,l21600,xe">
              <v:stroke joinstyle="miter"/>
              <v:path gradientshapeok="t" o:connecttype="rect"/>
            </v:shapetype>
            <v:shape id="Text Box 6" o:spid="_x0000_s1031" type="#_x0000_t202" alt="OFFICIAL" style="position:absolute;margin-left:0;margin-top:0;width:49pt;height:3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T0PDAIAABwEAAAOAAAAZHJzL2Uyb0RvYy54bWysU01v2zAMvQ/YfxB0X+xkab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" filled="f" stroked="f">
              <v:fill o:detectmouseclick="t"/>
              <v:textbox style="mso-fit-shape-to-text:t" inset="0,0,0,15pt">
                <w:txbxContent>
                  <w:p w14:paraId="550B0F4A" w14:textId="6DE5FB44" w:rsidR="005200E3" w:rsidRPr="005200E3" w:rsidRDefault="005200E3" w:rsidP="005200E3">
                    <w:pPr>
                      <w:spacing w:after="0"/>
                      <w:rPr>
                        <w:rFonts w:ascii="Aptos" w:eastAsia="Aptos" w:hAnsi="Aptos" w:cs="Aptos"/>
                        <w:noProof/>
                        <w:color w:val="FF0000"/>
                        <w:sz w:val="24"/>
                        <w:szCs w:val="24"/>
                      </w:rPr>
                    </w:pPr>
                  </w:p>
                </w:txbxContent>
              </v:textbox>
              <w10:wrap anchorx="page" anchory="page"/>
            </v:shape>
          </w:pict>
        </mc:Fallback>
      </mc:AlternateContent>
    </w:r>
    <w:r w:rsidR="00000000">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60424E">
      <w:rPr>
        <w:szCs w:val="20"/>
      </w:rPr>
      <w:t>Medicare Benefits Schedule</w:t>
    </w:r>
  </w:p>
  <w:p w14:paraId="2C42B5B0" w14:textId="550A22FE" w:rsidR="0094106D" w:rsidRPr="0060424E" w:rsidRDefault="003F7466" w:rsidP="0060424E">
    <w:pPr>
      <w:tabs>
        <w:tab w:val="center" w:pos="4513"/>
        <w:tab w:val="right" w:pos="10466"/>
      </w:tabs>
      <w:spacing w:before="0" w:after="0" w:line="240" w:lineRule="auto"/>
      <w:rPr>
        <w:szCs w:val="20"/>
      </w:rPr>
    </w:pPr>
    <w:r>
      <w:rPr>
        <w:b/>
        <w:szCs w:val="20"/>
      </w:rPr>
      <w:t xml:space="preserve">85% Project Tranche 2 </w:t>
    </w:r>
    <w:r w:rsidR="0094106D" w:rsidRPr="0060424E">
      <w:rPr>
        <w:b/>
        <w:szCs w:val="20"/>
      </w:rPr>
      <w:t>– Quick reference guide</w:t>
    </w:r>
    <w:r w:rsidR="0094106D" w:rsidRPr="0060424E">
      <w:rPr>
        <w:szCs w:val="20"/>
      </w:rPr>
      <w:t xml:space="preserve"> </w:t>
    </w:r>
    <w:sdt>
      <w:sdtPr>
        <w:rPr>
          <w:szCs w:val="20"/>
        </w:rPr>
        <w:id w:val="944809919"/>
        <w:docPartObj>
          <w:docPartGallery w:val="Page Numbers (Bottom of Page)"/>
          <w:docPartUnique/>
        </w:docPartObj>
      </w:sdtPr>
      <w:sdtEndPr>
        <w:rPr>
          <w:noProof/>
        </w:rPr>
      </w:sdtEndPr>
      <w:sdtContent>
        <w:r w:rsidR="0094106D" w:rsidRPr="0060424E">
          <w:rPr>
            <w:szCs w:val="20"/>
          </w:rPr>
          <w:tab/>
        </w:r>
        <w:r w:rsidR="0094106D" w:rsidRPr="0060424E">
          <w:rPr>
            <w:szCs w:val="20"/>
          </w:rPr>
          <w:tab/>
        </w:r>
        <w:sdt>
          <w:sdtPr>
            <w:rPr>
              <w:szCs w:val="20"/>
            </w:rPr>
            <w:id w:val="-1183359183"/>
            <w:docPartObj>
              <w:docPartGallery w:val="Page Numbers (Bottom of Page)"/>
              <w:docPartUnique/>
            </w:docPartObj>
          </w:sdtPr>
          <w:sdtContent>
            <w:sdt>
              <w:sdtPr>
                <w:rPr>
                  <w:szCs w:val="20"/>
                </w:rPr>
                <w:id w:val="907579610"/>
                <w:docPartObj>
                  <w:docPartGallery w:val="Page Numbers (Top of Page)"/>
                  <w:docPartUnique/>
                </w:docPartObj>
              </w:sdtPr>
              <w:sdtContent>
                <w:r w:rsidR="0094106D" w:rsidRPr="0060424E">
                  <w:rPr>
                    <w:szCs w:val="20"/>
                  </w:rPr>
                  <w:t xml:space="preserve">Page </w:t>
                </w:r>
                <w:r w:rsidR="0094106D" w:rsidRPr="0060424E">
                  <w:rPr>
                    <w:bCs/>
                    <w:szCs w:val="20"/>
                  </w:rPr>
                  <w:fldChar w:fldCharType="begin"/>
                </w:r>
                <w:r w:rsidR="0094106D" w:rsidRPr="0060424E">
                  <w:rPr>
                    <w:bCs/>
                    <w:szCs w:val="20"/>
                  </w:rPr>
                  <w:instrText xml:space="preserve"> PAGE </w:instrText>
                </w:r>
                <w:r w:rsidR="0094106D" w:rsidRPr="0060424E">
                  <w:rPr>
                    <w:bCs/>
                    <w:szCs w:val="20"/>
                  </w:rPr>
                  <w:fldChar w:fldCharType="separate"/>
                </w:r>
                <w:r w:rsidR="0094106D" w:rsidRPr="0060424E">
                  <w:rPr>
                    <w:bCs/>
                    <w:szCs w:val="20"/>
                  </w:rPr>
                  <w:t>2</w:t>
                </w:r>
                <w:r w:rsidR="0094106D" w:rsidRPr="0060424E">
                  <w:rPr>
                    <w:bCs/>
                    <w:szCs w:val="20"/>
                  </w:rPr>
                  <w:fldChar w:fldCharType="end"/>
                </w:r>
                <w:r w:rsidR="0094106D" w:rsidRPr="0060424E">
                  <w:rPr>
                    <w:szCs w:val="20"/>
                  </w:rPr>
                  <w:t xml:space="preserve"> of </w:t>
                </w:r>
                <w:r w:rsidR="0094106D" w:rsidRPr="0060424E">
                  <w:rPr>
                    <w:bCs/>
                    <w:szCs w:val="20"/>
                  </w:rPr>
                  <w:fldChar w:fldCharType="begin"/>
                </w:r>
                <w:r w:rsidR="0094106D" w:rsidRPr="0060424E">
                  <w:rPr>
                    <w:bCs/>
                    <w:szCs w:val="20"/>
                  </w:rPr>
                  <w:instrText xml:space="preserve"> NUMPAGES  </w:instrText>
                </w:r>
                <w:r w:rsidR="0094106D" w:rsidRPr="0060424E">
                  <w:rPr>
                    <w:bCs/>
                    <w:szCs w:val="20"/>
                  </w:rPr>
                  <w:fldChar w:fldCharType="separate"/>
                </w:r>
                <w:r w:rsidR="0094106D" w:rsidRPr="0060424E">
                  <w:rPr>
                    <w:bCs/>
                    <w:szCs w:val="20"/>
                  </w:rPr>
                  <w:t>5</w:t>
                </w:r>
                <w:r w:rsidR="0094106D" w:rsidRPr="0060424E">
                  <w:rPr>
                    <w:bCs/>
                    <w:szCs w:val="20"/>
                  </w:rPr>
                  <w:fldChar w:fldCharType="end"/>
                </w:r>
              </w:sdtContent>
            </w:sdt>
          </w:sdtContent>
        </w:sdt>
        <w:r w:rsidR="0094106D" w:rsidRPr="0060424E">
          <w:rPr>
            <w:szCs w:val="20"/>
          </w:rPr>
          <w:t xml:space="preserve"> </w:t>
        </w:r>
      </w:sdtContent>
    </w:sdt>
  </w:p>
  <w:p w14:paraId="1640E9B2" w14:textId="7002596B" w:rsidR="0094106D" w:rsidRPr="0060424E" w:rsidRDefault="00E46A3D" w:rsidP="0094106D">
    <w:pPr>
      <w:pStyle w:val="Footer"/>
      <w:jc w:val="left"/>
      <w:rPr>
        <w:color w:val="0000FF" w:themeColor="hyperlink"/>
        <w:szCs w:val="20"/>
        <w:u w:val="single"/>
      </w:rPr>
    </w:pPr>
    <w:hyperlink r:id="rId1" w:history="1">
      <w:r w:rsidRPr="0060424E">
        <w:rPr>
          <w:rStyle w:val="Hyperlink"/>
          <w:szCs w:val="20"/>
        </w:rPr>
        <w:t>MBS Online</w:t>
      </w:r>
    </w:hyperlink>
  </w:p>
  <w:p w14:paraId="421BBCA3" w14:textId="66F4921C" w:rsidR="007A3517" w:rsidRPr="0060424E" w:rsidRDefault="0094106D" w:rsidP="0060424E">
    <w:pPr>
      <w:tabs>
        <w:tab w:val="center" w:pos="4513"/>
        <w:tab w:val="right" w:pos="9026"/>
      </w:tabs>
      <w:spacing w:before="0" w:after="0" w:line="240" w:lineRule="auto"/>
      <w:rPr>
        <w:szCs w:val="20"/>
      </w:rPr>
    </w:pPr>
    <w:r w:rsidRPr="0060424E">
      <w:rPr>
        <w:szCs w:val="20"/>
      </w:rPr>
      <w:t xml:space="preserve">Last updated – </w:t>
    </w:r>
    <w:r w:rsidR="00FE3B95">
      <w:rPr>
        <w:szCs w:val="20"/>
      </w:rPr>
      <w:t>20 February 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DDE8" w14:textId="77D72D78" w:rsidR="00524576" w:rsidRPr="008B7593" w:rsidRDefault="005200E3" w:rsidP="00524576">
    <w:pPr>
      <w:tabs>
        <w:tab w:val="center" w:pos="4513"/>
        <w:tab w:val="right" w:pos="9026"/>
      </w:tabs>
      <w:spacing w:before="0" w:after="0" w:line="240" w:lineRule="auto"/>
      <w:rPr>
        <w:szCs w:val="20"/>
      </w:rPr>
    </w:pPr>
    <w:r>
      <w:rPr>
        <w:rFonts w:asciiTheme="minorHAnsi" w:hAnsiTheme="minorHAnsi"/>
        <w:b/>
        <w:bCs/>
        <w:i/>
        <w:iCs/>
        <w:noProof/>
        <w:color w:val="3F4A75" w:themeColor="text2"/>
        <w:spacing w:val="5"/>
        <w:sz w:val="22"/>
      </w:rPr>
      <mc:AlternateContent>
        <mc:Choice Requires="wps">
          <w:drawing>
            <wp:anchor distT="0" distB="0" distL="0" distR="0" simplePos="0" relativeHeight="251678720" behindDoc="0" locked="0" layoutInCell="1" allowOverlap="1" wp14:anchorId="14F8570C" wp14:editId="539BB858">
              <wp:simplePos x="635" y="635"/>
              <wp:positionH relativeFrom="page">
                <wp:align>center</wp:align>
              </wp:positionH>
              <wp:positionV relativeFrom="page">
                <wp:align>bottom</wp:align>
              </wp:positionV>
              <wp:extent cx="622300" cy="444500"/>
              <wp:effectExtent l="0" t="0" r="6350" b="0"/>
              <wp:wrapNone/>
              <wp:docPr id="1919436022"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4FE105A3" w14:textId="06A21390"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F8570C" id="_x0000_t202" coordsize="21600,21600" o:spt="202" path="m,l,21600r21600,l21600,xe">
              <v:stroke joinstyle="miter"/>
              <v:path gradientshapeok="t" o:connecttype="rect"/>
            </v:shapetype>
            <v:shape id="Text Box 9" o:spid="_x0000_s1034" type="#_x0000_t202" alt="OFFICIAL" style="position:absolute;margin-left:0;margin-top:0;width:49pt;height:3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" filled="f" stroked="f">
              <v:fill o:detectmouseclick="t"/>
              <v:textbox style="mso-fit-shape-to-text:t" inset="0,0,0,15pt">
                <w:txbxContent>
                  <w:p w14:paraId="4FE105A3" w14:textId="06A21390"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v:textbox>
              <w10:wrap anchorx="page" anchory="page"/>
            </v:shape>
          </w:pict>
        </mc:Fallback>
      </mc:AlternateContent>
    </w:r>
    <w:r w:rsidR="00000000">
      <w:rPr>
        <w:rFonts w:asciiTheme="minorHAnsi" w:hAnsiTheme="minorHAnsi"/>
        <w:b/>
        <w:bCs/>
        <w:i/>
        <w:iCs/>
        <w:noProof/>
        <w:color w:val="3F4A75" w:themeColor="text2"/>
        <w:spacing w:val="5"/>
        <w:sz w:val="22"/>
      </w:rPr>
      <w:pict w14:anchorId="0984FEAD">
        <v:rect id="_x0000_i1029" style="width:523.3pt;height:1.9pt" o:hralign="center" o:hrstd="t" o:hr="t" fillcolor="#a0a0a0" stroked="f"/>
      </w:pict>
    </w:r>
    <w:r w:rsidR="00524576" w:rsidRPr="00120EBC">
      <w:rPr>
        <w:szCs w:val="20"/>
      </w:rPr>
      <w:t xml:space="preserve"> </w:t>
    </w:r>
    <w:r w:rsidR="00524576" w:rsidRPr="008B7593">
      <w:rPr>
        <w:szCs w:val="20"/>
      </w:rPr>
      <w:t>Medicare Benefits Schedule</w:t>
    </w:r>
  </w:p>
  <w:p w14:paraId="733104B7" w14:textId="77777777" w:rsidR="00524576" w:rsidRPr="008B7593" w:rsidRDefault="00524576" w:rsidP="00524576">
    <w:pPr>
      <w:tabs>
        <w:tab w:val="center" w:pos="4513"/>
        <w:tab w:val="right" w:pos="10466"/>
      </w:tabs>
      <w:spacing w:before="0" w:after="0" w:line="240" w:lineRule="auto"/>
      <w:rPr>
        <w:szCs w:val="20"/>
      </w:rPr>
    </w:pPr>
    <w:r>
      <w:rPr>
        <w:b/>
        <w:szCs w:val="20"/>
      </w:rPr>
      <w:t xml:space="preserve">85% Project Tranche </w:t>
    </w:r>
    <w:proofErr w:type="gramStart"/>
    <w:r>
      <w:rPr>
        <w:b/>
        <w:szCs w:val="20"/>
      </w:rPr>
      <w:t xml:space="preserve">2 </w:t>
    </w:r>
    <w:r w:rsidRPr="008B7593">
      <w:rPr>
        <w:b/>
        <w:szCs w:val="20"/>
      </w:rPr>
      <w:t xml:space="preserve"> –</w:t>
    </w:r>
    <w:proofErr w:type="gramEnd"/>
    <w:r w:rsidRPr="008B7593">
      <w:rPr>
        <w:b/>
        <w:szCs w:val="20"/>
      </w:rPr>
      <w:t xml:space="preserve"> Quick reference guide</w:t>
    </w:r>
    <w:r w:rsidRPr="008B7593">
      <w:rPr>
        <w:szCs w:val="20"/>
      </w:rPr>
      <w:t xml:space="preserve"> </w:t>
    </w:r>
    <w:sdt>
      <w:sdtPr>
        <w:rPr>
          <w:szCs w:val="20"/>
        </w:rPr>
        <w:id w:val="-1672100911"/>
        <w:docPartObj>
          <w:docPartGallery w:val="Page Numbers (Bottom of Page)"/>
          <w:docPartUnique/>
        </w:docPartObj>
      </w:sdtPr>
      <w:sdtEndPr>
        <w:rPr>
          <w:noProof/>
        </w:rPr>
      </w:sdtEndPr>
      <w:sdtContent>
        <w:r w:rsidRPr="008B7593">
          <w:rPr>
            <w:szCs w:val="20"/>
          </w:rPr>
          <w:tab/>
        </w:r>
        <w:r w:rsidRPr="008B7593">
          <w:rPr>
            <w:szCs w:val="20"/>
          </w:rPr>
          <w:tab/>
        </w:r>
        <w:sdt>
          <w:sdtPr>
            <w:rPr>
              <w:szCs w:val="20"/>
            </w:rPr>
            <w:id w:val="-1673638737"/>
            <w:docPartObj>
              <w:docPartGallery w:val="Page Numbers (Bottom of Page)"/>
              <w:docPartUnique/>
            </w:docPartObj>
          </w:sdtPr>
          <w:sdtContent>
            <w:sdt>
              <w:sdtPr>
                <w:rPr>
                  <w:szCs w:val="20"/>
                </w:rPr>
                <w:id w:val="1884669076"/>
                <w:docPartObj>
                  <w:docPartGallery w:val="Page Numbers (Top of Page)"/>
                  <w:docPartUnique/>
                </w:docPartObj>
              </w:sdtPr>
              <w:sdtContent>
                <w:r w:rsidRPr="008B7593">
                  <w:rPr>
                    <w:szCs w:val="20"/>
                  </w:rPr>
                  <w:t xml:space="preserve">Page </w:t>
                </w:r>
                <w:r w:rsidRPr="008B7593">
                  <w:rPr>
                    <w:bCs/>
                    <w:szCs w:val="20"/>
                  </w:rPr>
                  <w:fldChar w:fldCharType="begin"/>
                </w:r>
                <w:r w:rsidRPr="008B7593">
                  <w:rPr>
                    <w:bCs/>
                    <w:szCs w:val="20"/>
                  </w:rPr>
                  <w:instrText xml:space="preserve"> PAGE </w:instrText>
                </w:r>
                <w:r w:rsidRPr="008B7593">
                  <w:rPr>
                    <w:bCs/>
                    <w:szCs w:val="20"/>
                  </w:rPr>
                  <w:fldChar w:fldCharType="separate"/>
                </w:r>
                <w:r>
                  <w:rPr>
                    <w:bCs/>
                    <w:szCs w:val="20"/>
                  </w:rPr>
                  <w:t>6</w:t>
                </w:r>
                <w:r w:rsidRPr="008B7593">
                  <w:rPr>
                    <w:bCs/>
                    <w:szCs w:val="20"/>
                  </w:rPr>
                  <w:fldChar w:fldCharType="end"/>
                </w:r>
                <w:r w:rsidRPr="008B7593">
                  <w:rPr>
                    <w:szCs w:val="20"/>
                  </w:rPr>
                  <w:t xml:space="preserve"> of </w:t>
                </w:r>
                <w:r w:rsidRPr="008B7593">
                  <w:rPr>
                    <w:bCs/>
                    <w:szCs w:val="20"/>
                  </w:rPr>
                  <w:fldChar w:fldCharType="begin"/>
                </w:r>
                <w:r w:rsidRPr="008B7593">
                  <w:rPr>
                    <w:bCs/>
                    <w:szCs w:val="20"/>
                  </w:rPr>
                  <w:instrText xml:space="preserve"> NUMPAGES  </w:instrText>
                </w:r>
                <w:r w:rsidRPr="008B7593">
                  <w:rPr>
                    <w:bCs/>
                    <w:szCs w:val="20"/>
                  </w:rPr>
                  <w:fldChar w:fldCharType="separate"/>
                </w:r>
                <w:r>
                  <w:rPr>
                    <w:bCs/>
                    <w:szCs w:val="20"/>
                  </w:rPr>
                  <w:t>11</w:t>
                </w:r>
                <w:r w:rsidRPr="008B7593">
                  <w:rPr>
                    <w:bCs/>
                    <w:szCs w:val="20"/>
                  </w:rPr>
                  <w:fldChar w:fldCharType="end"/>
                </w:r>
              </w:sdtContent>
            </w:sdt>
          </w:sdtContent>
        </w:sdt>
        <w:r w:rsidRPr="008B7593">
          <w:rPr>
            <w:szCs w:val="20"/>
          </w:rPr>
          <w:t xml:space="preserve"> </w:t>
        </w:r>
      </w:sdtContent>
    </w:sdt>
  </w:p>
  <w:p w14:paraId="3A8ECF00" w14:textId="77777777" w:rsidR="00524576" w:rsidRPr="008B7593" w:rsidRDefault="00524576" w:rsidP="00524576">
    <w:pPr>
      <w:pStyle w:val="Footer"/>
      <w:jc w:val="left"/>
      <w:rPr>
        <w:color w:val="0000FF" w:themeColor="hyperlink"/>
        <w:szCs w:val="20"/>
        <w:u w:val="single"/>
      </w:rPr>
    </w:pPr>
    <w:hyperlink r:id="rId1" w:history="1">
      <w:r w:rsidRPr="008B7593">
        <w:rPr>
          <w:rStyle w:val="Hyperlink"/>
          <w:szCs w:val="20"/>
        </w:rPr>
        <w:t>MBS Online</w:t>
      </w:r>
    </w:hyperlink>
  </w:p>
  <w:p w14:paraId="13A809D8" w14:textId="77777777" w:rsidR="00524576" w:rsidRPr="008B7593" w:rsidRDefault="00524576" w:rsidP="00524576">
    <w:pPr>
      <w:tabs>
        <w:tab w:val="center" w:pos="4513"/>
        <w:tab w:val="right" w:pos="9026"/>
      </w:tabs>
      <w:spacing w:before="0" w:after="0" w:line="240" w:lineRule="auto"/>
      <w:rPr>
        <w:szCs w:val="20"/>
      </w:rPr>
    </w:pPr>
    <w:r w:rsidRPr="008B7593">
      <w:rPr>
        <w:szCs w:val="20"/>
      </w:rPr>
      <w:t xml:space="preserve">Last updated – </w:t>
    </w:r>
    <w:r>
      <w:rPr>
        <w:szCs w:val="20"/>
      </w:rPr>
      <w:t>January 2026</w:t>
    </w:r>
  </w:p>
  <w:p w14:paraId="26359382" w14:textId="58CD86E0" w:rsidR="00B53987" w:rsidRDefault="00000000" w:rsidP="00B53987">
    <w:pPr>
      <w:pStyle w:val="Footer"/>
    </w:pP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73150" w14:textId="77777777" w:rsidR="00D66E45" w:rsidRDefault="00D66E45" w:rsidP="006B56BB">
      <w:r>
        <w:separator/>
      </w:r>
    </w:p>
    <w:p w14:paraId="3A2B93B8" w14:textId="77777777" w:rsidR="00D66E45" w:rsidRDefault="00D66E45"/>
  </w:footnote>
  <w:footnote w:type="continuationSeparator" w:id="0">
    <w:p w14:paraId="7B096FDC" w14:textId="77777777" w:rsidR="00D66E45" w:rsidRDefault="00D66E45" w:rsidP="006B56BB">
      <w:r>
        <w:continuationSeparator/>
      </w:r>
    </w:p>
    <w:p w14:paraId="34153B51" w14:textId="77777777" w:rsidR="00D66E45" w:rsidRDefault="00D66E45"/>
  </w:footnote>
  <w:footnote w:type="continuationNotice" w:id="1">
    <w:p w14:paraId="3BD9E212" w14:textId="77777777" w:rsidR="00D66E45" w:rsidRDefault="00D66E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C1A99" w14:textId="5655C647" w:rsidR="00690674" w:rsidRDefault="005200E3">
    <w:pPr>
      <w:pStyle w:val="Header"/>
    </w:pPr>
    <w:r>
      <w:rPr>
        <w:noProof/>
      </w:rPr>
      <mc:AlternateContent>
        <mc:Choice Requires="wps">
          <w:drawing>
            <wp:anchor distT="0" distB="0" distL="0" distR="0" simplePos="0" relativeHeight="251671552" behindDoc="0" locked="0" layoutInCell="1" allowOverlap="1" wp14:anchorId="33A4815D" wp14:editId="0FC2B4A6">
              <wp:simplePos x="635" y="635"/>
              <wp:positionH relativeFrom="page">
                <wp:align>center</wp:align>
              </wp:positionH>
              <wp:positionV relativeFrom="page">
                <wp:align>top</wp:align>
              </wp:positionV>
              <wp:extent cx="622300" cy="444500"/>
              <wp:effectExtent l="0" t="0" r="6350" b="12700"/>
              <wp:wrapNone/>
              <wp:docPr id="14846785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29059D5D" w14:textId="5772C091"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A4815D" id="_x0000_t202" coordsize="21600,21600" o:spt="202" path="m,l,21600r21600,l21600,xe">
              <v:stroke joinstyle="miter"/>
              <v:path gradientshapeok="t" o:connecttype="rect"/>
            </v:shapetype>
            <v:shape id="Text Box 2" o:spid="_x0000_s1026" type="#_x0000_t202" alt="OFFICIAL" style="position:absolute;margin-left:0;margin-top:0;width:49pt;height:3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" filled="f" stroked="f">
              <v:fill o:detectmouseclick="t"/>
              <v:textbox style="mso-fit-shape-to-text:t" inset="0,15pt,0,0">
                <w:txbxContent>
                  <w:p w14:paraId="29059D5D" w14:textId="5772C091"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E292D" w14:textId="7923E5C5" w:rsidR="00690674" w:rsidRDefault="005200E3">
    <w:pPr>
      <w:pStyle w:val="Header"/>
    </w:pPr>
    <w:r>
      <w:rPr>
        <w:noProof/>
      </w:rPr>
      <mc:AlternateContent>
        <mc:Choice Requires="wps">
          <w:drawing>
            <wp:anchor distT="0" distB="0" distL="0" distR="0" simplePos="0" relativeHeight="251672576" behindDoc="0" locked="0" layoutInCell="1" allowOverlap="1" wp14:anchorId="7132AE39" wp14:editId="26D4C55B">
              <wp:simplePos x="635" y="635"/>
              <wp:positionH relativeFrom="page">
                <wp:align>center</wp:align>
              </wp:positionH>
              <wp:positionV relativeFrom="page">
                <wp:align>top</wp:align>
              </wp:positionV>
              <wp:extent cx="622300" cy="444500"/>
              <wp:effectExtent l="0" t="0" r="6350" b="12700"/>
              <wp:wrapNone/>
              <wp:docPr id="3935244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423836F6" w14:textId="2AE554F8" w:rsidR="005200E3" w:rsidRPr="005200E3" w:rsidRDefault="005200E3" w:rsidP="005200E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32AE39" id="_x0000_t202" coordsize="21600,21600" o:spt="202" path="m,l,21600r21600,l21600,xe">
              <v:stroke joinstyle="miter"/>
              <v:path gradientshapeok="t" o:connecttype="rect"/>
            </v:shapetype>
            <v:shape id="Text Box 3" o:spid="_x0000_s1027" type="#_x0000_t202" alt="OFFICIAL" style="position:absolute;margin-left:0;margin-top:0;width:49pt;height:3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" filled="f" stroked="f">
              <v:fill o:detectmouseclick="t"/>
              <v:textbox style="mso-fit-shape-to-text:t" inset="0,15pt,0,0">
                <w:txbxContent>
                  <w:p w14:paraId="423836F6" w14:textId="2AE554F8" w:rsidR="005200E3" w:rsidRPr="005200E3" w:rsidRDefault="005200E3" w:rsidP="005200E3">
                    <w:pPr>
                      <w:spacing w:after="0"/>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B58" w14:textId="6F1E4E23" w:rsidR="007A3517" w:rsidRDefault="005200E3">
    <w:pPr>
      <w:pStyle w:val="Header"/>
    </w:pPr>
    <w:r>
      <w:rPr>
        <w:noProof/>
        <w:lang w:eastAsia="en-AU"/>
      </w:rPr>
      <mc:AlternateContent>
        <mc:Choice Requires="wps">
          <w:drawing>
            <wp:anchor distT="0" distB="0" distL="0" distR="0" simplePos="0" relativeHeight="251670528" behindDoc="0" locked="0" layoutInCell="1" allowOverlap="1" wp14:anchorId="78A89A9C" wp14:editId="6CF47DD0">
              <wp:simplePos x="635" y="635"/>
              <wp:positionH relativeFrom="page">
                <wp:align>center</wp:align>
              </wp:positionH>
              <wp:positionV relativeFrom="page">
                <wp:align>top</wp:align>
              </wp:positionV>
              <wp:extent cx="622300" cy="444500"/>
              <wp:effectExtent l="0" t="0" r="6350" b="12700"/>
              <wp:wrapNone/>
              <wp:docPr id="19341396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77624805" w14:textId="324721BC" w:rsidR="005200E3" w:rsidRPr="005200E3" w:rsidRDefault="005200E3" w:rsidP="005200E3">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A89A9C" id="_x0000_t202" coordsize="21600,21600" o:spt="202" path="m,l,21600r21600,l21600,xe">
              <v:stroke joinstyle="miter"/>
              <v:path gradientshapeok="t" o:connecttype="rect"/>
            </v:shapetype>
            <v:shape id="Text Box 1" o:spid="_x0000_s1030" type="#_x0000_t202" alt="OFFICIAL" style="position:absolute;margin-left:0;margin-top:0;width:49pt;height:3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6GCwIAABwEAAAOAAAAZHJzL2Uyb0RvYy54bWysU8Fu2zAMvQ/YPwi6L3ayrFi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" filled="f" stroked="f">
              <v:fill o:detectmouseclick="t"/>
              <v:textbox style="mso-fit-shape-to-text:t" inset="0,15pt,0,0">
                <w:txbxContent>
                  <w:p w14:paraId="77624805" w14:textId="324721BC" w:rsidR="005200E3" w:rsidRPr="005200E3" w:rsidRDefault="005200E3" w:rsidP="005200E3">
                    <w:pPr>
                      <w:spacing w:after="0"/>
                      <w:rPr>
                        <w:rFonts w:ascii="Aptos" w:eastAsia="Aptos" w:hAnsi="Aptos" w:cs="Aptos"/>
                        <w:noProof/>
                        <w:color w:val="FF0000"/>
                        <w:sz w:val="24"/>
                        <w:szCs w:val="24"/>
                      </w:rPr>
                    </w:pPr>
                  </w:p>
                </w:txbxContent>
              </v:textbox>
              <w10:wrap anchorx="page" anchory="page"/>
            </v:shape>
          </w:pict>
        </mc:Fallback>
      </mc:AlternateContent>
    </w:r>
    <w:r w:rsidR="00EF3FE5">
      <w:rPr>
        <w:noProof/>
        <w:lang w:eastAsia="en-AU"/>
      </w:rPr>
      <w:drawing>
        <wp:anchor distT="0" distB="0" distL="114300" distR="114300" simplePos="0" relativeHeight="251658240" behindDoc="1" locked="0" layoutInCell="1" allowOverlap="1" wp14:anchorId="6A5E4585" wp14:editId="4439FB9A">
          <wp:simplePos x="0" y="0"/>
          <wp:positionH relativeFrom="margin">
            <wp:align>left</wp:align>
          </wp:positionH>
          <wp:positionV relativeFrom="paragraph">
            <wp:posOffset>-448945</wp:posOffset>
          </wp:positionV>
          <wp:extent cx="3343275" cy="533400"/>
          <wp:effectExtent l="0" t="0" r="9525" b="0"/>
          <wp:wrapTight wrapText="bothSides">
            <wp:wrapPolygon edited="0">
              <wp:start x="1846" y="0"/>
              <wp:lineTo x="0" y="5400"/>
              <wp:lineTo x="0" y="18514"/>
              <wp:lineTo x="1477" y="20829"/>
              <wp:lineTo x="21538" y="20829"/>
              <wp:lineTo x="21538" y="10800"/>
              <wp:lineTo x="13538" y="5400"/>
              <wp:lineTo x="2708" y="0"/>
              <wp:lineTo x="1846" y="0"/>
            </wp:wrapPolygon>
          </wp:wrapTight>
          <wp:docPr id="1088323028"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23028"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48E03" w14:textId="4CD42340" w:rsidR="0082110E" w:rsidRDefault="005200E3" w:rsidP="003557C5">
    <w:pPr>
      <w:pStyle w:val="Headertext"/>
      <w:spacing w:after="180"/>
    </w:pPr>
    <w:r>
      <w:rPr>
        <w:noProof/>
      </w:rPr>
      <mc:AlternateContent>
        <mc:Choice Requires="wps">
          <w:drawing>
            <wp:anchor distT="0" distB="0" distL="0" distR="0" simplePos="0" relativeHeight="251674624" behindDoc="0" locked="0" layoutInCell="1" allowOverlap="1" wp14:anchorId="01591E81" wp14:editId="084E8E3C">
              <wp:simplePos x="635" y="635"/>
              <wp:positionH relativeFrom="page">
                <wp:align>center</wp:align>
              </wp:positionH>
              <wp:positionV relativeFrom="page">
                <wp:align>top</wp:align>
              </wp:positionV>
              <wp:extent cx="622300" cy="444500"/>
              <wp:effectExtent l="0" t="0" r="6350" b="12700"/>
              <wp:wrapNone/>
              <wp:docPr id="6875271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70620FED" w14:textId="7D09ED8E"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591E81" id="_x0000_t202" coordsize="21600,21600" o:spt="202" path="m,l,21600r21600,l21600,xe">
              <v:stroke joinstyle="miter"/>
              <v:path gradientshapeok="t" o:connecttype="rect"/>
            </v:shapetype>
            <v:shape id="Text Box 5" o:spid="_x0000_s1032" type="#_x0000_t202" alt="OFFICIAL" style="position:absolute;left:0;text-align:left;margin-left:0;margin-top:0;width:49pt;height:3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" filled="f" stroked="f">
              <v:fill o:detectmouseclick="t"/>
              <v:textbox style="mso-fit-shape-to-text:t" inset="0,15pt,0,0">
                <w:txbxContent>
                  <w:p w14:paraId="70620FED" w14:textId="7D09ED8E"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v:textbox>
              <w10:wrap anchorx="page" anchory="page"/>
            </v:shape>
          </w:pict>
        </mc:Fallback>
      </mc:AlternateContent>
    </w:r>
  </w:p>
  <w:p w14:paraId="0BD13E54" w14:textId="77777777" w:rsidR="00473E3F" w:rsidRDefault="00473E3F" w:rsidP="007A3517">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435B0" w14:textId="6A945D54" w:rsidR="00B53987" w:rsidRDefault="005200E3">
    <w:pPr>
      <w:pStyle w:val="Header"/>
    </w:pPr>
    <w:r>
      <w:rPr>
        <w:noProof/>
        <w:lang w:eastAsia="en-AU"/>
      </w:rPr>
      <mc:AlternateContent>
        <mc:Choice Requires="wps">
          <w:drawing>
            <wp:anchor distT="0" distB="0" distL="0" distR="0" simplePos="0" relativeHeight="251673600" behindDoc="0" locked="0" layoutInCell="1" allowOverlap="1" wp14:anchorId="58CD3C6D" wp14:editId="3D4AF162">
              <wp:simplePos x="635" y="635"/>
              <wp:positionH relativeFrom="page">
                <wp:align>center</wp:align>
              </wp:positionH>
              <wp:positionV relativeFrom="page">
                <wp:align>top</wp:align>
              </wp:positionV>
              <wp:extent cx="622300" cy="444500"/>
              <wp:effectExtent l="0" t="0" r="6350" b="12700"/>
              <wp:wrapNone/>
              <wp:docPr id="23014062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44500"/>
                      </a:xfrm>
                      <a:prstGeom prst="rect">
                        <a:avLst/>
                      </a:prstGeom>
                      <a:noFill/>
                      <a:ln>
                        <a:noFill/>
                      </a:ln>
                    </wps:spPr>
                    <wps:txbx>
                      <w:txbxContent>
                        <w:p w14:paraId="4D7AB9D7" w14:textId="78384AB0"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CD3C6D" id="_x0000_t202" coordsize="21600,21600" o:spt="202" path="m,l,21600r21600,l21600,xe">
              <v:stroke joinstyle="miter"/>
              <v:path gradientshapeok="t" o:connecttype="rect"/>
            </v:shapetype>
            <v:shape id="Text Box 4" o:spid="_x0000_s1033" type="#_x0000_t202" alt="OFFICIAL" style="position:absolute;margin-left:0;margin-top:0;width:49pt;height:3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" filled="f" stroked="f">
              <v:fill o:detectmouseclick="t"/>
              <v:textbox style="mso-fit-shape-to-text:t" inset="0,15pt,0,0">
                <w:txbxContent>
                  <w:p w14:paraId="4D7AB9D7" w14:textId="78384AB0" w:rsidR="005200E3" w:rsidRPr="005200E3" w:rsidRDefault="005200E3" w:rsidP="005200E3">
                    <w:pPr>
                      <w:spacing w:after="0"/>
                      <w:rPr>
                        <w:rFonts w:ascii="Aptos" w:eastAsia="Aptos" w:hAnsi="Aptos" w:cs="Aptos"/>
                        <w:noProof/>
                        <w:color w:val="FF0000"/>
                        <w:sz w:val="24"/>
                        <w:szCs w:val="24"/>
                      </w:rPr>
                    </w:pPr>
                    <w:r w:rsidRPr="005200E3">
                      <w:rPr>
                        <w:rFonts w:ascii="Aptos" w:eastAsia="Aptos" w:hAnsi="Aptos" w:cs="Aptos"/>
                        <w:noProof/>
                        <w:color w:val="FF0000"/>
                        <w:sz w:val="24"/>
                        <w:szCs w:val="24"/>
                      </w:rPr>
                      <w:t>OFFICIAL</w:t>
                    </w:r>
                  </w:p>
                </w:txbxContent>
              </v:textbox>
              <w10:wrap anchorx="page" anchory="page"/>
            </v:shape>
          </w:pict>
        </mc:Fallback>
      </mc:AlternateContent>
    </w:r>
    <w:r w:rsidR="00B53987">
      <w:rPr>
        <w:noProof/>
        <w:lang w:eastAsia="en-AU"/>
      </w:rPr>
      <w:drawing>
        <wp:inline distT="0" distB="0" distL="0" distR="0" wp14:anchorId="6F2A983F" wp14:editId="501F9A67">
          <wp:extent cx="5759450" cy="941705"/>
          <wp:effectExtent l="0" t="0" r="6350" b="0"/>
          <wp:docPr id="1170932482" name="Picture 1170932482"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F858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AD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63E420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EAB005D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64CA379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11A3F7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CB66F9"/>
    <w:multiLevelType w:val="hybridMultilevel"/>
    <w:tmpl w:val="889C4F1A"/>
    <w:lvl w:ilvl="0" w:tplc="A6CC78A4">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9" w15:restartNumberingAfterBreak="0">
    <w:nsid w:val="01E96FBE"/>
    <w:multiLevelType w:val="hybridMultilevel"/>
    <w:tmpl w:val="7708D8C0"/>
    <w:lvl w:ilvl="0" w:tplc="FFFFFFFF">
      <w:start w:val="1"/>
      <w:numFmt w:val="lowerLetter"/>
      <w:lvlText w:val="%1)"/>
      <w:lvlJc w:val="left"/>
      <w:pPr>
        <w:ind w:left="2520" w:hanging="360"/>
      </w:pPr>
    </w:lvl>
    <w:lvl w:ilvl="1" w:tplc="0C09001B">
      <w:start w:val="1"/>
      <w:numFmt w:val="lowerRoman"/>
      <w:lvlText w:val="%2."/>
      <w:lvlJc w:val="righ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0"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363201A"/>
    <w:multiLevelType w:val="hybridMultilevel"/>
    <w:tmpl w:val="EDEC32FA"/>
    <w:lvl w:ilvl="0" w:tplc="49082E34">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2" w15:restartNumberingAfterBreak="0">
    <w:nsid w:val="04834D6F"/>
    <w:multiLevelType w:val="hybridMultilevel"/>
    <w:tmpl w:val="7C94D34A"/>
    <w:lvl w:ilvl="0" w:tplc="32DA5676">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3" w15:restartNumberingAfterBreak="0">
    <w:nsid w:val="091A694A"/>
    <w:multiLevelType w:val="hybridMultilevel"/>
    <w:tmpl w:val="F3300D3C"/>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098E4ECF"/>
    <w:multiLevelType w:val="hybridMultilevel"/>
    <w:tmpl w:val="5B9E4584"/>
    <w:lvl w:ilvl="0" w:tplc="35AECC40">
      <w:start w:val="1"/>
      <w:numFmt w:val="lowerLetter"/>
      <w:lvlText w:val="(%1)"/>
      <w:lvlJc w:val="left"/>
      <w:pPr>
        <w:ind w:left="2520" w:hanging="36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5"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C92638B"/>
    <w:multiLevelType w:val="hybridMultilevel"/>
    <w:tmpl w:val="CFD0F742"/>
    <w:lvl w:ilvl="0" w:tplc="F79600B8">
      <w:start w:val="1"/>
      <w:numFmt w:val="lowerLetter"/>
      <w:lvlText w:val="(%1)"/>
      <w:lvlJc w:val="left"/>
      <w:pPr>
        <w:ind w:left="1440" w:firstLine="0"/>
      </w:pPr>
      <w:rPr>
        <w:rFonts w:hint="default"/>
        <w:color w:val="auto"/>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4512BD"/>
    <w:multiLevelType w:val="hybridMultilevel"/>
    <w:tmpl w:val="359C275C"/>
    <w:lvl w:ilvl="0" w:tplc="35AECC40">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9" w15:restartNumberingAfterBreak="0">
    <w:nsid w:val="1735051A"/>
    <w:multiLevelType w:val="hybridMultilevel"/>
    <w:tmpl w:val="6146429E"/>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0" w15:restartNumberingAfterBreak="0">
    <w:nsid w:val="17764AA7"/>
    <w:multiLevelType w:val="hybridMultilevel"/>
    <w:tmpl w:val="66821C42"/>
    <w:lvl w:ilvl="0" w:tplc="F79600B8">
      <w:start w:val="1"/>
      <w:numFmt w:val="lowerLetter"/>
      <w:lvlText w:val="(%1)"/>
      <w:lvlJc w:val="left"/>
      <w:pPr>
        <w:ind w:left="2160" w:hanging="360"/>
      </w:pPr>
      <w:rPr>
        <w:rFonts w:hint="default"/>
        <w:color w:val="auto"/>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1876196C"/>
    <w:multiLevelType w:val="hybridMultilevel"/>
    <w:tmpl w:val="A6F0F3E8"/>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18FC36F5"/>
    <w:multiLevelType w:val="hybridMultilevel"/>
    <w:tmpl w:val="1B109C1E"/>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3"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1B071ABC"/>
    <w:multiLevelType w:val="hybridMultilevel"/>
    <w:tmpl w:val="77FEAED6"/>
    <w:lvl w:ilvl="0" w:tplc="BBE494FE">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C1C09B0"/>
    <w:multiLevelType w:val="hybridMultilevel"/>
    <w:tmpl w:val="D0ACF3CE"/>
    <w:lvl w:ilvl="0" w:tplc="35AECC40">
      <w:start w:val="1"/>
      <w:numFmt w:val="lowerLetter"/>
      <w:lvlText w:val="(%1)"/>
      <w:lvlJc w:val="left"/>
      <w:pPr>
        <w:ind w:left="2520" w:hanging="360"/>
      </w:pPr>
      <w:rPr>
        <w:rFonts w:hint="default"/>
      </w:r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1A01C6D"/>
    <w:multiLevelType w:val="hybridMultilevel"/>
    <w:tmpl w:val="233650DE"/>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8" w15:restartNumberingAfterBreak="0">
    <w:nsid w:val="21AC09D9"/>
    <w:multiLevelType w:val="hybridMultilevel"/>
    <w:tmpl w:val="28E077A6"/>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21F0385D"/>
    <w:multiLevelType w:val="hybridMultilevel"/>
    <w:tmpl w:val="1C16DF3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0" w15:restartNumberingAfterBreak="0">
    <w:nsid w:val="234E2E32"/>
    <w:multiLevelType w:val="hybridMultilevel"/>
    <w:tmpl w:val="9FD2A294"/>
    <w:lvl w:ilvl="0" w:tplc="7ED4F86A">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1" w15:restartNumberingAfterBreak="0">
    <w:nsid w:val="29A96982"/>
    <w:multiLevelType w:val="hybridMultilevel"/>
    <w:tmpl w:val="EC7CFD2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2" w15:restartNumberingAfterBreak="0">
    <w:nsid w:val="2A7B77D6"/>
    <w:multiLevelType w:val="hybridMultilevel"/>
    <w:tmpl w:val="1F240B2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3" w15:restartNumberingAfterBreak="0">
    <w:nsid w:val="2B441C82"/>
    <w:multiLevelType w:val="hybridMultilevel"/>
    <w:tmpl w:val="CF48A0EA"/>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4" w15:restartNumberingAfterBreak="0">
    <w:nsid w:val="2F563DE0"/>
    <w:multiLevelType w:val="hybridMultilevel"/>
    <w:tmpl w:val="010A13D8"/>
    <w:lvl w:ilvl="0" w:tplc="2A72D1A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5" w15:restartNumberingAfterBreak="0">
    <w:nsid w:val="2FCB29B8"/>
    <w:multiLevelType w:val="hybridMultilevel"/>
    <w:tmpl w:val="347E33C2"/>
    <w:lvl w:ilvl="0" w:tplc="2A72D1A4">
      <w:start w:val="1"/>
      <w:numFmt w:val="lowerRoman"/>
      <w:lvlText w:val="(%1)"/>
      <w:lvlJc w:val="left"/>
      <w:pPr>
        <w:ind w:left="3150" w:hanging="720"/>
      </w:pPr>
      <w:rPr>
        <w:rFonts w:hint="default"/>
      </w:rPr>
    </w:lvl>
    <w:lvl w:ilvl="1" w:tplc="0C090019" w:tentative="1">
      <w:start w:val="1"/>
      <w:numFmt w:val="lowerLetter"/>
      <w:lvlText w:val="%2."/>
      <w:lvlJc w:val="left"/>
      <w:pPr>
        <w:ind w:left="3510" w:hanging="360"/>
      </w:pPr>
    </w:lvl>
    <w:lvl w:ilvl="2" w:tplc="0C09001B" w:tentative="1">
      <w:start w:val="1"/>
      <w:numFmt w:val="lowerRoman"/>
      <w:lvlText w:val="%3."/>
      <w:lvlJc w:val="right"/>
      <w:pPr>
        <w:ind w:left="4230" w:hanging="180"/>
      </w:pPr>
    </w:lvl>
    <w:lvl w:ilvl="3" w:tplc="0C09000F" w:tentative="1">
      <w:start w:val="1"/>
      <w:numFmt w:val="decimal"/>
      <w:lvlText w:val="%4."/>
      <w:lvlJc w:val="left"/>
      <w:pPr>
        <w:ind w:left="4950" w:hanging="360"/>
      </w:pPr>
    </w:lvl>
    <w:lvl w:ilvl="4" w:tplc="0C090019" w:tentative="1">
      <w:start w:val="1"/>
      <w:numFmt w:val="lowerLetter"/>
      <w:lvlText w:val="%5."/>
      <w:lvlJc w:val="left"/>
      <w:pPr>
        <w:ind w:left="5670" w:hanging="360"/>
      </w:pPr>
    </w:lvl>
    <w:lvl w:ilvl="5" w:tplc="0C09001B" w:tentative="1">
      <w:start w:val="1"/>
      <w:numFmt w:val="lowerRoman"/>
      <w:lvlText w:val="%6."/>
      <w:lvlJc w:val="right"/>
      <w:pPr>
        <w:ind w:left="6390" w:hanging="180"/>
      </w:pPr>
    </w:lvl>
    <w:lvl w:ilvl="6" w:tplc="0C09000F" w:tentative="1">
      <w:start w:val="1"/>
      <w:numFmt w:val="decimal"/>
      <w:lvlText w:val="%7."/>
      <w:lvlJc w:val="left"/>
      <w:pPr>
        <w:ind w:left="7110" w:hanging="360"/>
      </w:pPr>
    </w:lvl>
    <w:lvl w:ilvl="7" w:tplc="0C090019" w:tentative="1">
      <w:start w:val="1"/>
      <w:numFmt w:val="lowerLetter"/>
      <w:lvlText w:val="%8."/>
      <w:lvlJc w:val="left"/>
      <w:pPr>
        <w:ind w:left="7830" w:hanging="360"/>
      </w:pPr>
    </w:lvl>
    <w:lvl w:ilvl="8" w:tplc="0C09001B" w:tentative="1">
      <w:start w:val="1"/>
      <w:numFmt w:val="lowerRoman"/>
      <w:lvlText w:val="%9."/>
      <w:lvlJc w:val="right"/>
      <w:pPr>
        <w:ind w:left="8550" w:hanging="180"/>
      </w:pPr>
    </w:lvl>
  </w:abstractNum>
  <w:abstractNum w:abstractNumId="36" w15:restartNumberingAfterBreak="0">
    <w:nsid w:val="32216382"/>
    <w:multiLevelType w:val="hybridMultilevel"/>
    <w:tmpl w:val="80B07514"/>
    <w:lvl w:ilvl="0" w:tplc="E50EE62C">
      <w:start w:val="1"/>
      <w:numFmt w:val="bullet"/>
      <w:lvlText w:val=""/>
      <w:lvlJc w:val="left"/>
      <w:pPr>
        <w:ind w:left="720" w:hanging="360"/>
      </w:pPr>
      <w:rPr>
        <w:rFonts w:ascii="Symbol" w:hAnsi="Symbol" w:hint="default"/>
        <w:color w:val="358189" w:themeColor="accent2"/>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2372155"/>
    <w:multiLevelType w:val="hybridMultilevel"/>
    <w:tmpl w:val="887EC71C"/>
    <w:lvl w:ilvl="0" w:tplc="072A1DA6">
      <w:start w:val="1"/>
      <w:numFmt w:val="bullet"/>
      <w:lvlText w:val=""/>
      <w:lvlJc w:val="left"/>
      <w:pPr>
        <w:ind w:left="720" w:hanging="360"/>
      </w:pPr>
      <w:rPr>
        <w:rFonts w:ascii="Symbol" w:hAnsi="Symbol" w:hint="default"/>
        <w:color w:val="358189" w:themeColor="accen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2E12776"/>
    <w:multiLevelType w:val="hybridMultilevel"/>
    <w:tmpl w:val="1706B672"/>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33086CAB"/>
    <w:multiLevelType w:val="hybridMultilevel"/>
    <w:tmpl w:val="D45ED6A6"/>
    <w:lvl w:ilvl="0" w:tplc="FFFFFFFF">
      <w:start w:val="1"/>
      <w:numFmt w:val="lowerLetter"/>
      <w:lvlText w:val="(%1)"/>
      <w:lvlJc w:val="left"/>
      <w:pPr>
        <w:ind w:left="2520" w:hanging="360"/>
      </w:pPr>
      <w:rPr>
        <w:rFonts w:hint="default"/>
      </w:rPr>
    </w:lvl>
    <w:lvl w:ilvl="1" w:tplc="2A72D1A4">
      <w:start w:val="1"/>
      <w:numFmt w:val="lowerRoman"/>
      <w:lvlText w:val="(%2)"/>
      <w:lvlJc w:val="left"/>
      <w:pPr>
        <w:ind w:left="3240" w:hanging="360"/>
      </w:pPr>
      <w:rPr>
        <w:rFonts w:hint="default"/>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1" w15:restartNumberingAfterBreak="0">
    <w:nsid w:val="363E16F2"/>
    <w:multiLevelType w:val="hybridMultilevel"/>
    <w:tmpl w:val="58DC4574"/>
    <w:lvl w:ilvl="0" w:tplc="FF3EA1F8">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2" w15:restartNumberingAfterBreak="0">
    <w:nsid w:val="36F75F41"/>
    <w:multiLevelType w:val="hybridMultilevel"/>
    <w:tmpl w:val="A810127C"/>
    <w:lvl w:ilvl="0" w:tplc="FFFFFFFF">
      <w:start w:val="1"/>
      <w:numFmt w:val="lowerLetter"/>
      <w:lvlText w:val="(%1)"/>
      <w:lvlJc w:val="left"/>
      <w:pPr>
        <w:ind w:left="2880" w:hanging="360"/>
      </w:pPr>
      <w:rPr>
        <w:rFonts w:hint="default"/>
      </w:rPr>
    </w:lvl>
    <w:lvl w:ilvl="1" w:tplc="0C090001">
      <w:start w:val="1"/>
      <w:numFmt w:val="bullet"/>
      <w:lvlText w:val=""/>
      <w:lvlJc w:val="left"/>
      <w:pPr>
        <w:ind w:left="3600" w:hanging="360"/>
      </w:pPr>
      <w:rPr>
        <w:rFonts w:ascii="Symbol" w:hAnsi="Symbol" w:hint="default"/>
      </w:r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3" w15:restartNumberingAfterBreak="0">
    <w:nsid w:val="37ED45F9"/>
    <w:multiLevelType w:val="hybridMultilevel"/>
    <w:tmpl w:val="5F9A07C6"/>
    <w:lvl w:ilvl="0" w:tplc="35AECC40">
      <w:start w:val="1"/>
      <w:numFmt w:val="lowerLetter"/>
      <w:lvlText w:val="(%1)"/>
      <w:lvlJc w:val="left"/>
      <w:pPr>
        <w:ind w:left="2160" w:hanging="360"/>
      </w:pPr>
      <w:rPr>
        <w:rFonts w:hint="default"/>
        <w:color w:val="auto"/>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4" w15:restartNumberingAfterBreak="0">
    <w:nsid w:val="3A0B6D9F"/>
    <w:multiLevelType w:val="hybridMultilevel"/>
    <w:tmpl w:val="94CCE60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45" w15:restartNumberingAfterBreak="0">
    <w:nsid w:val="408B498D"/>
    <w:multiLevelType w:val="hybridMultilevel"/>
    <w:tmpl w:val="98429328"/>
    <w:lvl w:ilvl="0" w:tplc="1412740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46" w15:restartNumberingAfterBreak="0">
    <w:nsid w:val="41E52BA9"/>
    <w:multiLevelType w:val="hybridMultilevel"/>
    <w:tmpl w:val="85187D12"/>
    <w:lvl w:ilvl="0" w:tplc="B5AC2B8C">
      <w:start w:val="1"/>
      <w:numFmt w:val="bullet"/>
      <w:lvlText w:val=""/>
      <w:lvlJc w:val="left"/>
      <w:pPr>
        <w:ind w:left="720" w:hanging="360"/>
      </w:pPr>
      <w:rPr>
        <w:rFonts w:ascii="Symbol" w:hAnsi="Symbol" w:hint="default"/>
        <w:color w:val="358189" w:themeColor="accen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2016F8E"/>
    <w:multiLevelType w:val="hybridMultilevel"/>
    <w:tmpl w:val="E278BC8A"/>
    <w:lvl w:ilvl="0" w:tplc="E50EE62C">
      <w:start w:val="1"/>
      <w:numFmt w:val="bullet"/>
      <w:lvlText w:val=""/>
      <w:lvlJc w:val="left"/>
      <w:pPr>
        <w:ind w:left="720" w:hanging="360"/>
      </w:pPr>
      <w:rPr>
        <w:rFonts w:ascii="Symbol" w:hAnsi="Symbol" w:hint="default"/>
        <w:color w:val="358189" w:themeColor="accent2"/>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49" w15:restartNumberingAfterBreak="0">
    <w:nsid w:val="45AF0B9C"/>
    <w:multiLevelType w:val="hybridMultilevel"/>
    <w:tmpl w:val="357680E6"/>
    <w:lvl w:ilvl="0" w:tplc="7BC0F9E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0" w15:restartNumberingAfterBreak="0">
    <w:nsid w:val="48634C41"/>
    <w:multiLevelType w:val="hybridMultilevel"/>
    <w:tmpl w:val="63985C68"/>
    <w:lvl w:ilvl="0" w:tplc="2A72D1A4">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1" w15:restartNumberingAfterBreak="0">
    <w:nsid w:val="488600D3"/>
    <w:multiLevelType w:val="hybridMultilevel"/>
    <w:tmpl w:val="2D3A7E58"/>
    <w:lvl w:ilvl="0" w:tplc="35AECC40">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2" w15:restartNumberingAfterBreak="0">
    <w:nsid w:val="4D3B1712"/>
    <w:multiLevelType w:val="hybridMultilevel"/>
    <w:tmpl w:val="3CD63DA2"/>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3"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1CF3420"/>
    <w:multiLevelType w:val="hybridMultilevel"/>
    <w:tmpl w:val="7218644E"/>
    <w:lvl w:ilvl="0" w:tplc="35AECC40">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55A42C7D"/>
    <w:multiLevelType w:val="hybridMultilevel"/>
    <w:tmpl w:val="E622455C"/>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7" w15:restartNumberingAfterBreak="0">
    <w:nsid w:val="57D977CE"/>
    <w:multiLevelType w:val="hybridMultilevel"/>
    <w:tmpl w:val="B5E0E344"/>
    <w:lvl w:ilvl="0" w:tplc="3CC4A000">
      <w:start w:val="1"/>
      <w:numFmt w:val="lowerLetter"/>
      <w:lvlText w:val="(%1)"/>
      <w:lvlJc w:val="left"/>
      <w:pPr>
        <w:ind w:left="2520" w:hanging="360"/>
      </w:pPr>
      <w:rPr>
        <w:rFonts w:hint="default"/>
      </w:rPr>
    </w:lvl>
    <w:lvl w:ilvl="1" w:tplc="4AF064EC">
      <w:start w:val="1"/>
      <w:numFmt w:val="lowerRoman"/>
      <w:lvlText w:val="(%2)"/>
      <w:lvlJc w:val="left"/>
      <w:pPr>
        <w:ind w:left="3600" w:hanging="720"/>
      </w:pPr>
      <w:rPr>
        <w:rFonts w:hint="default"/>
      </w:r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58" w15:restartNumberingAfterBreak="0">
    <w:nsid w:val="588C4112"/>
    <w:multiLevelType w:val="hybridMultilevel"/>
    <w:tmpl w:val="375AFDDC"/>
    <w:lvl w:ilvl="0" w:tplc="F79600B8">
      <w:start w:val="1"/>
      <w:numFmt w:val="lowerLetter"/>
      <w:lvlText w:val="(%1)"/>
      <w:lvlJc w:val="left"/>
      <w:pPr>
        <w:ind w:left="2160" w:hanging="360"/>
      </w:pPr>
      <w:rPr>
        <w:rFonts w:hint="default"/>
        <w:color w:val="auto"/>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9" w15:restartNumberingAfterBreak="0">
    <w:nsid w:val="58F919E3"/>
    <w:multiLevelType w:val="hybridMultilevel"/>
    <w:tmpl w:val="B91038FE"/>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591F4674"/>
    <w:multiLevelType w:val="hybridMultilevel"/>
    <w:tmpl w:val="6B340CE4"/>
    <w:lvl w:ilvl="0" w:tplc="0C090017">
      <w:start w:val="1"/>
      <w:numFmt w:val="lowerLetter"/>
      <w:lvlText w:val="%1)"/>
      <w:lvlJc w:val="left"/>
      <w:pPr>
        <w:ind w:left="2160" w:hanging="360"/>
      </w:pPr>
    </w:lvl>
    <w:lvl w:ilvl="1" w:tplc="0346DC94">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1" w15:restartNumberingAfterBreak="0">
    <w:nsid w:val="5A93125D"/>
    <w:multiLevelType w:val="hybridMultilevel"/>
    <w:tmpl w:val="67E4F53A"/>
    <w:lvl w:ilvl="0" w:tplc="0C09001B">
      <w:start w:val="1"/>
      <w:numFmt w:val="lowerRoman"/>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62"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5E0F1CF4"/>
    <w:multiLevelType w:val="hybridMultilevel"/>
    <w:tmpl w:val="CC346EAA"/>
    <w:lvl w:ilvl="0" w:tplc="0C090017">
      <w:start w:val="1"/>
      <w:numFmt w:val="lowerLetter"/>
      <w:lvlText w:val="%1)"/>
      <w:lvlJc w:val="left"/>
      <w:pPr>
        <w:ind w:left="2520" w:hanging="360"/>
      </w:p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64" w15:restartNumberingAfterBreak="0">
    <w:nsid w:val="5E727A1F"/>
    <w:multiLevelType w:val="hybridMultilevel"/>
    <w:tmpl w:val="6F582624"/>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5" w15:restartNumberingAfterBreak="0">
    <w:nsid w:val="654B4977"/>
    <w:multiLevelType w:val="hybridMultilevel"/>
    <w:tmpl w:val="5CA8FEC8"/>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90657F1"/>
    <w:multiLevelType w:val="hybridMultilevel"/>
    <w:tmpl w:val="24981CE2"/>
    <w:lvl w:ilvl="0" w:tplc="0C090015">
      <w:start w:val="1"/>
      <w:numFmt w:val="upp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6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E5167E0"/>
    <w:multiLevelType w:val="hybridMultilevel"/>
    <w:tmpl w:val="2ECA6036"/>
    <w:lvl w:ilvl="0" w:tplc="0C090017">
      <w:start w:val="1"/>
      <w:numFmt w:val="lowerLetter"/>
      <w:lvlText w:val="%1)"/>
      <w:lvlJc w:val="left"/>
      <w:pPr>
        <w:ind w:left="2520" w:hanging="360"/>
      </w:pPr>
    </w:lvl>
    <w:lvl w:ilvl="1" w:tplc="FFFFFFFF">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70" w15:restartNumberingAfterBreak="0">
    <w:nsid w:val="720A4935"/>
    <w:multiLevelType w:val="hybridMultilevel"/>
    <w:tmpl w:val="64020562"/>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1" w15:restartNumberingAfterBreak="0">
    <w:nsid w:val="752738ED"/>
    <w:multiLevelType w:val="hybridMultilevel"/>
    <w:tmpl w:val="449808CA"/>
    <w:lvl w:ilvl="0" w:tplc="35AECC40">
      <w:start w:val="1"/>
      <w:numFmt w:val="lowerLetter"/>
      <w:lvlText w:val="(%1)"/>
      <w:lvlJc w:val="left"/>
      <w:pPr>
        <w:ind w:left="2880" w:hanging="360"/>
      </w:pPr>
      <w:rPr>
        <w:rFonts w:hint="default"/>
      </w:rPr>
    </w:lvl>
    <w:lvl w:ilvl="1" w:tplc="0C090019">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72" w15:restartNumberingAfterBreak="0">
    <w:nsid w:val="770B2425"/>
    <w:multiLevelType w:val="hybridMultilevel"/>
    <w:tmpl w:val="98DEE984"/>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3" w15:restartNumberingAfterBreak="0">
    <w:nsid w:val="7ABC5060"/>
    <w:multiLevelType w:val="hybridMultilevel"/>
    <w:tmpl w:val="8FA05610"/>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4" w15:restartNumberingAfterBreak="0">
    <w:nsid w:val="7B97314E"/>
    <w:multiLevelType w:val="hybridMultilevel"/>
    <w:tmpl w:val="67C45F50"/>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E391716"/>
    <w:multiLevelType w:val="hybridMultilevel"/>
    <w:tmpl w:val="DDBC3032"/>
    <w:lvl w:ilvl="0" w:tplc="F4C86310">
      <w:start w:val="1"/>
      <w:numFmt w:val="bullet"/>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27016222">
    <w:abstractNumId w:val="7"/>
  </w:num>
  <w:num w:numId="2" w16cid:durableId="412318919">
    <w:abstractNumId w:val="55"/>
  </w:num>
  <w:num w:numId="3" w16cid:durableId="1991517923">
    <w:abstractNumId w:val="68"/>
  </w:num>
  <w:num w:numId="4" w16cid:durableId="342514219">
    <w:abstractNumId w:val="10"/>
  </w:num>
  <w:num w:numId="5" w16cid:durableId="260066198">
    <w:abstractNumId w:val="10"/>
    <w:lvlOverride w:ilvl="0">
      <w:startOverride w:val="1"/>
    </w:lvlOverride>
  </w:num>
  <w:num w:numId="6" w16cid:durableId="1182936260">
    <w:abstractNumId w:val="15"/>
  </w:num>
  <w:num w:numId="7" w16cid:durableId="405568033">
    <w:abstractNumId w:val="48"/>
  </w:num>
  <w:num w:numId="8" w16cid:durableId="1843354104">
    <w:abstractNumId w:val="66"/>
  </w:num>
  <w:num w:numId="9" w16cid:durableId="1377857349">
    <w:abstractNumId w:val="5"/>
  </w:num>
  <w:num w:numId="10" w16cid:durableId="1386488767">
    <w:abstractNumId w:val="4"/>
  </w:num>
  <w:num w:numId="11" w16cid:durableId="293096111">
    <w:abstractNumId w:val="3"/>
  </w:num>
  <w:num w:numId="12" w16cid:durableId="1204753711">
    <w:abstractNumId w:val="2"/>
  </w:num>
  <w:num w:numId="13" w16cid:durableId="2083331463">
    <w:abstractNumId w:val="6"/>
  </w:num>
  <w:num w:numId="14" w16cid:durableId="2048605379">
    <w:abstractNumId w:val="1"/>
  </w:num>
  <w:num w:numId="15" w16cid:durableId="348413249">
    <w:abstractNumId w:val="0"/>
  </w:num>
  <w:num w:numId="16" w16cid:durableId="1605570908">
    <w:abstractNumId w:val="75"/>
  </w:num>
  <w:num w:numId="17" w16cid:durableId="1526481870">
    <w:abstractNumId w:val="17"/>
  </w:num>
  <w:num w:numId="18" w16cid:durableId="1798720075">
    <w:abstractNumId w:val="26"/>
  </w:num>
  <w:num w:numId="19" w16cid:durableId="47341239">
    <w:abstractNumId w:val="40"/>
  </w:num>
  <w:num w:numId="20" w16cid:durableId="261379575">
    <w:abstractNumId w:val="17"/>
  </w:num>
  <w:num w:numId="21" w16cid:durableId="936712494">
    <w:abstractNumId w:val="40"/>
  </w:num>
  <w:num w:numId="22" w16cid:durableId="822236097">
    <w:abstractNumId w:val="75"/>
  </w:num>
  <w:num w:numId="23" w16cid:durableId="1292052779">
    <w:abstractNumId w:val="55"/>
  </w:num>
  <w:num w:numId="24" w16cid:durableId="2056193510">
    <w:abstractNumId w:val="68"/>
  </w:num>
  <w:num w:numId="25" w16cid:durableId="1326322691">
    <w:abstractNumId w:val="10"/>
  </w:num>
  <w:num w:numId="26" w16cid:durableId="1651012059">
    <w:abstractNumId w:val="53"/>
  </w:num>
  <w:num w:numId="27" w16cid:durableId="1124036246">
    <w:abstractNumId w:val="23"/>
  </w:num>
  <w:num w:numId="28" w16cid:durableId="1780641881">
    <w:abstractNumId w:val="62"/>
  </w:num>
  <w:num w:numId="29" w16cid:durableId="443887842">
    <w:abstractNumId w:val="24"/>
  </w:num>
  <w:num w:numId="30" w16cid:durableId="1446342520">
    <w:abstractNumId w:val="17"/>
  </w:num>
  <w:num w:numId="31" w16cid:durableId="1323662289">
    <w:abstractNumId w:val="59"/>
  </w:num>
  <w:num w:numId="32" w16cid:durableId="238753333">
    <w:abstractNumId w:val="38"/>
  </w:num>
  <w:num w:numId="33" w16cid:durableId="772165583">
    <w:abstractNumId w:val="74"/>
  </w:num>
  <w:num w:numId="34" w16cid:durableId="938804018">
    <w:abstractNumId w:val="46"/>
  </w:num>
  <w:num w:numId="35" w16cid:durableId="599877800">
    <w:abstractNumId w:val="37"/>
  </w:num>
  <w:num w:numId="36" w16cid:durableId="1990551213">
    <w:abstractNumId w:val="47"/>
  </w:num>
  <w:num w:numId="37" w16cid:durableId="1608195471">
    <w:abstractNumId w:val="36"/>
  </w:num>
  <w:num w:numId="38" w16cid:durableId="1170946438">
    <w:abstractNumId w:val="72"/>
  </w:num>
  <w:num w:numId="39" w16cid:durableId="2047563970">
    <w:abstractNumId w:val="61"/>
  </w:num>
  <w:num w:numId="40" w16cid:durableId="883759629">
    <w:abstractNumId w:val="35"/>
  </w:num>
  <w:num w:numId="41" w16cid:durableId="2033335835">
    <w:abstractNumId w:val="64"/>
  </w:num>
  <w:num w:numId="42" w16cid:durableId="2079984497">
    <w:abstractNumId w:val="51"/>
  </w:num>
  <w:num w:numId="43" w16cid:durableId="2111466739">
    <w:abstractNumId w:val="65"/>
  </w:num>
  <w:num w:numId="44" w16cid:durableId="611517734">
    <w:abstractNumId w:val="31"/>
  </w:num>
  <w:num w:numId="45" w16cid:durableId="333338617">
    <w:abstractNumId w:val="44"/>
  </w:num>
  <w:num w:numId="46" w16cid:durableId="1861312961">
    <w:abstractNumId w:val="67"/>
  </w:num>
  <w:num w:numId="47" w16cid:durableId="2110929884">
    <w:abstractNumId w:val="34"/>
  </w:num>
  <w:num w:numId="48" w16cid:durableId="883760765">
    <w:abstractNumId w:val="50"/>
  </w:num>
  <w:num w:numId="49" w16cid:durableId="1920675725">
    <w:abstractNumId w:val="16"/>
  </w:num>
  <w:num w:numId="50" w16cid:durableId="457721294">
    <w:abstractNumId w:val="33"/>
  </w:num>
  <w:num w:numId="51" w16cid:durableId="1738091979">
    <w:abstractNumId w:val="43"/>
  </w:num>
  <w:num w:numId="52" w16cid:durableId="1002855083">
    <w:abstractNumId w:val="22"/>
  </w:num>
  <w:num w:numId="53" w16cid:durableId="1073820953">
    <w:abstractNumId w:val="49"/>
  </w:num>
  <w:num w:numId="54" w16cid:durableId="1599750214">
    <w:abstractNumId w:val="73"/>
  </w:num>
  <w:num w:numId="55" w16cid:durableId="2095979276">
    <w:abstractNumId w:val="30"/>
  </w:num>
  <w:num w:numId="56" w16cid:durableId="483087364">
    <w:abstractNumId w:val="60"/>
  </w:num>
  <w:num w:numId="57" w16cid:durableId="638342893">
    <w:abstractNumId w:val="41"/>
  </w:num>
  <w:num w:numId="58" w16cid:durableId="801117100">
    <w:abstractNumId w:val="56"/>
  </w:num>
  <w:num w:numId="59" w16cid:durableId="1908883313">
    <w:abstractNumId w:val="45"/>
  </w:num>
  <w:num w:numId="60" w16cid:durableId="404693887">
    <w:abstractNumId w:val="70"/>
  </w:num>
  <w:num w:numId="61" w16cid:durableId="897664501">
    <w:abstractNumId w:val="12"/>
  </w:num>
  <w:num w:numId="62" w16cid:durableId="1211112090">
    <w:abstractNumId w:val="32"/>
  </w:num>
  <w:num w:numId="63" w16cid:durableId="1187325504">
    <w:abstractNumId w:val="11"/>
  </w:num>
  <w:num w:numId="64" w16cid:durableId="183133878">
    <w:abstractNumId w:val="29"/>
  </w:num>
  <w:num w:numId="65" w16cid:durableId="257371801">
    <w:abstractNumId w:val="8"/>
  </w:num>
  <w:num w:numId="66" w16cid:durableId="1304311940">
    <w:abstractNumId w:val="63"/>
  </w:num>
  <w:num w:numId="67" w16cid:durableId="1335061841">
    <w:abstractNumId w:val="57"/>
  </w:num>
  <w:num w:numId="68" w16cid:durableId="289633419">
    <w:abstractNumId w:val="9"/>
  </w:num>
  <w:num w:numId="69" w16cid:durableId="1117945427">
    <w:abstractNumId w:val="69"/>
  </w:num>
  <w:num w:numId="70" w16cid:durableId="1381133294">
    <w:abstractNumId w:val="25"/>
  </w:num>
  <w:num w:numId="71" w16cid:durableId="1498032103">
    <w:abstractNumId w:val="14"/>
  </w:num>
  <w:num w:numId="72" w16cid:durableId="624314885">
    <w:abstractNumId w:val="39"/>
  </w:num>
  <w:num w:numId="73" w16cid:durableId="637415844">
    <w:abstractNumId w:val="27"/>
  </w:num>
  <w:num w:numId="74" w16cid:durableId="2027166859">
    <w:abstractNumId w:val="19"/>
  </w:num>
  <w:num w:numId="75" w16cid:durableId="87433187">
    <w:abstractNumId w:val="13"/>
  </w:num>
  <w:num w:numId="76" w16cid:durableId="621888330">
    <w:abstractNumId w:val="20"/>
  </w:num>
  <w:num w:numId="77" w16cid:durableId="1895509162">
    <w:abstractNumId w:val="54"/>
  </w:num>
  <w:num w:numId="78" w16cid:durableId="1338191852">
    <w:abstractNumId w:val="52"/>
  </w:num>
  <w:num w:numId="79" w16cid:durableId="44187820">
    <w:abstractNumId w:val="21"/>
  </w:num>
  <w:num w:numId="80" w16cid:durableId="879130074">
    <w:abstractNumId w:val="71"/>
  </w:num>
  <w:num w:numId="81" w16cid:durableId="198246554">
    <w:abstractNumId w:val="42"/>
  </w:num>
  <w:num w:numId="82" w16cid:durableId="1705211330">
    <w:abstractNumId w:val="58"/>
  </w:num>
  <w:num w:numId="83" w16cid:durableId="722173160">
    <w:abstractNumId w:val="18"/>
  </w:num>
  <w:num w:numId="84" w16cid:durableId="2075270422">
    <w:abstractNumId w:val="2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063D"/>
    <w:rsid w:val="00003743"/>
    <w:rsid w:val="000045D9"/>
    <w:rsid w:val="000047B4"/>
    <w:rsid w:val="00005168"/>
    <w:rsid w:val="00005712"/>
    <w:rsid w:val="000076EA"/>
    <w:rsid w:val="00007943"/>
    <w:rsid w:val="00007FD8"/>
    <w:rsid w:val="00010471"/>
    <w:rsid w:val="000117F8"/>
    <w:rsid w:val="0001460F"/>
    <w:rsid w:val="00016ADD"/>
    <w:rsid w:val="00022629"/>
    <w:rsid w:val="000234BF"/>
    <w:rsid w:val="00024E60"/>
    <w:rsid w:val="00026139"/>
    <w:rsid w:val="00027601"/>
    <w:rsid w:val="00031DED"/>
    <w:rsid w:val="00032782"/>
    <w:rsid w:val="00033321"/>
    <w:rsid w:val="000338E5"/>
    <w:rsid w:val="00033ECC"/>
    <w:rsid w:val="0003422F"/>
    <w:rsid w:val="00036CCC"/>
    <w:rsid w:val="000453B2"/>
    <w:rsid w:val="00046FF0"/>
    <w:rsid w:val="00050176"/>
    <w:rsid w:val="00050342"/>
    <w:rsid w:val="00055C8D"/>
    <w:rsid w:val="00067302"/>
    <w:rsid w:val="00067456"/>
    <w:rsid w:val="00071506"/>
    <w:rsid w:val="0007154F"/>
    <w:rsid w:val="000722B7"/>
    <w:rsid w:val="00072904"/>
    <w:rsid w:val="000751F0"/>
    <w:rsid w:val="0007767A"/>
    <w:rsid w:val="000779E2"/>
    <w:rsid w:val="00081AB1"/>
    <w:rsid w:val="0008723B"/>
    <w:rsid w:val="00090316"/>
    <w:rsid w:val="00093981"/>
    <w:rsid w:val="00095840"/>
    <w:rsid w:val="0009645F"/>
    <w:rsid w:val="000A0F3A"/>
    <w:rsid w:val="000B067A"/>
    <w:rsid w:val="000B1540"/>
    <w:rsid w:val="000B1E53"/>
    <w:rsid w:val="000B33FD"/>
    <w:rsid w:val="000B4ABA"/>
    <w:rsid w:val="000B521E"/>
    <w:rsid w:val="000B7103"/>
    <w:rsid w:val="000C4357"/>
    <w:rsid w:val="000C4B16"/>
    <w:rsid w:val="000C50C3"/>
    <w:rsid w:val="000C5E14"/>
    <w:rsid w:val="000C70D5"/>
    <w:rsid w:val="000C7488"/>
    <w:rsid w:val="000C7CA1"/>
    <w:rsid w:val="000D21F6"/>
    <w:rsid w:val="000D3F4E"/>
    <w:rsid w:val="000D4500"/>
    <w:rsid w:val="000D4A3C"/>
    <w:rsid w:val="000D7AEA"/>
    <w:rsid w:val="000E0182"/>
    <w:rsid w:val="000E2C66"/>
    <w:rsid w:val="000F123C"/>
    <w:rsid w:val="000F2FED"/>
    <w:rsid w:val="001036D2"/>
    <w:rsid w:val="0010616D"/>
    <w:rsid w:val="00107F64"/>
    <w:rsid w:val="00110363"/>
    <w:rsid w:val="00110478"/>
    <w:rsid w:val="001128D7"/>
    <w:rsid w:val="00113773"/>
    <w:rsid w:val="001137A6"/>
    <w:rsid w:val="00114DA2"/>
    <w:rsid w:val="0011711B"/>
    <w:rsid w:val="00117F8A"/>
    <w:rsid w:val="001206E9"/>
    <w:rsid w:val="00120EBC"/>
    <w:rsid w:val="00121B9B"/>
    <w:rsid w:val="00122ADC"/>
    <w:rsid w:val="00130F59"/>
    <w:rsid w:val="001312E1"/>
    <w:rsid w:val="00132881"/>
    <w:rsid w:val="00133EC0"/>
    <w:rsid w:val="001357BD"/>
    <w:rsid w:val="00137B0C"/>
    <w:rsid w:val="00141B61"/>
    <w:rsid w:val="00141CE5"/>
    <w:rsid w:val="00144048"/>
    <w:rsid w:val="00144908"/>
    <w:rsid w:val="00146736"/>
    <w:rsid w:val="001471E9"/>
    <w:rsid w:val="0015605A"/>
    <w:rsid w:val="00156D96"/>
    <w:rsid w:val="001571C7"/>
    <w:rsid w:val="00161094"/>
    <w:rsid w:val="001660EE"/>
    <w:rsid w:val="001704F8"/>
    <w:rsid w:val="00171EFD"/>
    <w:rsid w:val="00175EFF"/>
    <w:rsid w:val="0017665C"/>
    <w:rsid w:val="001771F9"/>
    <w:rsid w:val="00177AD2"/>
    <w:rsid w:val="00180FF0"/>
    <w:rsid w:val="001815A8"/>
    <w:rsid w:val="00183828"/>
    <w:rsid w:val="001840FA"/>
    <w:rsid w:val="00190079"/>
    <w:rsid w:val="0019007E"/>
    <w:rsid w:val="00191137"/>
    <w:rsid w:val="0019622E"/>
    <w:rsid w:val="001966A7"/>
    <w:rsid w:val="001A08CF"/>
    <w:rsid w:val="001A1B8E"/>
    <w:rsid w:val="001A45DB"/>
    <w:rsid w:val="001A4627"/>
    <w:rsid w:val="001A4979"/>
    <w:rsid w:val="001A5D01"/>
    <w:rsid w:val="001A6FB5"/>
    <w:rsid w:val="001B15D3"/>
    <w:rsid w:val="001B3443"/>
    <w:rsid w:val="001B34AF"/>
    <w:rsid w:val="001C0326"/>
    <w:rsid w:val="001C192F"/>
    <w:rsid w:val="001C3C42"/>
    <w:rsid w:val="001C41D6"/>
    <w:rsid w:val="001D592F"/>
    <w:rsid w:val="001D7869"/>
    <w:rsid w:val="001E5460"/>
    <w:rsid w:val="001F1260"/>
    <w:rsid w:val="001F1AB7"/>
    <w:rsid w:val="001F2262"/>
    <w:rsid w:val="00202318"/>
    <w:rsid w:val="002026CD"/>
    <w:rsid w:val="002033FC"/>
    <w:rsid w:val="002044BB"/>
    <w:rsid w:val="00205C10"/>
    <w:rsid w:val="00210B09"/>
    <w:rsid w:val="00210C9E"/>
    <w:rsid w:val="00211840"/>
    <w:rsid w:val="00220E5F"/>
    <w:rsid w:val="002212B5"/>
    <w:rsid w:val="002256AD"/>
    <w:rsid w:val="00226668"/>
    <w:rsid w:val="0023218F"/>
    <w:rsid w:val="00233809"/>
    <w:rsid w:val="00234674"/>
    <w:rsid w:val="00240046"/>
    <w:rsid w:val="00243B63"/>
    <w:rsid w:val="002441E3"/>
    <w:rsid w:val="00244CB8"/>
    <w:rsid w:val="0024797F"/>
    <w:rsid w:val="0025119E"/>
    <w:rsid w:val="00251269"/>
    <w:rsid w:val="002530BB"/>
    <w:rsid w:val="002535C0"/>
    <w:rsid w:val="00254260"/>
    <w:rsid w:val="002579FE"/>
    <w:rsid w:val="00260552"/>
    <w:rsid w:val="002607B8"/>
    <w:rsid w:val="0026311C"/>
    <w:rsid w:val="002633AB"/>
    <w:rsid w:val="0026668C"/>
    <w:rsid w:val="00266AC1"/>
    <w:rsid w:val="00266B46"/>
    <w:rsid w:val="0026757B"/>
    <w:rsid w:val="0027178C"/>
    <w:rsid w:val="002719FA"/>
    <w:rsid w:val="00272668"/>
    <w:rsid w:val="0027330B"/>
    <w:rsid w:val="002746B9"/>
    <w:rsid w:val="002749E1"/>
    <w:rsid w:val="00276711"/>
    <w:rsid w:val="002803AD"/>
    <w:rsid w:val="00281776"/>
    <w:rsid w:val="00282052"/>
    <w:rsid w:val="002831A3"/>
    <w:rsid w:val="002845D9"/>
    <w:rsid w:val="0028519E"/>
    <w:rsid w:val="002856A5"/>
    <w:rsid w:val="002872ED"/>
    <w:rsid w:val="002905C2"/>
    <w:rsid w:val="002927DF"/>
    <w:rsid w:val="00295AF2"/>
    <w:rsid w:val="00295C91"/>
    <w:rsid w:val="00297151"/>
    <w:rsid w:val="002B0CC0"/>
    <w:rsid w:val="002B20E6"/>
    <w:rsid w:val="002B42A3"/>
    <w:rsid w:val="002B5785"/>
    <w:rsid w:val="002B5E89"/>
    <w:rsid w:val="002C0CDD"/>
    <w:rsid w:val="002C38C4"/>
    <w:rsid w:val="002D6FE3"/>
    <w:rsid w:val="002D7A85"/>
    <w:rsid w:val="002D7B3D"/>
    <w:rsid w:val="002E1A1D"/>
    <w:rsid w:val="002E259D"/>
    <w:rsid w:val="002E4081"/>
    <w:rsid w:val="002E5B78"/>
    <w:rsid w:val="002E70CA"/>
    <w:rsid w:val="002F3AE3"/>
    <w:rsid w:val="002F65C0"/>
    <w:rsid w:val="002F6B96"/>
    <w:rsid w:val="002F7CAD"/>
    <w:rsid w:val="003005A0"/>
    <w:rsid w:val="00303AE2"/>
    <w:rsid w:val="0030464B"/>
    <w:rsid w:val="0030755D"/>
    <w:rsid w:val="0030786C"/>
    <w:rsid w:val="003162FB"/>
    <w:rsid w:val="00316EFE"/>
    <w:rsid w:val="00317E64"/>
    <w:rsid w:val="003233DE"/>
    <w:rsid w:val="0032466B"/>
    <w:rsid w:val="00326D92"/>
    <w:rsid w:val="003328B7"/>
    <w:rsid w:val="003330EB"/>
    <w:rsid w:val="00333349"/>
    <w:rsid w:val="0033674A"/>
    <w:rsid w:val="00337EDC"/>
    <w:rsid w:val="003415FD"/>
    <w:rsid w:val="00341DB7"/>
    <w:rsid w:val="003429F0"/>
    <w:rsid w:val="00345A82"/>
    <w:rsid w:val="00345E1F"/>
    <w:rsid w:val="0035097A"/>
    <w:rsid w:val="00353A56"/>
    <w:rsid w:val="003540A4"/>
    <w:rsid w:val="00355412"/>
    <w:rsid w:val="003557C5"/>
    <w:rsid w:val="003558B4"/>
    <w:rsid w:val="00357BCC"/>
    <w:rsid w:val="00360E4E"/>
    <w:rsid w:val="0036290B"/>
    <w:rsid w:val="00364FB5"/>
    <w:rsid w:val="003655AA"/>
    <w:rsid w:val="00370AAA"/>
    <w:rsid w:val="003721F9"/>
    <w:rsid w:val="0037240F"/>
    <w:rsid w:val="00375F77"/>
    <w:rsid w:val="0037797B"/>
    <w:rsid w:val="00381BBE"/>
    <w:rsid w:val="00382903"/>
    <w:rsid w:val="003846FF"/>
    <w:rsid w:val="003857D4"/>
    <w:rsid w:val="00385AD4"/>
    <w:rsid w:val="003862AD"/>
    <w:rsid w:val="00386C29"/>
    <w:rsid w:val="00387924"/>
    <w:rsid w:val="003919A7"/>
    <w:rsid w:val="003923D6"/>
    <w:rsid w:val="0039384D"/>
    <w:rsid w:val="00395C23"/>
    <w:rsid w:val="003A2E4F"/>
    <w:rsid w:val="003A4438"/>
    <w:rsid w:val="003A5013"/>
    <w:rsid w:val="003A5078"/>
    <w:rsid w:val="003A62DD"/>
    <w:rsid w:val="003A775A"/>
    <w:rsid w:val="003A7AD3"/>
    <w:rsid w:val="003B213A"/>
    <w:rsid w:val="003B3899"/>
    <w:rsid w:val="003B43AD"/>
    <w:rsid w:val="003B7605"/>
    <w:rsid w:val="003C0FEC"/>
    <w:rsid w:val="003C11FC"/>
    <w:rsid w:val="003C137B"/>
    <w:rsid w:val="003C2AC8"/>
    <w:rsid w:val="003C453F"/>
    <w:rsid w:val="003D033A"/>
    <w:rsid w:val="003D17AD"/>
    <w:rsid w:val="003D17F9"/>
    <w:rsid w:val="003D2496"/>
    <w:rsid w:val="003D2D88"/>
    <w:rsid w:val="003D41EA"/>
    <w:rsid w:val="003D4850"/>
    <w:rsid w:val="003D535A"/>
    <w:rsid w:val="003E5265"/>
    <w:rsid w:val="003E53CD"/>
    <w:rsid w:val="003E71E0"/>
    <w:rsid w:val="003E759E"/>
    <w:rsid w:val="003F0955"/>
    <w:rsid w:val="003F5F4D"/>
    <w:rsid w:val="003F646F"/>
    <w:rsid w:val="003F69EE"/>
    <w:rsid w:val="003F6BAE"/>
    <w:rsid w:val="003F7466"/>
    <w:rsid w:val="00400057"/>
    <w:rsid w:val="00400532"/>
    <w:rsid w:val="00400F00"/>
    <w:rsid w:val="004036D1"/>
    <w:rsid w:val="00404F8B"/>
    <w:rsid w:val="00405086"/>
    <w:rsid w:val="00405256"/>
    <w:rsid w:val="00410031"/>
    <w:rsid w:val="0041390E"/>
    <w:rsid w:val="00415C81"/>
    <w:rsid w:val="00416525"/>
    <w:rsid w:val="00422580"/>
    <w:rsid w:val="00425629"/>
    <w:rsid w:val="00432378"/>
    <w:rsid w:val="00434679"/>
    <w:rsid w:val="00440D65"/>
    <w:rsid w:val="004427C7"/>
    <w:rsid w:val="00442A8B"/>
    <w:rsid w:val="004435E6"/>
    <w:rsid w:val="004456D6"/>
    <w:rsid w:val="00445E04"/>
    <w:rsid w:val="004471E4"/>
    <w:rsid w:val="00447957"/>
    <w:rsid w:val="00447E31"/>
    <w:rsid w:val="00451213"/>
    <w:rsid w:val="004524BA"/>
    <w:rsid w:val="00452D7D"/>
    <w:rsid w:val="004538B2"/>
    <w:rsid w:val="00453923"/>
    <w:rsid w:val="00454B9B"/>
    <w:rsid w:val="00454BF4"/>
    <w:rsid w:val="00457858"/>
    <w:rsid w:val="00460A22"/>
    <w:rsid w:val="00460B0B"/>
    <w:rsid w:val="00461023"/>
    <w:rsid w:val="00462FAC"/>
    <w:rsid w:val="00463727"/>
    <w:rsid w:val="00464631"/>
    <w:rsid w:val="00464B79"/>
    <w:rsid w:val="00465B1A"/>
    <w:rsid w:val="004679B4"/>
    <w:rsid w:val="00467BBF"/>
    <w:rsid w:val="004702FD"/>
    <w:rsid w:val="00472109"/>
    <w:rsid w:val="0047325B"/>
    <w:rsid w:val="00473E3F"/>
    <w:rsid w:val="00485498"/>
    <w:rsid w:val="0048593C"/>
    <w:rsid w:val="004867E2"/>
    <w:rsid w:val="004929A9"/>
    <w:rsid w:val="00495138"/>
    <w:rsid w:val="004A78D9"/>
    <w:rsid w:val="004B765E"/>
    <w:rsid w:val="004C0F37"/>
    <w:rsid w:val="004C1BCD"/>
    <w:rsid w:val="004C3673"/>
    <w:rsid w:val="004C4A4C"/>
    <w:rsid w:val="004C4AE3"/>
    <w:rsid w:val="004C6BCF"/>
    <w:rsid w:val="004D58BF"/>
    <w:rsid w:val="004E12B3"/>
    <w:rsid w:val="004E35C9"/>
    <w:rsid w:val="004E4335"/>
    <w:rsid w:val="004E72B3"/>
    <w:rsid w:val="004F0809"/>
    <w:rsid w:val="004F13EE"/>
    <w:rsid w:val="004F2022"/>
    <w:rsid w:val="004F4ABC"/>
    <w:rsid w:val="004F4B7E"/>
    <w:rsid w:val="004F63F3"/>
    <w:rsid w:val="004F7754"/>
    <w:rsid w:val="004F7C05"/>
    <w:rsid w:val="00501C94"/>
    <w:rsid w:val="005033E9"/>
    <w:rsid w:val="0050439E"/>
    <w:rsid w:val="00506432"/>
    <w:rsid w:val="00506E82"/>
    <w:rsid w:val="00507236"/>
    <w:rsid w:val="005113DD"/>
    <w:rsid w:val="005125B2"/>
    <w:rsid w:val="00513A85"/>
    <w:rsid w:val="00514BD7"/>
    <w:rsid w:val="005200E3"/>
    <w:rsid w:val="0052051D"/>
    <w:rsid w:val="00523CFB"/>
    <w:rsid w:val="00524576"/>
    <w:rsid w:val="00524938"/>
    <w:rsid w:val="00524E80"/>
    <w:rsid w:val="00541FE6"/>
    <w:rsid w:val="00542CFD"/>
    <w:rsid w:val="00545EE6"/>
    <w:rsid w:val="00553A06"/>
    <w:rsid w:val="005550E7"/>
    <w:rsid w:val="0055511F"/>
    <w:rsid w:val="005564FB"/>
    <w:rsid w:val="005572C7"/>
    <w:rsid w:val="00560A14"/>
    <w:rsid w:val="005650ED"/>
    <w:rsid w:val="00572D31"/>
    <w:rsid w:val="00575754"/>
    <w:rsid w:val="005758C0"/>
    <w:rsid w:val="00576630"/>
    <w:rsid w:val="00581897"/>
    <w:rsid w:val="00581FBA"/>
    <w:rsid w:val="005858CB"/>
    <w:rsid w:val="00591E20"/>
    <w:rsid w:val="00592CEA"/>
    <w:rsid w:val="00594493"/>
    <w:rsid w:val="00595408"/>
    <w:rsid w:val="005955D5"/>
    <w:rsid w:val="00595E84"/>
    <w:rsid w:val="005A0C59"/>
    <w:rsid w:val="005A1787"/>
    <w:rsid w:val="005A48EB"/>
    <w:rsid w:val="005A6CFB"/>
    <w:rsid w:val="005B4167"/>
    <w:rsid w:val="005C0E7D"/>
    <w:rsid w:val="005C2217"/>
    <w:rsid w:val="005C5A73"/>
    <w:rsid w:val="005C5AEB"/>
    <w:rsid w:val="005C688C"/>
    <w:rsid w:val="005D28ED"/>
    <w:rsid w:val="005D39B8"/>
    <w:rsid w:val="005D7E87"/>
    <w:rsid w:val="005E0A3F"/>
    <w:rsid w:val="005E4562"/>
    <w:rsid w:val="005E6883"/>
    <w:rsid w:val="005E772F"/>
    <w:rsid w:val="005E7A20"/>
    <w:rsid w:val="005F1CCF"/>
    <w:rsid w:val="005F4ECA"/>
    <w:rsid w:val="005F5105"/>
    <w:rsid w:val="00602CF1"/>
    <w:rsid w:val="006041BE"/>
    <w:rsid w:val="0060424E"/>
    <w:rsid w:val="006043C7"/>
    <w:rsid w:val="00604ADC"/>
    <w:rsid w:val="00613F67"/>
    <w:rsid w:val="00615D8E"/>
    <w:rsid w:val="006164DF"/>
    <w:rsid w:val="00620615"/>
    <w:rsid w:val="00621349"/>
    <w:rsid w:val="00624B52"/>
    <w:rsid w:val="00630794"/>
    <w:rsid w:val="00631DF4"/>
    <w:rsid w:val="00634175"/>
    <w:rsid w:val="006408AC"/>
    <w:rsid w:val="00645215"/>
    <w:rsid w:val="00650BC5"/>
    <w:rsid w:val="006511B6"/>
    <w:rsid w:val="00653822"/>
    <w:rsid w:val="00654768"/>
    <w:rsid w:val="0065644C"/>
    <w:rsid w:val="00657A5D"/>
    <w:rsid w:val="00657FF8"/>
    <w:rsid w:val="00660C8B"/>
    <w:rsid w:val="00670D99"/>
    <w:rsid w:val="00670E2B"/>
    <w:rsid w:val="006713ED"/>
    <w:rsid w:val="00671754"/>
    <w:rsid w:val="006734BB"/>
    <w:rsid w:val="0067697A"/>
    <w:rsid w:val="00680F68"/>
    <w:rsid w:val="00681BEB"/>
    <w:rsid w:val="006821EB"/>
    <w:rsid w:val="00690674"/>
    <w:rsid w:val="00692B85"/>
    <w:rsid w:val="00696E97"/>
    <w:rsid w:val="00697B4C"/>
    <w:rsid w:val="006A68FE"/>
    <w:rsid w:val="006B15E7"/>
    <w:rsid w:val="006B2286"/>
    <w:rsid w:val="006B38D7"/>
    <w:rsid w:val="006B56BB"/>
    <w:rsid w:val="006B7E66"/>
    <w:rsid w:val="006C2D28"/>
    <w:rsid w:val="006C2EFD"/>
    <w:rsid w:val="006C43B7"/>
    <w:rsid w:val="006C77A8"/>
    <w:rsid w:val="006D4098"/>
    <w:rsid w:val="006D7681"/>
    <w:rsid w:val="006D7B2E"/>
    <w:rsid w:val="006E02EA"/>
    <w:rsid w:val="006E0968"/>
    <w:rsid w:val="006E1825"/>
    <w:rsid w:val="006E2AF6"/>
    <w:rsid w:val="006F17EB"/>
    <w:rsid w:val="00701275"/>
    <w:rsid w:val="00702DE8"/>
    <w:rsid w:val="007059B8"/>
    <w:rsid w:val="0070603E"/>
    <w:rsid w:val="00707F56"/>
    <w:rsid w:val="00707F61"/>
    <w:rsid w:val="00713558"/>
    <w:rsid w:val="00716314"/>
    <w:rsid w:val="00720D08"/>
    <w:rsid w:val="0072196F"/>
    <w:rsid w:val="00725032"/>
    <w:rsid w:val="007263B9"/>
    <w:rsid w:val="007273E8"/>
    <w:rsid w:val="007334F8"/>
    <w:rsid w:val="007339CD"/>
    <w:rsid w:val="007359D8"/>
    <w:rsid w:val="007362D4"/>
    <w:rsid w:val="00744F21"/>
    <w:rsid w:val="00750F3A"/>
    <w:rsid w:val="00751BCE"/>
    <w:rsid w:val="00752397"/>
    <w:rsid w:val="00757444"/>
    <w:rsid w:val="0076177E"/>
    <w:rsid w:val="00763905"/>
    <w:rsid w:val="0076672A"/>
    <w:rsid w:val="007708BA"/>
    <w:rsid w:val="00774E6B"/>
    <w:rsid w:val="00775E45"/>
    <w:rsid w:val="00776E74"/>
    <w:rsid w:val="00782398"/>
    <w:rsid w:val="00785169"/>
    <w:rsid w:val="00787AE1"/>
    <w:rsid w:val="007954AB"/>
    <w:rsid w:val="00795A70"/>
    <w:rsid w:val="007A14C5"/>
    <w:rsid w:val="007A3517"/>
    <w:rsid w:val="007A4A10"/>
    <w:rsid w:val="007B13A3"/>
    <w:rsid w:val="007B1760"/>
    <w:rsid w:val="007B1C25"/>
    <w:rsid w:val="007B4F03"/>
    <w:rsid w:val="007B6815"/>
    <w:rsid w:val="007C0571"/>
    <w:rsid w:val="007C1FDC"/>
    <w:rsid w:val="007C3CDE"/>
    <w:rsid w:val="007C6D9C"/>
    <w:rsid w:val="007C7DDB"/>
    <w:rsid w:val="007D2184"/>
    <w:rsid w:val="007D2CC7"/>
    <w:rsid w:val="007D5298"/>
    <w:rsid w:val="007D53DF"/>
    <w:rsid w:val="007D673D"/>
    <w:rsid w:val="007D69C3"/>
    <w:rsid w:val="007E0FB8"/>
    <w:rsid w:val="007E4AF0"/>
    <w:rsid w:val="007E4D09"/>
    <w:rsid w:val="007E5575"/>
    <w:rsid w:val="007F2220"/>
    <w:rsid w:val="007F4B3E"/>
    <w:rsid w:val="00807703"/>
    <w:rsid w:val="0081086E"/>
    <w:rsid w:val="008127AF"/>
    <w:rsid w:val="00812B46"/>
    <w:rsid w:val="00813C55"/>
    <w:rsid w:val="00815700"/>
    <w:rsid w:val="0082110E"/>
    <w:rsid w:val="00821AAD"/>
    <w:rsid w:val="0082246B"/>
    <w:rsid w:val="008264EB"/>
    <w:rsid w:val="00826B8F"/>
    <w:rsid w:val="00831E8A"/>
    <w:rsid w:val="0083264F"/>
    <w:rsid w:val="008340EC"/>
    <w:rsid w:val="00835C76"/>
    <w:rsid w:val="0083746C"/>
    <w:rsid w:val="008376E2"/>
    <w:rsid w:val="0084068A"/>
    <w:rsid w:val="008414BA"/>
    <w:rsid w:val="00841E4E"/>
    <w:rsid w:val="0084266D"/>
    <w:rsid w:val="00843049"/>
    <w:rsid w:val="00846D43"/>
    <w:rsid w:val="0085209B"/>
    <w:rsid w:val="00856B66"/>
    <w:rsid w:val="008574F4"/>
    <w:rsid w:val="008601AC"/>
    <w:rsid w:val="0086189D"/>
    <w:rsid w:val="00861A5F"/>
    <w:rsid w:val="0086237E"/>
    <w:rsid w:val="00863D7B"/>
    <w:rsid w:val="008644AD"/>
    <w:rsid w:val="00865735"/>
    <w:rsid w:val="00865DDB"/>
    <w:rsid w:val="00866734"/>
    <w:rsid w:val="00867538"/>
    <w:rsid w:val="00873D90"/>
    <w:rsid w:val="00873FC8"/>
    <w:rsid w:val="00883534"/>
    <w:rsid w:val="00884C63"/>
    <w:rsid w:val="0088525A"/>
    <w:rsid w:val="00885908"/>
    <w:rsid w:val="008864B7"/>
    <w:rsid w:val="008875E5"/>
    <w:rsid w:val="008915D9"/>
    <w:rsid w:val="0089677E"/>
    <w:rsid w:val="008A3E8F"/>
    <w:rsid w:val="008A3F47"/>
    <w:rsid w:val="008A7438"/>
    <w:rsid w:val="008B1334"/>
    <w:rsid w:val="008B25C7"/>
    <w:rsid w:val="008B5FA9"/>
    <w:rsid w:val="008C0278"/>
    <w:rsid w:val="008C24E9"/>
    <w:rsid w:val="008D0533"/>
    <w:rsid w:val="008D1588"/>
    <w:rsid w:val="008D42CB"/>
    <w:rsid w:val="008D48C9"/>
    <w:rsid w:val="008D6381"/>
    <w:rsid w:val="008D6E86"/>
    <w:rsid w:val="008E0C77"/>
    <w:rsid w:val="008E51E6"/>
    <w:rsid w:val="008E625F"/>
    <w:rsid w:val="008E62D2"/>
    <w:rsid w:val="008F264D"/>
    <w:rsid w:val="008F6686"/>
    <w:rsid w:val="008F6A2B"/>
    <w:rsid w:val="009040E9"/>
    <w:rsid w:val="00905531"/>
    <w:rsid w:val="009074E1"/>
    <w:rsid w:val="009112F7"/>
    <w:rsid w:val="009122AF"/>
    <w:rsid w:val="00912D54"/>
    <w:rsid w:val="009132FD"/>
    <w:rsid w:val="0091389F"/>
    <w:rsid w:val="009208F7"/>
    <w:rsid w:val="00921575"/>
    <w:rsid w:val="00921649"/>
    <w:rsid w:val="00922517"/>
    <w:rsid w:val="00922722"/>
    <w:rsid w:val="00923FF1"/>
    <w:rsid w:val="009261E6"/>
    <w:rsid w:val="009268E1"/>
    <w:rsid w:val="009271EE"/>
    <w:rsid w:val="0093224B"/>
    <w:rsid w:val="009344AE"/>
    <w:rsid w:val="009344DE"/>
    <w:rsid w:val="0094106D"/>
    <w:rsid w:val="00941DBF"/>
    <w:rsid w:val="00945E7F"/>
    <w:rsid w:val="00947825"/>
    <w:rsid w:val="009557C1"/>
    <w:rsid w:val="00960D6E"/>
    <w:rsid w:val="00974AD9"/>
    <w:rsid w:val="00974B59"/>
    <w:rsid w:val="009763D6"/>
    <w:rsid w:val="0098340B"/>
    <w:rsid w:val="009841A4"/>
    <w:rsid w:val="00986830"/>
    <w:rsid w:val="009924C3"/>
    <w:rsid w:val="00993102"/>
    <w:rsid w:val="00993B36"/>
    <w:rsid w:val="00996B0C"/>
    <w:rsid w:val="00997D3B"/>
    <w:rsid w:val="009A0ADD"/>
    <w:rsid w:val="009A0BEE"/>
    <w:rsid w:val="009A1375"/>
    <w:rsid w:val="009A1D34"/>
    <w:rsid w:val="009A6858"/>
    <w:rsid w:val="009B1570"/>
    <w:rsid w:val="009B3686"/>
    <w:rsid w:val="009B5B5F"/>
    <w:rsid w:val="009B5ECB"/>
    <w:rsid w:val="009C07AE"/>
    <w:rsid w:val="009C1050"/>
    <w:rsid w:val="009C2F21"/>
    <w:rsid w:val="009C35DA"/>
    <w:rsid w:val="009C5A99"/>
    <w:rsid w:val="009C6854"/>
    <w:rsid w:val="009C6F10"/>
    <w:rsid w:val="009D148F"/>
    <w:rsid w:val="009D1C65"/>
    <w:rsid w:val="009D3D70"/>
    <w:rsid w:val="009E3859"/>
    <w:rsid w:val="009E387C"/>
    <w:rsid w:val="009E4F64"/>
    <w:rsid w:val="009E55D1"/>
    <w:rsid w:val="009E6F7E"/>
    <w:rsid w:val="009E7A57"/>
    <w:rsid w:val="009F2C9E"/>
    <w:rsid w:val="009F4803"/>
    <w:rsid w:val="009F4F6A"/>
    <w:rsid w:val="009F59A7"/>
    <w:rsid w:val="00A01F9F"/>
    <w:rsid w:val="00A03AB7"/>
    <w:rsid w:val="00A03CAF"/>
    <w:rsid w:val="00A0596F"/>
    <w:rsid w:val="00A064CA"/>
    <w:rsid w:val="00A110D6"/>
    <w:rsid w:val="00A13EB5"/>
    <w:rsid w:val="00A14BDB"/>
    <w:rsid w:val="00A16E36"/>
    <w:rsid w:val="00A24961"/>
    <w:rsid w:val="00A24B10"/>
    <w:rsid w:val="00A25AAD"/>
    <w:rsid w:val="00A277EF"/>
    <w:rsid w:val="00A27E71"/>
    <w:rsid w:val="00A27E94"/>
    <w:rsid w:val="00A30E9B"/>
    <w:rsid w:val="00A400EF"/>
    <w:rsid w:val="00A4512D"/>
    <w:rsid w:val="00A4690D"/>
    <w:rsid w:val="00A50244"/>
    <w:rsid w:val="00A56335"/>
    <w:rsid w:val="00A56BA4"/>
    <w:rsid w:val="00A627D7"/>
    <w:rsid w:val="00A656C7"/>
    <w:rsid w:val="00A705AF"/>
    <w:rsid w:val="00A719F6"/>
    <w:rsid w:val="00A71FAF"/>
    <w:rsid w:val="00A72454"/>
    <w:rsid w:val="00A76259"/>
    <w:rsid w:val="00A77321"/>
    <w:rsid w:val="00A77696"/>
    <w:rsid w:val="00A77803"/>
    <w:rsid w:val="00A80557"/>
    <w:rsid w:val="00A81D33"/>
    <w:rsid w:val="00A8341C"/>
    <w:rsid w:val="00A92EC6"/>
    <w:rsid w:val="00A930AE"/>
    <w:rsid w:val="00A9744B"/>
    <w:rsid w:val="00AA19A0"/>
    <w:rsid w:val="00AA1A95"/>
    <w:rsid w:val="00AA260F"/>
    <w:rsid w:val="00AA29A1"/>
    <w:rsid w:val="00AA6575"/>
    <w:rsid w:val="00AA70D2"/>
    <w:rsid w:val="00AA70F4"/>
    <w:rsid w:val="00AB0705"/>
    <w:rsid w:val="00AB1EE7"/>
    <w:rsid w:val="00AB4B37"/>
    <w:rsid w:val="00AB5762"/>
    <w:rsid w:val="00AB760A"/>
    <w:rsid w:val="00AB7A02"/>
    <w:rsid w:val="00AC2679"/>
    <w:rsid w:val="00AC2755"/>
    <w:rsid w:val="00AC2F0F"/>
    <w:rsid w:val="00AC357C"/>
    <w:rsid w:val="00AC4BE4"/>
    <w:rsid w:val="00AC50F8"/>
    <w:rsid w:val="00AD0356"/>
    <w:rsid w:val="00AD05E6"/>
    <w:rsid w:val="00AD0D3F"/>
    <w:rsid w:val="00AD17B8"/>
    <w:rsid w:val="00AD33C7"/>
    <w:rsid w:val="00AD5F72"/>
    <w:rsid w:val="00AD659B"/>
    <w:rsid w:val="00AE1D7D"/>
    <w:rsid w:val="00AE2A8B"/>
    <w:rsid w:val="00AE3F64"/>
    <w:rsid w:val="00AE5F1B"/>
    <w:rsid w:val="00AF360F"/>
    <w:rsid w:val="00AF69C9"/>
    <w:rsid w:val="00AF7386"/>
    <w:rsid w:val="00AF7934"/>
    <w:rsid w:val="00B00B81"/>
    <w:rsid w:val="00B04580"/>
    <w:rsid w:val="00B04B09"/>
    <w:rsid w:val="00B05982"/>
    <w:rsid w:val="00B12C28"/>
    <w:rsid w:val="00B16A51"/>
    <w:rsid w:val="00B22002"/>
    <w:rsid w:val="00B23FC1"/>
    <w:rsid w:val="00B2502E"/>
    <w:rsid w:val="00B3153B"/>
    <w:rsid w:val="00B32222"/>
    <w:rsid w:val="00B32CF2"/>
    <w:rsid w:val="00B35618"/>
    <w:rsid w:val="00B35DAD"/>
    <w:rsid w:val="00B3618D"/>
    <w:rsid w:val="00B36233"/>
    <w:rsid w:val="00B36E65"/>
    <w:rsid w:val="00B414A1"/>
    <w:rsid w:val="00B42851"/>
    <w:rsid w:val="00B42D06"/>
    <w:rsid w:val="00B43354"/>
    <w:rsid w:val="00B44C84"/>
    <w:rsid w:val="00B45AC7"/>
    <w:rsid w:val="00B4698D"/>
    <w:rsid w:val="00B5372F"/>
    <w:rsid w:val="00B53987"/>
    <w:rsid w:val="00B60C9D"/>
    <w:rsid w:val="00B61129"/>
    <w:rsid w:val="00B62C6A"/>
    <w:rsid w:val="00B661CA"/>
    <w:rsid w:val="00B67E7F"/>
    <w:rsid w:val="00B76CEF"/>
    <w:rsid w:val="00B839B2"/>
    <w:rsid w:val="00B87B0B"/>
    <w:rsid w:val="00B94252"/>
    <w:rsid w:val="00B95F09"/>
    <w:rsid w:val="00B9715A"/>
    <w:rsid w:val="00BA043D"/>
    <w:rsid w:val="00BA14BE"/>
    <w:rsid w:val="00BA2732"/>
    <w:rsid w:val="00BA293D"/>
    <w:rsid w:val="00BA3882"/>
    <w:rsid w:val="00BA49BC"/>
    <w:rsid w:val="00BA56B7"/>
    <w:rsid w:val="00BA7A1E"/>
    <w:rsid w:val="00BB2F6C"/>
    <w:rsid w:val="00BB3875"/>
    <w:rsid w:val="00BB477E"/>
    <w:rsid w:val="00BB5860"/>
    <w:rsid w:val="00BB6AAD"/>
    <w:rsid w:val="00BB7EAD"/>
    <w:rsid w:val="00BC0240"/>
    <w:rsid w:val="00BC338C"/>
    <w:rsid w:val="00BC4A19"/>
    <w:rsid w:val="00BC4E6D"/>
    <w:rsid w:val="00BD0617"/>
    <w:rsid w:val="00BD1BA7"/>
    <w:rsid w:val="00BD2E9B"/>
    <w:rsid w:val="00BD2F55"/>
    <w:rsid w:val="00BD3887"/>
    <w:rsid w:val="00BD6BC3"/>
    <w:rsid w:val="00BD7FB2"/>
    <w:rsid w:val="00BE68CC"/>
    <w:rsid w:val="00BF00B6"/>
    <w:rsid w:val="00BF2BB3"/>
    <w:rsid w:val="00BF3AA8"/>
    <w:rsid w:val="00C005A4"/>
    <w:rsid w:val="00C00930"/>
    <w:rsid w:val="00C02421"/>
    <w:rsid w:val="00C0448C"/>
    <w:rsid w:val="00C05D37"/>
    <w:rsid w:val="00C060AD"/>
    <w:rsid w:val="00C113BF"/>
    <w:rsid w:val="00C14379"/>
    <w:rsid w:val="00C15D59"/>
    <w:rsid w:val="00C17DFB"/>
    <w:rsid w:val="00C2176E"/>
    <w:rsid w:val="00C23430"/>
    <w:rsid w:val="00C27BBD"/>
    <w:rsid w:val="00C27D67"/>
    <w:rsid w:val="00C30E1A"/>
    <w:rsid w:val="00C32593"/>
    <w:rsid w:val="00C331EF"/>
    <w:rsid w:val="00C344D0"/>
    <w:rsid w:val="00C4631F"/>
    <w:rsid w:val="00C47CDE"/>
    <w:rsid w:val="00C50E16"/>
    <w:rsid w:val="00C510D0"/>
    <w:rsid w:val="00C527EA"/>
    <w:rsid w:val="00C54345"/>
    <w:rsid w:val="00C55258"/>
    <w:rsid w:val="00C55CE7"/>
    <w:rsid w:val="00C6401B"/>
    <w:rsid w:val="00C64500"/>
    <w:rsid w:val="00C64908"/>
    <w:rsid w:val="00C72C3C"/>
    <w:rsid w:val="00C74903"/>
    <w:rsid w:val="00C766D6"/>
    <w:rsid w:val="00C77675"/>
    <w:rsid w:val="00C82EEB"/>
    <w:rsid w:val="00C8742F"/>
    <w:rsid w:val="00C906F6"/>
    <w:rsid w:val="00C92130"/>
    <w:rsid w:val="00C92A38"/>
    <w:rsid w:val="00C971DC"/>
    <w:rsid w:val="00CA15E7"/>
    <w:rsid w:val="00CA16B7"/>
    <w:rsid w:val="00CA62AE"/>
    <w:rsid w:val="00CB378E"/>
    <w:rsid w:val="00CB5B1A"/>
    <w:rsid w:val="00CB5D01"/>
    <w:rsid w:val="00CB69D3"/>
    <w:rsid w:val="00CB7FA4"/>
    <w:rsid w:val="00CC220B"/>
    <w:rsid w:val="00CC55A5"/>
    <w:rsid w:val="00CC5C43"/>
    <w:rsid w:val="00CC65EC"/>
    <w:rsid w:val="00CD02AE"/>
    <w:rsid w:val="00CD02CF"/>
    <w:rsid w:val="00CD2A4F"/>
    <w:rsid w:val="00CD43AD"/>
    <w:rsid w:val="00CE03CA"/>
    <w:rsid w:val="00CE22F1"/>
    <w:rsid w:val="00CE2A2A"/>
    <w:rsid w:val="00CE50F2"/>
    <w:rsid w:val="00CE649A"/>
    <w:rsid w:val="00CE6502"/>
    <w:rsid w:val="00CE7751"/>
    <w:rsid w:val="00CF24B5"/>
    <w:rsid w:val="00CF451D"/>
    <w:rsid w:val="00CF722A"/>
    <w:rsid w:val="00CF7D3C"/>
    <w:rsid w:val="00D01F09"/>
    <w:rsid w:val="00D10D9E"/>
    <w:rsid w:val="00D133F7"/>
    <w:rsid w:val="00D147EB"/>
    <w:rsid w:val="00D156D6"/>
    <w:rsid w:val="00D25E8E"/>
    <w:rsid w:val="00D34667"/>
    <w:rsid w:val="00D401E1"/>
    <w:rsid w:val="00D408B4"/>
    <w:rsid w:val="00D44330"/>
    <w:rsid w:val="00D44B45"/>
    <w:rsid w:val="00D524C8"/>
    <w:rsid w:val="00D53C0F"/>
    <w:rsid w:val="00D60BE4"/>
    <w:rsid w:val="00D62BF4"/>
    <w:rsid w:val="00D62D5A"/>
    <w:rsid w:val="00D66E19"/>
    <w:rsid w:val="00D66E45"/>
    <w:rsid w:val="00D6752E"/>
    <w:rsid w:val="00D70E24"/>
    <w:rsid w:val="00D72B61"/>
    <w:rsid w:val="00D73737"/>
    <w:rsid w:val="00D75324"/>
    <w:rsid w:val="00D77C63"/>
    <w:rsid w:val="00D81936"/>
    <w:rsid w:val="00D81E9C"/>
    <w:rsid w:val="00D86C98"/>
    <w:rsid w:val="00D90A0E"/>
    <w:rsid w:val="00DA096D"/>
    <w:rsid w:val="00DA3D1D"/>
    <w:rsid w:val="00DA650F"/>
    <w:rsid w:val="00DB6286"/>
    <w:rsid w:val="00DB645F"/>
    <w:rsid w:val="00DB76E9"/>
    <w:rsid w:val="00DC0A67"/>
    <w:rsid w:val="00DC1A36"/>
    <w:rsid w:val="00DC1D5E"/>
    <w:rsid w:val="00DC2BAE"/>
    <w:rsid w:val="00DC5220"/>
    <w:rsid w:val="00DD2061"/>
    <w:rsid w:val="00DD20F3"/>
    <w:rsid w:val="00DD7DAB"/>
    <w:rsid w:val="00DE1AE8"/>
    <w:rsid w:val="00DE3355"/>
    <w:rsid w:val="00DE3441"/>
    <w:rsid w:val="00DE47A9"/>
    <w:rsid w:val="00DE4CB4"/>
    <w:rsid w:val="00DF0C60"/>
    <w:rsid w:val="00DF0E6D"/>
    <w:rsid w:val="00DF3E31"/>
    <w:rsid w:val="00DF486F"/>
    <w:rsid w:val="00DF5B5B"/>
    <w:rsid w:val="00DF7619"/>
    <w:rsid w:val="00E0012C"/>
    <w:rsid w:val="00E00C08"/>
    <w:rsid w:val="00E01BEC"/>
    <w:rsid w:val="00E03F5E"/>
    <w:rsid w:val="00E042D8"/>
    <w:rsid w:val="00E04FE3"/>
    <w:rsid w:val="00E07EE7"/>
    <w:rsid w:val="00E1103B"/>
    <w:rsid w:val="00E12B1D"/>
    <w:rsid w:val="00E138F2"/>
    <w:rsid w:val="00E15E51"/>
    <w:rsid w:val="00E17527"/>
    <w:rsid w:val="00E17B44"/>
    <w:rsid w:val="00E20D54"/>
    <w:rsid w:val="00E20F27"/>
    <w:rsid w:val="00E22443"/>
    <w:rsid w:val="00E25B1F"/>
    <w:rsid w:val="00E27FEA"/>
    <w:rsid w:val="00E31367"/>
    <w:rsid w:val="00E31807"/>
    <w:rsid w:val="00E3303B"/>
    <w:rsid w:val="00E3442A"/>
    <w:rsid w:val="00E37592"/>
    <w:rsid w:val="00E4086F"/>
    <w:rsid w:val="00E43B3C"/>
    <w:rsid w:val="00E46A3D"/>
    <w:rsid w:val="00E50188"/>
    <w:rsid w:val="00E50BB3"/>
    <w:rsid w:val="00E515CB"/>
    <w:rsid w:val="00E52260"/>
    <w:rsid w:val="00E52332"/>
    <w:rsid w:val="00E639B6"/>
    <w:rsid w:val="00E6434B"/>
    <w:rsid w:val="00E6463D"/>
    <w:rsid w:val="00E650AD"/>
    <w:rsid w:val="00E71670"/>
    <w:rsid w:val="00E72E9B"/>
    <w:rsid w:val="00E763E1"/>
    <w:rsid w:val="00E76D35"/>
    <w:rsid w:val="00E832DE"/>
    <w:rsid w:val="00E83B57"/>
    <w:rsid w:val="00E83D68"/>
    <w:rsid w:val="00E84D4A"/>
    <w:rsid w:val="00E850C3"/>
    <w:rsid w:val="00E87DF2"/>
    <w:rsid w:val="00E926CF"/>
    <w:rsid w:val="00E9462E"/>
    <w:rsid w:val="00E95DF1"/>
    <w:rsid w:val="00EA470E"/>
    <w:rsid w:val="00EA47A7"/>
    <w:rsid w:val="00EA57EB"/>
    <w:rsid w:val="00EA7BB6"/>
    <w:rsid w:val="00EB3226"/>
    <w:rsid w:val="00EB49A6"/>
    <w:rsid w:val="00EB520C"/>
    <w:rsid w:val="00EC213A"/>
    <w:rsid w:val="00EC7744"/>
    <w:rsid w:val="00EC7797"/>
    <w:rsid w:val="00ED0DAD"/>
    <w:rsid w:val="00ED0F46"/>
    <w:rsid w:val="00ED2373"/>
    <w:rsid w:val="00ED7D94"/>
    <w:rsid w:val="00EE30E2"/>
    <w:rsid w:val="00EE3E8A"/>
    <w:rsid w:val="00EE52C5"/>
    <w:rsid w:val="00EE6280"/>
    <w:rsid w:val="00EF0E0E"/>
    <w:rsid w:val="00EF1B3B"/>
    <w:rsid w:val="00EF21AC"/>
    <w:rsid w:val="00EF35BB"/>
    <w:rsid w:val="00EF3FE5"/>
    <w:rsid w:val="00EF4BA0"/>
    <w:rsid w:val="00EF58B8"/>
    <w:rsid w:val="00EF6BA1"/>
    <w:rsid w:val="00EF6ECA"/>
    <w:rsid w:val="00F0095F"/>
    <w:rsid w:val="00F010C3"/>
    <w:rsid w:val="00F024E1"/>
    <w:rsid w:val="00F02C05"/>
    <w:rsid w:val="00F03FD3"/>
    <w:rsid w:val="00F06C10"/>
    <w:rsid w:val="00F1096F"/>
    <w:rsid w:val="00F11C0F"/>
    <w:rsid w:val="00F12589"/>
    <w:rsid w:val="00F12595"/>
    <w:rsid w:val="00F134D9"/>
    <w:rsid w:val="00F1403D"/>
    <w:rsid w:val="00F1463F"/>
    <w:rsid w:val="00F17313"/>
    <w:rsid w:val="00F21302"/>
    <w:rsid w:val="00F22F09"/>
    <w:rsid w:val="00F2430D"/>
    <w:rsid w:val="00F30FFF"/>
    <w:rsid w:val="00F321DE"/>
    <w:rsid w:val="00F33777"/>
    <w:rsid w:val="00F359D5"/>
    <w:rsid w:val="00F35CC2"/>
    <w:rsid w:val="00F375BA"/>
    <w:rsid w:val="00F40648"/>
    <w:rsid w:val="00F44F07"/>
    <w:rsid w:val="00F47B45"/>
    <w:rsid w:val="00F47DA2"/>
    <w:rsid w:val="00F519FC"/>
    <w:rsid w:val="00F541D9"/>
    <w:rsid w:val="00F6239D"/>
    <w:rsid w:val="00F703F1"/>
    <w:rsid w:val="00F70593"/>
    <w:rsid w:val="00F715D2"/>
    <w:rsid w:val="00F7216E"/>
    <w:rsid w:val="00F7274F"/>
    <w:rsid w:val="00F74E84"/>
    <w:rsid w:val="00F76FA8"/>
    <w:rsid w:val="00F8208C"/>
    <w:rsid w:val="00F84D05"/>
    <w:rsid w:val="00F93F08"/>
    <w:rsid w:val="00F94CED"/>
    <w:rsid w:val="00F95F7A"/>
    <w:rsid w:val="00FA02BB"/>
    <w:rsid w:val="00FA067F"/>
    <w:rsid w:val="00FA1ECC"/>
    <w:rsid w:val="00FA2CEE"/>
    <w:rsid w:val="00FA318C"/>
    <w:rsid w:val="00FA7E93"/>
    <w:rsid w:val="00FB52B2"/>
    <w:rsid w:val="00FB6F92"/>
    <w:rsid w:val="00FC026E"/>
    <w:rsid w:val="00FC5124"/>
    <w:rsid w:val="00FC5463"/>
    <w:rsid w:val="00FC72AC"/>
    <w:rsid w:val="00FD0C0D"/>
    <w:rsid w:val="00FD1FEA"/>
    <w:rsid w:val="00FD3C45"/>
    <w:rsid w:val="00FD4731"/>
    <w:rsid w:val="00FD6768"/>
    <w:rsid w:val="00FD68E6"/>
    <w:rsid w:val="00FE3B95"/>
    <w:rsid w:val="00FE3DA0"/>
    <w:rsid w:val="00FF0AB0"/>
    <w:rsid w:val="00FF28AC"/>
    <w:rsid w:val="00FF2E46"/>
    <w:rsid w:val="00FF412C"/>
    <w:rsid w:val="00FF777D"/>
    <w:rsid w:val="00FF7F62"/>
    <w:rsid w:val="14166A8E"/>
    <w:rsid w:val="141824CA"/>
    <w:rsid w:val="1FCB19CC"/>
    <w:rsid w:val="284E4261"/>
    <w:rsid w:val="3BAEF128"/>
    <w:rsid w:val="3C62BEFD"/>
    <w:rsid w:val="3D8FA1F8"/>
    <w:rsid w:val="5D4DF214"/>
    <w:rsid w:val="69304CE4"/>
    <w:rsid w:val="6E0D2A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8E6"/>
    <w:pPr>
      <w:spacing w:before="120" w:after="12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AA6575"/>
    <w:pPr>
      <w:keepNext/>
      <w:spacing w:before="180" w:after="60"/>
      <w:outlineLvl w:val="2"/>
    </w:pPr>
    <w:rPr>
      <w:rFonts w:ascii="Arial" w:hAnsi="Arial" w:cs="Arial"/>
      <w:b/>
      <w:bCs/>
      <w:color w:val="358189"/>
      <w:sz w:val="32"/>
      <w:szCs w:val="26"/>
      <w:lang w:eastAsia="en-US"/>
    </w:rPr>
  </w:style>
  <w:style w:type="paragraph" w:styleId="Heading4">
    <w:name w:val="heading 4"/>
    <w:next w:val="Normal"/>
    <w:link w:val="Heading4Char"/>
    <w:qFormat/>
    <w:rsid w:val="00AA6575"/>
    <w:pPr>
      <w:keepNext/>
      <w:spacing w:before="240" w:after="60"/>
      <w:outlineLvl w:val="3"/>
    </w:pPr>
    <w:rPr>
      <w:rFonts w:ascii="Arial" w:hAnsi="Arial"/>
      <w:b/>
      <w:bCs/>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basedOn w:val="Heading1"/>
    <w:next w:val="Normal"/>
    <w:link w:val="TitleChar"/>
    <w:qFormat/>
    <w:rsid w:val="00CA15E7"/>
  </w:style>
  <w:style w:type="character" w:customStyle="1" w:styleId="TitleChar">
    <w:name w:val="Title Char"/>
    <w:basedOn w:val="DefaultParagraphFont"/>
    <w:link w:val="Title"/>
    <w:rsid w:val="00CA15E7"/>
    <w:rPr>
      <w:rFonts w:ascii="Arial" w:hAnsi="Arial" w:cs="Arial"/>
      <w:b/>
      <w:bCs/>
      <w:color w:val="3F4A75"/>
      <w:kern w:val="28"/>
      <w:sz w:val="44"/>
      <w:szCs w:val="36"/>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RecommendationsSubBullets"/>
    <w:rsid w:val="00AA6575"/>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tabs>
        <w:tab w:val="left" w:pos="340"/>
        <w:tab w:val="left" w:pos="680"/>
      </w:tabs>
      <w:spacing w:before="60" w:after="60"/>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0B521E"/>
    <w:pPr>
      <w:contextualSpacing/>
    </w:pPr>
    <w:rPr>
      <w:rFonts w:ascii="Arial" w:hAnsi="Arial"/>
      <w:b/>
      <w:color w:val="000000" w:themeColor="text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10"/>
    <w:qFormat/>
    <w:rsid w:val="00813C55"/>
    <w:pPr>
      <w:ind w:left="567" w:right="1394"/>
    </w:pPr>
    <w:rPr>
      <w:i/>
      <w:sz w:val="16"/>
      <w:szCs w:val="16"/>
    </w:rPr>
  </w:style>
  <w:style w:type="paragraph" w:customStyle="1" w:styleId="RecommendationsSubBullets">
    <w:name w:val="Recommendations Sub Bullets"/>
    <w:basedOn w:val="Normal"/>
    <w:autoRedefine/>
    <w:uiPriority w:val="5"/>
    <w:qFormat/>
    <w:rsid w:val="005C5A73"/>
    <w:pPr>
      <w:numPr>
        <w:numId w:val="29"/>
      </w:numPr>
      <w:spacing w:line="240" w:lineRule="exact"/>
      <w:ind w:left="714" w:hanging="357"/>
    </w:pPr>
    <w:rPr>
      <w:noProof/>
      <w:color w:val="000000" w:themeColor="text1"/>
    </w:r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Paragraph">
    <w:name w:val="List Paragraph"/>
    <w:basedOn w:val="Normal"/>
    <w:uiPriority w:val="34"/>
    <w:qFormat/>
    <w:rsid w:val="009A0BEE"/>
    <w:pPr>
      <w:ind w:left="720"/>
      <w:contextualSpacing/>
    </w:pPr>
  </w:style>
  <w:style w:type="paragraph" w:styleId="Revision">
    <w:name w:val="Revision"/>
    <w:hidden/>
    <w:uiPriority w:val="99"/>
    <w:semiHidden/>
    <w:rsid w:val="00F47B45"/>
    <w:rPr>
      <w:rFonts w:ascii="Arial" w:eastAsiaTheme="minorEastAsia" w:hAnsi="Arial" w:cstheme="minorBidi"/>
      <w:szCs w:val="21"/>
      <w:lang w:eastAsia="en-US"/>
    </w:rPr>
  </w:style>
  <w:style w:type="character" w:styleId="UnresolvedMention">
    <w:name w:val="Unresolved Mention"/>
    <w:basedOn w:val="DefaultParagraphFont"/>
    <w:uiPriority w:val="99"/>
    <w:semiHidden/>
    <w:unhideWhenUsed/>
    <w:rsid w:val="00E46A3D"/>
    <w:rPr>
      <w:color w:val="605E5C"/>
      <w:shd w:val="clear" w:color="auto" w:fill="E1DFDD"/>
    </w:rPr>
  </w:style>
  <w:style w:type="character" w:styleId="FollowedHyperlink">
    <w:name w:val="FollowedHyperlink"/>
    <w:basedOn w:val="DefaultParagraphFont"/>
    <w:semiHidden/>
    <w:unhideWhenUsed/>
    <w:rsid w:val="00E46A3D"/>
    <w:rPr>
      <w:color w:val="800080" w:themeColor="followedHyperlink"/>
      <w:u w:val="single"/>
    </w:rPr>
  </w:style>
  <w:style w:type="character" w:styleId="CommentReference">
    <w:name w:val="annotation reference"/>
    <w:basedOn w:val="DefaultParagraphFont"/>
    <w:semiHidden/>
    <w:unhideWhenUsed/>
    <w:rsid w:val="00D62BF4"/>
    <w:rPr>
      <w:sz w:val="16"/>
      <w:szCs w:val="16"/>
    </w:rPr>
  </w:style>
  <w:style w:type="paragraph" w:styleId="CommentSubject">
    <w:name w:val="annotation subject"/>
    <w:basedOn w:val="CommentText"/>
    <w:next w:val="CommentText"/>
    <w:link w:val="CommentSubjectChar"/>
    <w:semiHidden/>
    <w:unhideWhenUsed/>
    <w:rsid w:val="00D62BF4"/>
    <w:rPr>
      <w:b/>
      <w:bCs/>
    </w:rPr>
  </w:style>
  <w:style w:type="character" w:customStyle="1" w:styleId="CommentSubjectChar">
    <w:name w:val="Comment Subject Char"/>
    <w:basedOn w:val="CommentTextChar"/>
    <w:link w:val="CommentSubject"/>
    <w:semiHidden/>
    <w:rsid w:val="00D62BF4"/>
    <w:rPr>
      <w:rFonts w:ascii="Arial" w:eastAsiaTheme="minorEastAsia" w:hAnsi="Arial" w:cstheme="minorBidi"/>
      <w:b/>
      <w:bCs/>
      <w:lang w:eastAsia="en-US"/>
    </w:rPr>
  </w:style>
  <w:style w:type="character" w:customStyle="1" w:styleId="Heading3Char">
    <w:name w:val="Heading 3 Char"/>
    <w:basedOn w:val="DefaultParagraphFont"/>
    <w:link w:val="Heading3"/>
    <w:rsid w:val="007C0571"/>
    <w:rPr>
      <w:rFonts w:ascii="Arial" w:hAnsi="Arial" w:cs="Arial"/>
      <w:b/>
      <w:bCs/>
      <w:color w:val="358189"/>
      <w:sz w:val="32"/>
      <w:szCs w:val="26"/>
      <w:lang w:eastAsia="en-US"/>
    </w:rPr>
  </w:style>
  <w:style w:type="character" w:customStyle="1" w:styleId="Heading4Char">
    <w:name w:val="Heading 4 Char"/>
    <w:basedOn w:val="DefaultParagraphFont"/>
    <w:link w:val="Heading4"/>
    <w:rsid w:val="007C0571"/>
    <w:rPr>
      <w:rFonts w:ascii="Arial" w:hAnsi="Arial"/>
      <w:b/>
      <w:bCs/>
      <w:color w:val="358189" w:themeColor="accent2"/>
      <w:sz w:val="28"/>
      <w:szCs w:val="28"/>
      <w:lang w:eastAsia="en-US"/>
    </w:rPr>
  </w:style>
  <w:style w:type="paragraph" w:customStyle="1" w:styleId="paragraph">
    <w:name w:val="paragraph"/>
    <w:basedOn w:val="Normal"/>
    <w:rsid w:val="00317E6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317E64"/>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745699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94162149">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hospital-care/our-role/hospital-declaration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ealth.gov.au/topics/medicare/complian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DA4-1053-4543-A737-3D4A3F4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9268</Words>
  <Characters>48818</Characters>
  <Application>Microsoft Office Word</Application>
  <DocSecurity>0</DocSecurity>
  <Lines>1179</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57776</CharactersWithSpaces>
  <SharedDoc>false</SharedDoc>
  <HLinks>
    <vt:vector size="18" baseType="variant">
      <vt:variant>
        <vt:i4>6094924</vt:i4>
      </vt:variant>
      <vt:variant>
        <vt:i4>0</vt:i4>
      </vt:variant>
      <vt:variant>
        <vt:i4>0</vt:i4>
      </vt:variant>
      <vt:variant>
        <vt:i4>5</vt:i4>
      </vt:variant>
      <vt:variant>
        <vt:lpwstr>https://www.mbsonline.gov.au/</vt:lpwstr>
      </vt:variant>
      <vt:variant>
        <vt:lpwstr/>
      </vt:variant>
      <vt:variant>
        <vt:i4>6094924</vt:i4>
      </vt:variant>
      <vt:variant>
        <vt:i4>24</vt:i4>
      </vt:variant>
      <vt:variant>
        <vt:i4>0</vt:i4>
      </vt:variant>
      <vt:variant>
        <vt:i4>5</vt:i4>
      </vt:variant>
      <vt:variant>
        <vt:lpwstr>https://www.mbsonline.gov.au/</vt:lpwstr>
      </vt:variant>
      <vt:variant>
        <vt:lpwstr/>
      </vt:variant>
      <vt:variant>
        <vt:i4>6094924</vt:i4>
      </vt:variant>
      <vt:variant>
        <vt:i4>6</vt:i4>
      </vt:variant>
      <vt:variant>
        <vt:i4>0</vt:i4>
      </vt:variant>
      <vt:variant>
        <vt:i4>5</vt:i4>
      </vt:variant>
      <vt:variant>
        <vt:lpwstr>https://www.mbsonline.gov.au/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2026-02-19T21:25:00Z</dcterms:created>
  <dcterms:modified xsi:type="dcterms:W3CDTF">2026-02-27T03:55:00Z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7348a0f0,587e6581,1774b50a,db7aacd,419154b</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3afe9582,67ae23f6,2986f169,726844f6</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2026-02-19T21:13:08Z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39748441-dcff-4d6f-9715-a8b8582f1933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