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EC6F" w14:textId="3CA31918" w:rsidR="00E57778" w:rsidRPr="00E57778" w:rsidRDefault="00096572" w:rsidP="00A55D02">
      <w:pPr>
        <w:pStyle w:val="Title"/>
      </w:pPr>
      <w:r w:rsidRPr="00096572">
        <w:rPr>
          <w:lang w:val="en-US"/>
        </w:rPr>
        <w:t xml:space="preserve">New </w:t>
      </w:r>
      <w:r w:rsidRPr="00096572">
        <w:t>Medicare Benefits Schedule (MBS)</w:t>
      </w:r>
      <w:bookmarkStart w:id="0" w:name="_Hlk195257493"/>
      <w:r w:rsidRPr="00096572">
        <w:rPr>
          <w:lang w:val="en-US"/>
        </w:rPr>
        <w:t xml:space="preserve"> </w:t>
      </w:r>
      <w:bookmarkEnd w:id="0"/>
      <w:r w:rsidRPr="00096572">
        <w:rPr>
          <w:lang w:val="en-US"/>
        </w:rPr>
        <w:t>item for faecal calprotectin testing for symptomatic patients with Inflammatory Bowel Disease</w:t>
      </w:r>
    </w:p>
    <w:p w14:paraId="775D1E07" w14:textId="59402896" w:rsidR="000C0475" w:rsidRPr="00A8695F" w:rsidRDefault="00064168" w:rsidP="006F5073">
      <w:bookmarkStart w:id="1" w:name="_Hlk4568006"/>
      <w:r w:rsidRPr="00867595">
        <w:t xml:space="preserve">Last updated: </w:t>
      </w:r>
      <w:r w:rsidR="00125C69">
        <w:t>1</w:t>
      </w:r>
      <w:r w:rsidR="001326C1">
        <w:t>5</w:t>
      </w:r>
      <w:r w:rsidR="00125C69">
        <w:t xml:space="preserve"> October</w:t>
      </w:r>
      <w:r w:rsidR="00940119">
        <w:t xml:space="preserve"> 2025</w:t>
      </w:r>
    </w:p>
    <w:bookmarkEnd w:id="1"/>
    <w:p w14:paraId="1468A260" w14:textId="127C29A9" w:rsidR="007258C0" w:rsidRPr="007258C0" w:rsidRDefault="00DB3033" w:rsidP="007258C0">
      <w:pPr>
        <w:pStyle w:val="ListBullet"/>
        <w:rPr>
          <w:bCs/>
        </w:rPr>
      </w:pPr>
      <w:r>
        <w:rPr>
          <w:bCs/>
        </w:rPr>
        <w:t>Effective</w:t>
      </w:r>
      <w:r w:rsidR="00FD3507">
        <w:rPr>
          <w:bCs/>
        </w:rPr>
        <w:t xml:space="preserve"> f</w:t>
      </w:r>
      <w:r w:rsidR="007258C0" w:rsidRPr="007258C0">
        <w:rPr>
          <w:bCs/>
        </w:rPr>
        <w:t xml:space="preserve">rom 1 November 2025 a new MBS item </w:t>
      </w:r>
      <w:r w:rsidR="000A6C38" w:rsidRPr="000A6C38">
        <w:rPr>
          <w:bCs/>
        </w:rPr>
        <w:t>66525</w:t>
      </w:r>
      <w:r w:rsidR="000A6C38">
        <w:rPr>
          <w:bCs/>
        </w:rPr>
        <w:t xml:space="preserve"> </w:t>
      </w:r>
      <w:r w:rsidR="007258C0" w:rsidRPr="007258C0">
        <w:rPr>
          <w:bCs/>
        </w:rPr>
        <w:t xml:space="preserve">will be available for faecal calprotectin (FC) testing </w:t>
      </w:r>
      <w:r w:rsidR="000A6C38" w:rsidRPr="000A6C38">
        <w:rPr>
          <w:bCs/>
        </w:rPr>
        <w:t>for the management of symptomatic patients with</w:t>
      </w:r>
      <w:r w:rsidR="000A6C38" w:rsidRPr="000A6C38" w:rsidDel="000A6C38">
        <w:rPr>
          <w:bCs/>
        </w:rPr>
        <w:t xml:space="preserve"> </w:t>
      </w:r>
      <w:r w:rsidR="007258C0" w:rsidRPr="007258C0">
        <w:rPr>
          <w:bCs/>
        </w:rPr>
        <w:t xml:space="preserve">inflammatory bowel disease (IBD). </w:t>
      </w:r>
    </w:p>
    <w:p w14:paraId="64583ACF" w14:textId="5BEEB9A4" w:rsidR="007258C0" w:rsidRPr="007258C0" w:rsidRDefault="007258C0" w:rsidP="007258C0">
      <w:pPr>
        <w:pStyle w:val="ListBullet"/>
        <w:rPr>
          <w:bCs/>
          <w:lang w:val="en-US"/>
        </w:rPr>
      </w:pPr>
      <w:r w:rsidRPr="00566734">
        <w:t xml:space="preserve">The Medical Services Advisory Committee (MSAC) </w:t>
      </w:r>
      <w:r>
        <w:t>supported</w:t>
      </w:r>
      <w:r w:rsidRPr="00566734">
        <w:t xml:space="preserve"> FC testing</w:t>
      </w:r>
      <w:r w:rsidRPr="007258C0">
        <w:rPr>
          <w:bCs/>
          <w:lang w:val="en-US"/>
        </w:rPr>
        <w:t xml:space="preserve"> in </w:t>
      </w:r>
      <w:r w:rsidR="000A6C38" w:rsidRPr="000A6C38">
        <w:rPr>
          <w:bCs/>
        </w:rPr>
        <w:t>symptomatic</w:t>
      </w:r>
      <w:r w:rsidR="000A6C38" w:rsidRPr="007258C0">
        <w:rPr>
          <w:bCs/>
          <w:lang w:val="en-US"/>
        </w:rPr>
        <w:t xml:space="preserve"> </w:t>
      </w:r>
      <w:r w:rsidRPr="007258C0">
        <w:rPr>
          <w:bCs/>
          <w:lang w:val="en-US"/>
        </w:rPr>
        <w:t>patients with IBD, to help determine whether symptoms are due to increased IBD activity, and for monitoring after an IBD flare.</w:t>
      </w:r>
    </w:p>
    <w:p w14:paraId="11FCF648" w14:textId="2D6CB04A" w:rsidR="0025241C" w:rsidRPr="006F5073" w:rsidRDefault="0025241C" w:rsidP="006F5073">
      <w:pPr>
        <w:pStyle w:val="ListBullet"/>
      </w:pPr>
      <w:r>
        <w:t>This change is relevant to medical practitioners managing symptomatic IBD patients</w:t>
      </w:r>
      <w:r w:rsidR="006F3B16">
        <w:t xml:space="preserve">, who will now be able to request </w:t>
      </w:r>
      <w:r w:rsidR="00656061">
        <w:t>testing under the</w:t>
      </w:r>
      <w:r w:rsidR="006F3B16">
        <w:t xml:space="preserve"> new item 66525 for the management of their </w:t>
      </w:r>
      <w:r w:rsidR="00AA2EDC">
        <w:rPr>
          <w:bCs/>
        </w:rPr>
        <w:t>symptomatic</w:t>
      </w:r>
      <w:r w:rsidR="00AA2EDC">
        <w:t xml:space="preserve"> </w:t>
      </w:r>
      <w:r w:rsidR="006F3B16">
        <w:t>patients with an established diagnosis of IBD</w:t>
      </w:r>
      <w:r>
        <w:t>.</w:t>
      </w:r>
    </w:p>
    <w:p w14:paraId="44460BF5" w14:textId="29A2ED51" w:rsidR="00064168" w:rsidRPr="00867595" w:rsidRDefault="00064168" w:rsidP="00064168">
      <w:pPr>
        <w:pStyle w:val="Heading2"/>
      </w:pPr>
      <w:r w:rsidRPr="00867595">
        <w:t>What are the changes?</w:t>
      </w:r>
    </w:p>
    <w:p w14:paraId="35A4AC9F" w14:textId="375D1467" w:rsidR="0017017A" w:rsidRDefault="0013165E" w:rsidP="002F4CB8">
      <w:pPr>
        <w:pStyle w:val="ListBullet"/>
        <w:numPr>
          <w:ilvl w:val="0"/>
          <w:numId w:val="0"/>
        </w:numPr>
        <w:rPr>
          <w:lang w:val="en-CA"/>
        </w:rPr>
      </w:pPr>
      <w:r w:rsidRPr="0013165E">
        <w:rPr>
          <w:bCs/>
          <w:lang w:val="en-CA"/>
        </w:rPr>
        <w:t>The new item (</w:t>
      </w:r>
      <w:r w:rsidRPr="0013165E">
        <w:t>66525)</w:t>
      </w:r>
      <w:r w:rsidRPr="0013165E">
        <w:rPr>
          <w:bCs/>
          <w:lang w:val="en-CA"/>
        </w:rPr>
        <w:t xml:space="preserve"> allows practitioners to request a Medicare funded pathology service for symptomatic diagnosed IBD patients to inform the management of their disease.</w:t>
      </w:r>
    </w:p>
    <w:p w14:paraId="42BD5171" w14:textId="77777777" w:rsidR="00064168" w:rsidRDefault="00064168" w:rsidP="00064168">
      <w:pPr>
        <w:pStyle w:val="Heading2"/>
      </w:pPr>
      <w:r>
        <w:t>Why are the changes being made?</w:t>
      </w:r>
    </w:p>
    <w:p w14:paraId="144C3AE2" w14:textId="2D275284" w:rsidR="00064168" w:rsidRDefault="00FC3B4F" w:rsidP="00064168">
      <w:pPr>
        <w:rPr>
          <w:bCs/>
          <w:iCs/>
          <w:lang w:val="en-US"/>
        </w:rPr>
      </w:pPr>
      <w:bookmarkStart w:id="2" w:name="_Hlk535386664"/>
      <w:r>
        <w:rPr>
          <w:bCs/>
        </w:rPr>
        <w:t>As</w:t>
      </w:r>
      <w:r w:rsidRPr="00676687">
        <w:rPr>
          <w:bCs/>
        </w:rPr>
        <w:t xml:space="preserve"> IBD can greatly affect </w:t>
      </w:r>
      <w:r>
        <w:rPr>
          <w:bCs/>
        </w:rPr>
        <w:t>a</w:t>
      </w:r>
      <w:r w:rsidRPr="00676687">
        <w:rPr>
          <w:bCs/>
        </w:rPr>
        <w:t xml:space="preserve"> person’s emotional and social wellbeing, </w:t>
      </w:r>
      <w:hyperlink r:id="rId8" w:history="1">
        <w:r w:rsidRPr="00EE6EA0">
          <w:rPr>
            <w:rStyle w:val="Hyperlink"/>
            <w:bCs/>
          </w:rPr>
          <w:t>guidelines</w:t>
        </w:r>
      </w:hyperlink>
      <w:r w:rsidRPr="00676687">
        <w:rPr>
          <w:bCs/>
        </w:rPr>
        <w:t xml:space="preserve"> recommend </w:t>
      </w:r>
      <w:r>
        <w:rPr>
          <w:bCs/>
        </w:rPr>
        <w:t>it</w:t>
      </w:r>
      <w:r w:rsidRPr="00676687">
        <w:rPr>
          <w:bCs/>
        </w:rPr>
        <w:t xml:space="preserve"> be regularly monitored as part of standard management and treatment.</w:t>
      </w:r>
      <w:r>
        <w:rPr>
          <w:bCs/>
        </w:rPr>
        <w:t xml:space="preserve"> </w:t>
      </w:r>
      <w:r w:rsidRPr="00566734">
        <w:rPr>
          <w:bCs/>
          <w:iCs/>
          <w:lang w:val="en-US"/>
        </w:rPr>
        <w:t xml:space="preserve">In November 2024, the MSAC supported </w:t>
      </w:r>
      <w:r>
        <w:rPr>
          <w:bCs/>
          <w:iCs/>
          <w:lang w:val="en-US"/>
        </w:rPr>
        <w:t>application</w:t>
      </w:r>
      <w:r w:rsidRPr="00566734">
        <w:rPr>
          <w:bCs/>
          <w:iCs/>
          <w:lang w:val="en-US"/>
        </w:rPr>
        <w:t xml:space="preserve"> 1761 for FC testing </w:t>
      </w:r>
      <w:r>
        <w:rPr>
          <w:bCs/>
          <w:iCs/>
          <w:lang w:val="en-US"/>
        </w:rPr>
        <w:t xml:space="preserve">in </w:t>
      </w:r>
      <w:r w:rsidRPr="00566734">
        <w:rPr>
          <w:bCs/>
          <w:iCs/>
          <w:lang w:val="en-US"/>
        </w:rPr>
        <w:t xml:space="preserve">patients with symptomatic </w:t>
      </w:r>
      <w:r>
        <w:rPr>
          <w:bCs/>
          <w:iCs/>
          <w:lang w:val="en-US"/>
        </w:rPr>
        <w:t xml:space="preserve">inflammatory bowel disease </w:t>
      </w:r>
      <w:r w:rsidRPr="00566734">
        <w:rPr>
          <w:bCs/>
          <w:iCs/>
          <w:lang w:val="en-US"/>
        </w:rPr>
        <w:t>(</w:t>
      </w:r>
      <w:hyperlink r:id="rId9" w:history="1">
        <w:r w:rsidRPr="00566734">
          <w:rPr>
            <w:rStyle w:val="Hyperlink"/>
            <w:bCs/>
            <w:iCs/>
            <w:lang w:val="en-US"/>
          </w:rPr>
          <w:t>https://www.msac.gov.au/applications/1761</w:t>
        </w:r>
      </w:hyperlink>
      <w:r w:rsidRPr="00566734">
        <w:rPr>
          <w:bCs/>
          <w:iCs/>
          <w:lang w:val="en-US"/>
        </w:rPr>
        <w:t xml:space="preserve">). MSAC did not support the </w:t>
      </w:r>
      <w:r>
        <w:rPr>
          <w:bCs/>
          <w:iCs/>
          <w:lang w:val="en-US"/>
        </w:rPr>
        <w:t>proposal for FC</w:t>
      </w:r>
      <w:r w:rsidRPr="00566734">
        <w:rPr>
          <w:bCs/>
          <w:iCs/>
          <w:lang w:val="en-US"/>
        </w:rPr>
        <w:t xml:space="preserve"> testing </w:t>
      </w:r>
      <w:r>
        <w:rPr>
          <w:bCs/>
          <w:iCs/>
          <w:lang w:val="en-US"/>
        </w:rPr>
        <w:t xml:space="preserve">in </w:t>
      </w:r>
      <w:r w:rsidRPr="00566734">
        <w:rPr>
          <w:bCs/>
          <w:iCs/>
          <w:lang w:val="en-US"/>
        </w:rPr>
        <w:t>asymptomatic patients.</w:t>
      </w:r>
    </w:p>
    <w:p w14:paraId="2FD346F6" w14:textId="3C34F2C1" w:rsidR="00CF76A5" w:rsidRPr="00CF76A5" w:rsidRDefault="00CF76A5" w:rsidP="00064168">
      <w:pPr>
        <w:rPr>
          <w:bCs/>
          <w:szCs w:val="22"/>
        </w:rPr>
      </w:pPr>
      <w:r w:rsidRPr="00CF76A5">
        <w:rPr>
          <w:bCs/>
          <w:szCs w:val="22"/>
        </w:rPr>
        <w:t>IBD is not one disease but a group of conditions that are characterised by recurring inflammation of the gastrointestinal (GI) tract. These conditions include Crohn disease and ulcerative colitis. People with active IBD can have symptoms such as diarrhoea, stomach pain, weight loss and fatigue. If left untreated, IBD can lead to hospital admission, anaemia (when there are not enough red blood cells to carry oxygen around the body) and surgery, among other things.</w:t>
      </w:r>
    </w:p>
    <w:bookmarkEnd w:id="2"/>
    <w:p w14:paraId="4B2559AC" w14:textId="695FC7E2" w:rsidR="00064168" w:rsidRDefault="00064168" w:rsidP="00064168">
      <w:pPr>
        <w:pStyle w:val="Heading2"/>
      </w:pPr>
      <w:r>
        <w:t xml:space="preserve">What does this mean for </w:t>
      </w:r>
      <w:r w:rsidR="006B05A2">
        <w:t>requestors</w:t>
      </w:r>
      <w:r>
        <w:t>?</w:t>
      </w:r>
    </w:p>
    <w:p w14:paraId="4AC2F4AB" w14:textId="0DFA1EDE" w:rsidR="005920E7" w:rsidRPr="005920E7" w:rsidRDefault="00FC3B4F" w:rsidP="007C343D">
      <w:r>
        <w:rPr>
          <w:bCs/>
          <w:lang w:val="en-US"/>
        </w:rPr>
        <w:t>To supplement t</w:t>
      </w:r>
      <w:r w:rsidRPr="0002205F">
        <w:rPr>
          <w:bCs/>
          <w:lang w:val="en-US"/>
        </w:rPr>
        <w:t xml:space="preserve">he existing MBS </w:t>
      </w:r>
      <w:r w:rsidR="00AA2EDC">
        <w:rPr>
          <w:bCs/>
          <w:lang w:val="en-US"/>
        </w:rPr>
        <w:t>i</w:t>
      </w:r>
      <w:r w:rsidRPr="0002205F">
        <w:rPr>
          <w:bCs/>
          <w:lang w:val="en-US"/>
        </w:rPr>
        <w:t>tems (66522/66523)</w:t>
      </w:r>
      <w:r>
        <w:rPr>
          <w:bCs/>
          <w:lang w:val="en-US"/>
        </w:rPr>
        <w:t xml:space="preserve"> for the diagnosis of </w:t>
      </w:r>
      <w:r>
        <w:rPr>
          <w:bCs/>
        </w:rPr>
        <w:t>IBD, t</w:t>
      </w:r>
      <w:r w:rsidRPr="0002205F">
        <w:rPr>
          <w:bCs/>
        </w:rPr>
        <w:t xml:space="preserve">he new </w:t>
      </w:r>
      <w:r>
        <w:rPr>
          <w:bCs/>
        </w:rPr>
        <w:t>test</w:t>
      </w:r>
      <w:r w:rsidRPr="0002205F">
        <w:rPr>
          <w:bCs/>
        </w:rPr>
        <w:t xml:space="preserve"> </w:t>
      </w:r>
      <w:r>
        <w:rPr>
          <w:bCs/>
        </w:rPr>
        <w:t xml:space="preserve">can be requested by </w:t>
      </w:r>
      <w:r w:rsidRPr="008D41D9">
        <w:rPr>
          <w:rFonts w:eastAsia="Aptos" w:cs="Arial"/>
          <w:color w:val="auto"/>
          <w:szCs w:val="22"/>
          <w:lang w:eastAsia="en-AU"/>
        </w:rPr>
        <w:t>a specialist or consultant physician</w:t>
      </w:r>
      <w:r>
        <w:rPr>
          <w:rFonts w:eastAsia="Aptos" w:cs="Arial"/>
          <w:color w:val="auto"/>
          <w:szCs w:val="22"/>
          <w:lang w:eastAsia="en-AU"/>
        </w:rPr>
        <w:t>, or any practitioner provided the patient is under the care of a specialist or consultant physician,</w:t>
      </w:r>
      <w:r>
        <w:rPr>
          <w:rFonts w:eastAsia="Aptos" w:cs="Arial"/>
          <w:b/>
          <w:bCs/>
          <w:color w:val="auto"/>
          <w:szCs w:val="22"/>
          <w:lang w:eastAsia="en-AU"/>
        </w:rPr>
        <w:t xml:space="preserve"> </w:t>
      </w:r>
      <w:r w:rsidRPr="0002205F">
        <w:rPr>
          <w:bCs/>
        </w:rPr>
        <w:t xml:space="preserve">for the management of </w:t>
      </w:r>
      <w:r w:rsidR="00AA2EDC">
        <w:rPr>
          <w:bCs/>
        </w:rPr>
        <w:lastRenderedPageBreak/>
        <w:t xml:space="preserve">symptomatic </w:t>
      </w:r>
      <w:r>
        <w:rPr>
          <w:bCs/>
        </w:rPr>
        <w:t>patients with an established diagnosis of IBD.</w:t>
      </w:r>
      <w:r w:rsidRPr="00FC3B4F">
        <w:t xml:space="preserve"> </w:t>
      </w:r>
      <w:r w:rsidR="00EE6EA0">
        <w:t xml:space="preserve">Existing </w:t>
      </w:r>
      <w:r>
        <w:t>MBS item 66522 is a</w:t>
      </w:r>
      <w:r w:rsidR="00AA2EDC">
        <w:t>n</w:t>
      </w:r>
      <w:r>
        <w:t xml:space="preserve"> </w:t>
      </w:r>
      <w:r w:rsidR="00AA2EDC">
        <w:t>FC</w:t>
      </w:r>
      <w:r>
        <w:t xml:space="preserve"> test used for the diagnosis of </w:t>
      </w:r>
      <w:r w:rsidR="00AA2EDC">
        <w:t>IBD</w:t>
      </w:r>
      <w:r>
        <w:t xml:space="preserve"> that can be requested by general practitioners, and item 66523 is for patients being treated by a Specialist Gastroenterologist, where the initial FC test was inconclusive. </w:t>
      </w:r>
      <w:r w:rsidR="0002205F" w:rsidRPr="2F2E15C3">
        <w:rPr>
          <w:lang w:val="en-US"/>
        </w:rPr>
        <w:t>The</w:t>
      </w:r>
      <w:r>
        <w:rPr>
          <w:lang w:val="en-US"/>
        </w:rPr>
        <w:t>s</w:t>
      </w:r>
      <w:r w:rsidR="0002205F" w:rsidRPr="2F2E15C3">
        <w:rPr>
          <w:lang w:val="en-US"/>
        </w:rPr>
        <w:t xml:space="preserve">e </w:t>
      </w:r>
      <w:r>
        <w:rPr>
          <w:lang w:val="en-US"/>
        </w:rPr>
        <w:t>tests are</w:t>
      </w:r>
      <w:r w:rsidR="0002205F">
        <w:t xml:space="preserve"> rendered by Approved Pathology Practitioners.</w:t>
      </w:r>
    </w:p>
    <w:p w14:paraId="7F7DA4F7" w14:textId="77777777" w:rsidR="00064168" w:rsidRDefault="00064168" w:rsidP="00064168">
      <w:pPr>
        <w:pStyle w:val="Heading2"/>
      </w:pPr>
      <w:r>
        <w:t>How will these changes affect patients</w:t>
      </w:r>
      <w:r w:rsidRPr="001A7FB7">
        <w:t>?</w:t>
      </w:r>
    </w:p>
    <w:p w14:paraId="0AF2A122" w14:textId="3602EA20" w:rsidR="00BA3CDB" w:rsidRDefault="000A6923" w:rsidP="006F5073">
      <w:r>
        <w:t>Subject to the passage of legislation, from 1 November 2025 p</w:t>
      </w:r>
      <w:r w:rsidR="0013165E" w:rsidRPr="006F5073">
        <w:t xml:space="preserve">atients </w:t>
      </w:r>
      <w:r w:rsidR="0013165E">
        <w:t xml:space="preserve">diagnosed with IBD who are symptomatic will be able to access </w:t>
      </w:r>
      <w:r>
        <w:t xml:space="preserve">a </w:t>
      </w:r>
      <w:r w:rsidR="0013165E">
        <w:t>Medicare</w:t>
      </w:r>
      <w:r w:rsidR="008E7263">
        <w:t xml:space="preserve"> benefit</w:t>
      </w:r>
      <w:r>
        <w:t xml:space="preserve"> for</w:t>
      </w:r>
      <w:r w:rsidR="0013165E">
        <w:t xml:space="preserve"> </w:t>
      </w:r>
      <w:r>
        <w:t>a faecal</w:t>
      </w:r>
      <w:r w:rsidR="0013165E">
        <w:t xml:space="preserve"> test to support the management of their condition.</w:t>
      </w:r>
    </w:p>
    <w:p w14:paraId="5BD9BE80" w14:textId="77777777" w:rsidR="00064168" w:rsidRDefault="00064168" w:rsidP="00064168">
      <w:pPr>
        <w:pStyle w:val="Heading2"/>
      </w:pPr>
      <w:r w:rsidRPr="001A7FB7">
        <w:t>Who was consulted on the changes?</w:t>
      </w:r>
    </w:p>
    <w:p w14:paraId="2AB62ADD" w14:textId="77777777" w:rsidR="00411E2F" w:rsidRPr="00EE4660" w:rsidRDefault="00411E2F" w:rsidP="00D26D78">
      <w:pPr>
        <w:spacing w:after="0" w:line="240" w:lineRule="auto"/>
        <w:rPr>
          <w:bCs/>
          <w:iCs/>
          <w:szCs w:val="22"/>
        </w:rPr>
      </w:pPr>
      <w:bookmarkStart w:id="3" w:name="_Hlk190166641"/>
      <w:r w:rsidRPr="00EE4660">
        <w:rPr>
          <w:bCs/>
          <w:iCs/>
          <w:szCs w:val="22"/>
        </w:rPr>
        <w:t>MSAC consultation input to the application was from received from the following:</w:t>
      </w:r>
      <w:bookmarkEnd w:id="3"/>
    </w:p>
    <w:p w14:paraId="29973C13" w14:textId="525C5297" w:rsidR="00411E2F" w:rsidRPr="00EE4660" w:rsidRDefault="00411E2F" w:rsidP="00EE4660">
      <w:pPr>
        <w:numPr>
          <w:ilvl w:val="0"/>
          <w:numId w:val="44"/>
        </w:numPr>
        <w:spacing w:before="0" w:after="0" w:line="240" w:lineRule="auto"/>
        <w:rPr>
          <w:bCs/>
          <w:iCs/>
          <w:szCs w:val="22"/>
        </w:rPr>
      </w:pPr>
      <w:r w:rsidRPr="00EE4660">
        <w:rPr>
          <w:bCs/>
          <w:iCs/>
          <w:szCs w:val="22"/>
        </w:rPr>
        <w:t>Therapeutic Goods Administration</w:t>
      </w:r>
    </w:p>
    <w:p w14:paraId="29E86BF0" w14:textId="096A746D" w:rsidR="00411E2F" w:rsidRPr="00EE4660" w:rsidRDefault="00411E2F" w:rsidP="00EE4660">
      <w:pPr>
        <w:numPr>
          <w:ilvl w:val="0"/>
          <w:numId w:val="44"/>
        </w:numPr>
        <w:spacing w:before="0" w:after="0" w:line="240" w:lineRule="auto"/>
        <w:rPr>
          <w:bCs/>
          <w:iCs/>
          <w:szCs w:val="22"/>
        </w:rPr>
      </w:pPr>
      <w:r w:rsidRPr="00EE4660">
        <w:rPr>
          <w:bCs/>
          <w:iCs/>
          <w:szCs w:val="22"/>
        </w:rPr>
        <w:t>The Royal College of Pathologists of Australasia (RCPA)</w:t>
      </w:r>
    </w:p>
    <w:p w14:paraId="54819128" w14:textId="45E51B11" w:rsidR="00411E2F" w:rsidRPr="00EE4660" w:rsidRDefault="00411E2F" w:rsidP="00EE4660">
      <w:pPr>
        <w:numPr>
          <w:ilvl w:val="0"/>
          <w:numId w:val="44"/>
        </w:numPr>
        <w:spacing w:before="0" w:after="0" w:line="240" w:lineRule="auto"/>
        <w:rPr>
          <w:bCs/>
          <w:iCs/>
          <w:szCs w:val="22"/>
        </w:rPr>
      </w:pPr>
      <w:r w:rsidRPr="00EE4660">
        <w:rPr>
          <w:bCs/>
          <w:iCs/>
          <w:szCs w:val="22"/>
        </w:rPr>
        <w:t>Australian Pathology</w:t>
      </w:r>
    </w:p>
    <w:p w14:paraId="09AA8380" w14:textId="7A190C8A" w:rsidR="00411E2F" w:rsidRPr="00EE4660" w:rsidRDefault="00411E2F" w:rsidP="00EE4660">
      <w:pPr>
        <w:numPr>
          <w:ilvl w:val="0"/>
          <w:numId w:val="44"/>
        </w:numPr>
        <w:spacing w:before="0" w:after="0" w:line="240" w:lineRule="auto"/>
        <w:rPr>
          <w:bCs/>
          <w:iCs/>
          <w:szCs w:val="22"/>
        </w:rPr>
      </w:pPr>
      <w:r w:rsidRPr="00EE4660">
        <w:rPr>
          <w:bCs/>
          <w:iCs/>
          <w:szCs w:val="22"/>
        </w:rPr>
        <w:t>Gastroenterological Nurses College of Australia</w:t>
      </w:r>
    </w:p>
    <w:p w14:paraId="6D83826A" w14:textId="5B326F7A" w:rsidR="00411E2F" w:rsidRPr="00EE4660" w:rsidRDefault="00411E2F" w:rsidP="00EE4660">
      <w:pPr>
        <w:numPr>
          <w:ilvl w:val="0"/>
          <w:numId w:val="44"/>
        </w:numPr>
        <w:spacing w:before="0" w:after="0" w:line="240" w:lineRule="auto"/>
        <w:rPr>
          <w:bCs/>
          <w:iCs/>
          <w:szCs w:val="22"/>
        </w:rPr>
      </w:pPr>
      <w:r w:rsidRPr="00EE4660">
        <w:rPr>
          <w:bCs/>
          <w:iCs/>
          <w:szCs w:val="22"/>
        </w:rPr>
        <w:t>Crohn’s and Colitis Australia</w:t>
      </w:r>
    </w:p>
    <w:p w14:paraId="692F1032" w14:textId="1B5992C3" w:rsidR="00411E2F" w:rsidRPr="00EE4660" w:rsidRDefault="00411E2F" w:rsidP="00EE4660">
      <w:pPr>
        <w:numPr>
          <w:ilvl w:val="0"/>
          <w:numId w:val="44"/>
        </w:numPr>
        <w:spacing w:before="0" w:after="0" w:line="240" w:lineRule="auto"/>
        <w:rPr>
          <w:bCs/>
          <w:iCs/>
          <w:szCs w:val="22"/>
        </w:rPr>
      </w:pPr>
      <w:r w:rsidRPr="00EE4660">
        <w:rPr>
          <w:bCs/>
          <w:iCs/>
          <w:szCs w:val="22"/>
        </w:rPr>
        <w:t>Public Pathology Australia (PPA)</w:t>
      </w:r>
    </w:p>
    <w:p w14:paraId="4D8D3963" w14:textId="296178B0" w:rsidR="00411E2F" w:rsidRPr="00EE4660" w:rsidRDefault="00411E2F" w:rsidP="00EE4660">
      <w:pPr>
        <w:numPr>
          <w:ilvl w:val="0"/>
          <w:numId w:val="44"/>
        </w:numPr>
        <w:spacing w:before="0" w:after="0" w:line="240" w:lineRule="auto"/>
        <w:rPr>
          <w:bCs/>
          <w:iCs/>
          <w:szCs w:val="22"/>
        </w:rPr>
      </w:pPr>
      <w:r w:rsidRPr="00EE4660">
        <w:rPr>
          <w:bCs/>
          <w:iCs/>
          <w:szCs w:val="22"/>
        </w:rPr>
        <w:t>National Pathology Accreditation Advisory Council (NPAAC)</w:t>
      </w:r>
    </w:p>
    <w:p w14:paraId="3DDF6208" w14:textId="6AB709EF" w:rsidR="00411E2F" w:rsidRPr="00EE4660" w:rsidRDefault="00411E2F" w:rsidP="00EE4660">
      <w:pPr>
        <w:numPr>
          <w:ilvl w:val="0"/>
          <w:numId w:val="44"/>
        </w:numPr>
        <w:spacing w:before="0" w:after="0" w:line="240" w:lineRule="auto"/>
        <w:rPr>
          <w:bCs/>
          <w:iCs/>
          <w:szCs w:val="22"/>
        </w:rPr>
      </w:pPr>
      <w:r w:rsidRPr="00EE4660">
        <w:rPr>
          <w:bCs/>
          <w:iCs/>
          <w:szCs w:val="22"/>
        </w:rPr>
        <w:t>Gastroenterological Society of Australia</w:t>
      </w:r>
    </w:p>
    <w:p w14:paraId="3DC0A94B" w14:textId="2F88FA5C" w:rsidR="00411E2F" w:rsidRPr="00EE4660" w:rsidRDefault="00411E2F" w:rsidP="00EE4660">
      <w:pPr>
        <w:numPr>
          <w:ilvl w:val="0"/>
          <w:numId w:val="44"/>
        </w:numPr>
        <w:spacing w:before="0" w:after="0" w:line="240" w:lineRule="auto"/>
        <w:rPr>
          <w:bCs/>
          <w:iCs/>
          <w:szCs w:val="22"/>
        </w:rPr>
      </w:pPr>
      <w:r w:rsidRPr="00EE4660">
        <w:rPr>
          <w:bCs/>
          <w:iCs/>
          <w:szCs w:val="22"/>
        </w:rPr>
        <w:t xml:space="preserve">The Royal </w:t>
      </w:r>
      <w:r w:rsidR="00D41606">
        <w:rPr>
          <w:bCs/>
          <w:iCs/>
          <w:szCs w:val="22"/>
        </w:rPr>
        <w:t xml:space="preserve">Australian </w:t>
      </w:r>
      <w:r w:rsidRPr="00EE4660">
        <w:rPr>
          <w:bCs/>
          <w:iCs/>
          <w:szCs w:val="22"/>
        </w:rPr>
        <w:t>College of General Practitioners</w:t>
      </w:r>
    </w:p>
    <w:p w14:paraId="6590D39A" w14:textId="77777777" w:rsidR="00D26D78" w:rsidRDefault="00411E2F" w:rsidP="00D26D78">
      <w:pPr>
        <w:numPr>
          <w:ilvl w:val="0"/>
          <w:numId w:val="44"/>
        </w:numPr>
        <w:spacing w:before="0" w:after="0" w:line="240" w:lineRule="auto"/>
        <w:rPr>
          <w:bCs/>
          <w:iCs/>
          <w:szCs w:val="22"/>
        </w:rPr>
      </w:pPr>
      <w:r w:rsidRPr="00EE4660">
        <w:rPr>
          <w:bCs/>
          <w:iCs/>
          <w:szCs w:val="22"/>
        </w:rPr>
        <w:t>DiaSorin Australia</w:t>
      </w:r>
    </w:p>
    <w:p w14:paraId="4B6E1455" w14:textId="4546BE27" w:rsidR="00064168" w:rsidRPr="00EE4660" w:rsidRDefault="00411E2F" w:rsidP="00EE4660">
      <w:pPr>
        <w:numPr>
          <w:ilvl w:val="0"/>
          <w:numId w:val="44"/>
        </w:numPr>
        <w:spacing w:before="0" w:after="0" w:line="240" w:lineRule="auto"/>
        <w:rPr>
          <w:bCs/>
          <w:iCs/>
          <w:szCs w:val="22"/>
        </w:rPr>
      </w:pPr>
      <w:r w:rsidRPr="00EE4660">
        <w:rPr>
          <w:bCs/>
          <w:iCs/>
          <w:szCs w:val="22"/>
        </w:rPr>
        <w:t>Crohn’s Colitis Cure</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72482B74" w:rsidR="00BE42C7" w:rsidRPr="00B27A99" w:rsidRDefault="00BF0171" w:rsidP="00244AEA">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 xml:space="preserve">Department of Health </w:t>
      </w:r>
      <w:r w:rsidR="00FC3B4F">
        <w:rPr>
          <w:szCs w:val="22"/>
        </w:rPr>
        <w:t>, Disability and Ageing</w:t>
      </w:r>
      <w:r w:rsidR="00FC3B4F" w:rsidRPr="00244AEA">
        <w:rPr>
          <w:szCs w:val="22"/>
        </w:rPr>
        <w:t xml:space="preserve"> </w:t>
      </w:r>
      <w:r>
        <w:rPr>
          <w:szCs w:val="22"/>
        </w:rPr>
        <w:t>(the d</w:t>
      </w:r>
      <w:r w:rsidRPr="00D20254">
        <w:rPr>
          <w:szCs w:val="22"/>
        </w:rPr>
        <w:t>epartment</w:t>
      </w:r>
      <w:r>
        <w:rPr>
          <w:szCs w:val="22"/>
        </w:rPr>
        <w:t>’s)</w:t>
      </w:r>
      <w:r w:rsidRPr="00D20254">
        <w:rPr>
          <w:szCs w:val="22"/>
        </w:rPr>
        <w:t xml:space="preserve"> compliance program can be found on its website at </w:t>
      </w:r>
      <w:hyperlink r:id="rId10"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6C61BC12" w14:textId="77777777" w:rsidR="00BF0171" w:rsidRPr="000B7029" w:rsidRDefault="00BF0171" w:rsidP="00BF0171">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7C78F572" w14:textId="4AF57AC6" w:rsidR="00BF0171" w:rsidRDefault="00BF0171" w:rsidP="00BF0171">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sidR="008A18D5">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w:t>
      </w:r>
      <w:r w:rsidRPr="00B45350">
        <w:rPr>
          <w:i/>
        </w:rPr>
        <w:lastRenderedPageBreak/>
        <w:t>Rules</w:t>
      </w:r>
      <w:r>
        <w:rPr>
          <w:i/>
        </w:rPr>
        <w:t> </w:t>
      </w:r>
      <w:r w:rsidRPr="00B45350">
        <w:rPr>
          <w:i/>
        </w:rPr>
        <w:t>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476D20CE" w14:textId="77777777" w:rsidR="00BF0171" w:rsidRPr="00867595" w:rsidRDefault="00BF0171" w:rsidP="00BF0171">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40906B8F" w14:textId="77777777" w:rsidR="00BF0171" w:rsidRDefault="00BF0171" w:rsidP="00BF0171">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7F7B15ED" w14:textId="77777777" w:rsidR="00BF0171" w:rsidRDefault="00BF0171" w:rsidP="00BF0171">
      <w:pPr>
        <w:rPr>
          <w:szCs w:val="22"/>
        </w:rPr>
      </w:pPr>
      <w:r w:rsidRPr="00867595">
        <w:rPr>
          <w:szCs w:val="22"/>
        </w:rPr>
        <w:t xml:space="preserve">The data file for software vendors when available can be accessed via the </w:t>
      </w:r>
      <w:hyperlink r:id="rId19" w:history="1">
        <w:r w:rsidRPr="00C02732">
          <w:rPr>
            <w:rStyle w:val="Hyperlink"/>
            <w:szCs w:val="22"/>
          </w:rPr>
          <w:t>Downloads</w:t>
        </w:r>
      </w:hyperlink>
      <w:r w:rsidRPr="00867595">
        <w:rPr>
          <w:szCs w:val="22"/>
        </w:rPr>
        <w:t xml:space="preserve"> page.</w:t>
      </w:r>
    </w:p>
    <w:p w14:paraId="1F6F117D" w14:textId="40484CAD" w:rsidR="002524A7" w:rsidRDefault="002524A7" w:rsidP="002524A7">
      <w:pPr>
        <w:pStyle w:val="Heading2"/>
      </w:pPr>
      <w:r>
        <w:t>New item descriptor (to take effect 1 November 202</w:t>
      </w:r>
      <w:r w:rsidR="00D71A4F">
        <w:t>5</w:t>
      </w:r>
      <w:r>
        <w:t>)</w:t>
      </w:r>
    </w:p>
    <w:tbl>
      <w:tblPr>
        <w:tblStyle w:val="GridTable4-Accent2"/>
        <w:tblW w:w="0" w:type="auto"/>
        <w:tblLook w:val="04A0" w:firstRow="1" w:lastRow="0" w:firstColumn="1" w:lastColumn="0" w:noHBand="0" w:noVBand="1"/>
      </w:tblPr>
      <w:tblGrid>
        <w:gridCol w:w="9060"/>
      </w:tblGrid>
      <w:tr w:rsidR="002524A7" w14:paraId="7C44C9EB" w14:textId="77777777" w:rsidTr="00541C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2FE991E" w14:textId="77777777" w:rsidR="002524A7" w:rsidRDefault="002524A7" w:rsidP="00541C07">
            <w:pPr>
              <w:rPr>
                <w:b w:val="0"/>
                <w:bCs w:val="0"/>
                <w:lang w:eastAsia="en-AU"/>
              </w:rPr>
            </w:pPr>
            <w:bookmarkStart w:id="5" w:name="_Hlk118987208"/>
            <w:r>
              <w:rPr>
                <w:lang w:eastAsia="en-AU"/>
              </w:rPr>
              <w:t>Category 6 – Pathology Services</w:t>
            </w:r>
          </w:p>
        </w:tc>
      </w:tr>
      <w:tr w:rsidR="002524A7" w14:paraId="75011E9B" w14:textId="77777777" w:rsidTr="00541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6033B26" w14:textId="77777777" w:rsidR="002524A7" w:rsidRDefault="002524A7" w:rsidP="00541C07">
            <w:pPr>
              <w:rPr>
                <w:b w:val="0"/>
                <w:bCs w:val="0"/>
                <w:lang w:eastAsia="en-AU"/>
              </w:rPr>
            </w:pPr>
            <w:r>
              <w:rPr>
                <w:lang w:eastAsia="en-AU"/>
              </w:rPr>
              <w:t>Group P2 - Chemical</w:t>
            </w:r>
          </w:p>
        </w:tc>
      </w:tr>
      <w:tr w:rsidR="002524A7" w14:paraId="771878D6" w14:textId="77777777" w:rsidTr="00541C07">
        <w:tc>
          <w:tcPr>
            <w:cnfStyle w:val="001000000000" w:firstRow="0" w:lastRow="0" w:firstColumn="1" w:lastColumn="0" w:oddVBand="0" w:evenVBand="0" w:oddHBand="0" w:evenHBand="0" w:firstRowFirstColumn="0" w:firstRowLastColumn="0" w:lastRowFirstColumn="0" w:lastRowLastColumn="0"/>
            <w:tcW w:w="9060" w:type="dxa"/>
            <w:hideMark/>
          </w:tcPr>
          <w:p w14:paraId="47001F9D" w14:textId="77777777" w:rsidR="002524A7" w:rsidRPr="00642F20" w:rsidRDefault="002524A7" w:rsidP="00541C07">
            <w:pPr>
              <w:rPr>
                <w:b w:val="0"/>
                <w:bCs w:val="0"/>
              </w:rPr>
            </w:pPr>
            <w:r>
              <w:rPr>
                <w:b w:val="0"/>
                <w:bCs w:val="0"/>
              </w:rPr>
              <w:t>66525</w:t>
            </w:r>
          </w:p>
          <w:p w14:paraId="6AC994E3" w14:textId="77777777" w:rsidR="002524A7" w:rsidRPr="004D5268" w:rsidRDefault="002524A7" w:rsidP="00541C07">
            <w:pPr>
              <w:autoSpaceDE w:val="0"/>
              <w:autoSpaceDN w:val="0"/>
              <w:spacing w:before="0" w:line="240" w:lineRule="auto"/>
              <w:rPr>
                <w:rFonts w:ascii="Aptos" w:eastAsia="Aptos" w:hAnsi="Aptos" w:cs="Aptos"/>
                <w:b w:val="0"/>
                <w:bCs w:val="0"/>
                <w:color w:val="auto"/>
                <w:sz w:val="28"/>
                <w:szCs w:val="28"/>
                <w:lang w:eastAsia="en-AU"/>
                <w14:ligatures w14:val="standardContextual"/>
              </w:rPr>
            </w:pPr>
            <w:r w:rsidRPr="2F2E15C3">
              <w:rPr>
                <w:rFonts w:eastAsia="Aptos" w:cs="Arial"/>
                <w:b w:val="0"/>
                <w:bCs w:val="0"/>
                <w:color w:val="auto"/>
                <w:lang w:eastAsia="en-AU"/>
              </w:rPr>
              <w:t>Faecal Calprotectin test for the management of a symptomatic patient with diagnosed inflammatory bowel disease, requested by, or on behalf of, a specialist or consultant physician.</w:t>
            </w:r>
          </w:p>
          <w:p w14:paraId="5261B3E9" w14:textId="77777777" w:rsidR="002524A7" w:rsidRPr="004D5268" w:rsidRDefault="002524A7" w:rsidP="00541C07">
            <w:pPr>
              <w:autoSpaceDE w:val="0"/>
              <w:autoSpaceDN w:val="0"/>
              <w:spacing w:before="0" w:line="240" w:lineRule="auto"/>
              <w:rPr>
                <w:rFonts w:ascii="Aptos" w:eastAsia="Aptos" w:hAnsi="Aptos" w:cs="Aptos"/>
                <w:b w:val="0"/>
                <w:bCs w:val="0"/>
                <w:color w:val="auto"/>
                <w:sz w:val="28"/>
                <w:szCs w:val="28"/>
                <w:lang w:eastAsia="en-AU"/>
                <w14:ligatures w14:val="standardContextual"/>
              </w:rPr>
            </w:pPr>
            <w:r w:rsidRPr="004D5268">
              <w:rPr>
                <w:rFonts w:eastAsia="Aptos" w:cs="Arial"/>
                <w:b w:val="0"/>
                <w:bCs w:val="0"/>
                <w:color w:val="auto"/>
                <w:szCs w:val="22"/>
                <w:lang w:eastAsia="en-AU"/>
              </w:rPr>
              <w:t>Fee: $7</w:t>
            </w:r>
            <w:r>
              <w:rPr>
                <w:rFonts w:eastAsia="Aptos" w:cs="Arial"/>
                <w:b w:val="0"/>
                <w:bCs w:val="0"/>
                <w:color w:val="auto"/>
                <w:szCs w:val="22"/>
                <w:lang w:eastAsia="en-AU"/>
              </w:rPr>
              <w:t>5</w:t>
            </w:r>
            <w:r w:rsidRPr="004D5268">
              <w:rPr>
                <w:rFonts w:eastAsia="Aptos" w:cs="Arial"/>
                <w:b w:val="0"/>
                <w:bCs w:val="0"/>
                <w:color w:val="auto"/>
                <w:szCs w:val="22"/>
                <w:lang w:eastAsia="en-AU"/>
              </w:rPr>
              <w:t>.</w:t>
            </w:r>
            <w:r>
              <w:rPr>
                <w:rFonts w:eastAsia="Aptos" w:cs="Arial"/>
                <w:b w:val="0"/>
                <w:bCs w:val="0"/>
                <w:color w:val="auto"/>
                <w:szCs w:val="22"/>
                <w:lang w:eastAsia="en-AU"/>
              </w:rPr>
              <w:t>00</w:t>
            </w:r>
            <w:r w:rsidRPr="004D5268">
              <w:rPr>
                <w:rFonts w:eastAsia="Aptos" w:cs="Arial"/>
                <w:b w:val="0"/>
                <w:bCs w:val="0"/>
                <w:color w:val="auto"/>
                <w:szCs w:val="22"/>
                <w:lang w:eastAsia="en-AU"/>
              </w:rPr>
              <w:t xml:space="preserve"> Benefit: 75% = $</w:t>
            </w:r>
            <w:r>
              <w:rPr>
                <w:rFonts w:eastAsia="Aptos" w:cs="Arial"/>
                <w:b w:val="0"/>
                <w:bCs w:val="0"/>
                <w:color w:val="auto"/>
                <w:szCs w:val="22"/>
                <w:lang w:eastAsia="en-AU"/>
              </w:rPr>
              <w:t>56</w:t>
            </w:r>
            <w:r w:rsidRPr="004D5268">
              <w:rPr>
                <w:rFonts w:eastAsia="Aptos" w:cs="Arial"/>
                <w:b w:val="0"/>
                <w:bCs w:val="0"/>
                <w:color w:val="auto"/>
                <w:szCs w:val="22"/>
                <w:lang w:eastAsia="en-AU"/>
              </w:rPr>
              <w:t>.</w:t>
            </w:r>
            <w:r>
              <w:rPr>
                <w:rFonts w:eastAsia="Aptos" w:cs="Arial"/>
                <w:b w:val="0"/>
                <w:bCs w:val="0"/>
                <w:color w:val="auto"/>
                <w:szCs w:val="22"/>
                <w:lang w:eastAsia="en-AU"/>
              </w:rPr>
              <w:t>2</w:t>
            </w:r>
            <w:r w:rsidRPr="004D5268">
              <w:rPr>
                <w:rFonts w:eastAsia="Aptos" w:cs="Arial"/>
                <w:b w:val="0"/>
                <w:bCs w:val="0"/>
                <w:color w:val="auto"/>
                <w:szCs w:val="22"/>
                <w:lang w:eastAsia="en-AU"/>
              </w:rPr>
              <w:t>5 85% = $</w:t>
            </w:r>
            <w:r>
              <w:rPr>
                <w:rFonts w:eastAsia="Aptos" w:cs="Arial"/>
                <w:b w:val="0"/>
                <w:bCs w:val="0"/>
                <w:color w:val="auto"/>
                <w:szCs w:val="22"/>
                <w:lang w:eastAsia="en-AU"/>
              </w:rPr>
              <w:t>63</w:t>
            </w:r>
            <w:r w:rsidRPr="004D5268">
              <w:rPr>
                <w:rFonts w:eastAsia="Aptos" w:cs="Arial"/>
                <w:b w:val="0"/>
                <w:bCs w:val="0"/>
                <w:color w:val="auto"/>
                <w:szCs w:val="22"/>
                <w:lang w:eastAsia="en-AU"/>
              </w:rPr>
              <w:t>.75</w:t>
            </w:r>
          </w:p>
          <w:p w14:paraId="093FDDC5" w14:textId="77777777" w:rsidR="002524A7" w:rsidRPr="004D5268" w:rsidRDefault="002524A7" w:rsidP="00541C07">
            <w:pPr>
              <w:rPr>
                <w:b w:val="0"/>
                <w:bCs w:val="0"/>
                <w:sz w:val="24"/>
                <w:szCs w:val="28"/>
              </w:rPr>
            </w:pPr>
          </w:p>
          <w:p w14:paraId="722B8629" w14:textId="77777777" w:rsidR="002524A7" w:rsidRPr="00642F20" w:rsidRDefault="002524A7" w:rsidP="00541C07">
            <w:pPr>
              <w:pStyle w:val="ListBullet"/>
              <w:rPr>
                <w:b w:val="0"/>
                <w:bCs w:val="0"/>
              </w:rPr>
            </w:pPr>
            <w:r w:rsidRPr="00642F20">
              <w:rPr>
                <w:b w:val="0"/>
                <w:bCs w:val="0"/>
              </w:rPr>
              <w:t>Private Health Insurance Classification:</w:t>
            </w:r>
          </w:p>
          <w:p w14:paraId="0AC6CA8F" w14:textId="77777777" w:rsidR="002524A7" w:rsidRPr="00642F20" w:rsidRDefault="002524A7" w:rsidP="00541C07">
            <w:pPr>
              <w:pStyle w:val="ListBullet"/>
              <w:rPr>
                <w:b w:val="0"/>
                <w:bCs w:val="0"/>
              </w:rPr>
            </w:pPr>
            <w:r w:rsidRPr="00642F20">
              <w:rPr>
                <w:b w:val="0"/>
                <w:bCs w:val="0"/>
              </w:rPr>
              <w:t xml:space="preserve">Clinical category: </w:t>
            </w:r>
            <w:r w:rsidRPr="004D5268">
              <w:rPr>
                <w:b w:val="0"/>
                <w:bCs w:val="0"/>
              </w:rPr>
              <w:t>Support list (pathology)</w:t>
            </w:r>
          </w:p>
          <w:p w14:paraId="07558693" w14:textId="77777777" w:rsidR="002524A7" w:rsidRPr="00AA6575" w:rsidRDefault="002524A7" w:rsidP="00541C07">
            <w:pPr>
              <w:pStyle w:val="ListBullet"/>
            </w:pPr>
            <w:r w:rsidRPr="00642F20">
              <w:rPr>
                <w:b w:val="0"/>
                <w:bCs w:val="0"/>
              </w:rPr>
              <w:t xml:space="preserve">Procedure type: Type </w:t>
            </w:r>
            <w:r>
              <w:rPr>
                <w:b w:val="0"/>
                <w:bCs w:val="0"/>
              </w:rPr>
              <w:t>C</w:t>
            </w:r>
          </w:p>
        </w:tc>
      </w:tr>
      <w:bookmarkEnd w:id="5"/>
    </w:tbl>
    <w:p w14:paraId="46D9751F" w14:textId="77777777" w:rsidR="002524A7" w:rsidRPr="00867595" w:rsidRDefault="002524A7" w:rsidP="00BF0171">
      <w:pPr>
        <w:rPr>
          <w:szCs w:val="22"/>
        </w:rPr>
      </w:pPr>
    </w:p>
    <w:p w14:paraId="450A3983" w14:textId="77777777" w:rsidR="00261C19" w:rsidRDefault="00261C19"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BC6D" w14:textId="77777777" w:rsidR="00F22BB8" w:rsidRDefault="00F22BB8" w:rsidP="006B56BB">
      <w:r>
        <w:separator/>
      </w:r>
    </w:p>
    <w:p w14:paraId="544C8567" w14:textId="77777777" w:rsidR="00F22BB8" w:rsidRDefault="00F22BB8"/>
  </w:endnote>
  <w:endnote w:type="continuationSeparator" w:id="0">
    <w:p w14:paraId="10282B46" w14:textId="77777777" w:rsidR="00F22BB8" w:rsidRDefault="00F22BB8" w:rsidP="006B56BB">
      <w:r>
        <w:continuationSeparator/>
      </w:r>
    </w:p>
    <w:p w14:paraId="7010CFC1" w14:textId="77777777" w:rsidR="00F22BB8" w:rsidRDefault="00F22BB8"/>
  </w:endnote>
  <w:endnote w:type="continuationNotice" w:id="1">
    <w:p w14:paraId="06113E41" w14:textId="77777777" w:rsidR="00F22BB8" w:rsidRDefault="00F2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2AFE" w14:textId="4BA895BF" w:rsidR="002524A7" w:rsidRDefault="002524A7">
    <w:pPr>
      <w:pStyle w:val="Footer"/>
    </w:pPr>
    <w:r>
      <w:rPr>
        <w:noProof/>
      </w:rPr>
      <mc:AlternateContent>
        <mc:Choice Requires="wps">
          <w:drawing>
            <wp:anchor distT="0" distB="0" distL="0" distR="0" simplePos="0" relativeHeight="251662336" behindDoc="0" locked="0" layoutInCell="1" allowOverlap="1" wp14:anchorId="1D85A23F" wp14:editId="23180306">
              <wp:simplePos x="635" y="635"/>
              <wp:positionH relativeFrom="page">
                <wp:align>center</wp:align>
              </wp:positionH>
              <wp:positionV relativeFrom="page">
                <wp:align>bottom</wp:align>
              </wp:positionV>
              <wp:extent cx="551815" cy="480695"/>
              <wp:effectExtent l="0" t="0" r="635" b="0"/>
              <wp:wrapNone/>
              <wp:docPr id="17167700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0F5DB3" w14:textId="0D8A818F" w:rsidR="002524A7" w:rsidRPr="002524A7" w:rsidRDefault="002524A7" w:rsidP="002524A7">
                          <w:pPr>
                            <w:spacing w:after="0"/>
                            <w:rPr>
                              <w:rFonts w:ascii="Calibri" w:eastAsia="Calibri" w:hAnsi="Calibri" w:cs="Calibri"/>
                              <w:noProof/>
                              <w:color w:val="FF0000"/>
                              <w:sz w:val="24"/>
                            </w:rPr>
                          </w:pPr>
                          <w:r w:rsidRPr="002524A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5A23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90F5DB3" w14:textId="0D8A818F" w:rsidR="002524A7" w:rsidRPr="002524A7" w:rsidRDefault="002524A7" w:rsidP="002524A7">
                    <w:pPr>
                      <w:spacing w:after="0"/>
                      <w:rPr>
                        <w:rFonts w:ascii="Calibri" w:eastAsia="Calibri" w:hAnsi="Calibri" w:cs="Calibri"/>
                        <w:noProof/>
                        <w:color w:val="FF0000"/>
                        <w:sz w:val="24"/>
                      </w:rPr>
                    </w:pPr>
                    <w:r w:rsidRPr="002524A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A5C3D80" w:rsidR="00F51321" w:rsidRPr="00BD1D77" w:rsidRDefault="002524A7"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3360" behindDoc="0" locked="0" layoutInCell="1" allowOverlap="1" wp14:anchorId="3FB04C50" wp14:editId="68179D07">
              <wp:simplePos x="904875" y="9486900"/>
              <wp:positionH relativeFrom="page">
                <wp:align>center</wp:align>
              </wp:positionH>
              <wp:positionV relativeFrom="page">
                <wp:align>bottom</wp:align>
              </wp:positionV>
              <wp:extent cx="551815" cy="480695"/>
              <wp:effectExtent l="0" t="0" r="635" b="0"/>
              <wp:wrapNone/>
              <wp:docPr id="11039517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765D31" w14:textId="2317C755" w:rsidR="002524A7" w:rsidRPr="002524A7" w:rsidRDefault="002524A7" w:rsidP="002524A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04C50"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0B765D31" w14:textId="2317C755" w:rsidR="002524A7" w:rsidRPr="002524A7" w:rsidRDefault="002524A7" w:rsidP="002524A7">
                    <w:pPr>
                      <w:spacing w:after="0"/>
                      <w:rPr>
                        <w:rFonts w:ascii="Calibri" w:eastAsia="Calibri" w:hAnsi="Calibri" w:cs="Calibri"/>
                        <w:noProof/>
                        <w:color w:val="FF0000"/>
                        <w:sz w:val="24"/>
                      </w:rPr>
                    </w:pPr>
                  </w:p>
                </w:txbxContent>
              </v:textbox>
              <w10:wrap anchorx="page" anchory="page"/>
            </v:shape>
          </w:pict>
        </mc:Fallback>
      </mc:AlternateContent>
    </w:r>
    <w:r w:rsidR="00DB3033">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CDC35BB" w:rsidR="00F51321" w:rsidRPr="00BD1D77" w:rsidRDefault="00D341D0" w:rsidP="00F51321">
    <w:pPr>
      <w:pStyle w:val="Footer"/>
      <w:tabs>
        <w:tab w:val="clear" w:pos="9026"/>
        <w:tab w:val="right" w:pos="10466"/>
      </w:tabs>
      <w:rPr>
        <w:szCs w:val="20"/>
      </w:rPr>
    </w:pPr>
    <w:r w:rsidRPr="005A4188">
      <w:rPr>
        <w:b/>
        <w:bCs/>
        <w:szCs w:val="20"/>
      </w:rPr>
      <w:t>Fact Sheet - Amendments to improve consistency of NSCLC items on the MBS</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74675394" w:rsidR="00CB03B8" w:rsidRPr="00F51321" w:rsidRDefault="00F51321" w:rsidP="00292535">
    <w:pPr>
      <w:pStyle w:val="Footer"/>
      <w:jc w:val="left"/>
    </w:pPr>
    <w:r w:rsidRPr="00BD1D77">
      <w:rPr>
        <w:szCs w:val="20"/>
      </w:rPr>
      <w:t xml:space="preserve">Last updated – </w:t>
    </w:r>
    <w:r w:rsidR="00125C69">
      <w:rPr>
        <w:szCs w:val="20"/>
      </w:rPr>
      <w:t>1</w:t>
    </w:r>
    <w:r w:rsidR="001326C1">
      <w:rPr>
        <w:szCs w:val="20"/>
      </w:rPr>
      <w:t>5</w:t>
    </w:r>
    <w:r w:rsidR="00125C69">
      <w:rPr>
        <w:szCs w:val="20"/>
      </w:rPr>
      <w:t xml:space="preserve"> October</w:t>
    </w:r>
    <w:r w:rsidR="00EC589B">
      <w:rPr>
        <w:szCs w:val="20"/>
      </w:rPr>
      <w:t xml:space="preserve"> 202</w:t>
    </w:r>
    <w:r w:rsidR="000836FE">
      <w:rPr>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C181379" w:rsidR="00064168" w:rsidRPr="00BD1D77" w:rsidRDefault="002524A7"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1312" behindDoc="0" locked="0" layoutInCell="1" allowOverlap="1" wp14:anchorId="32AFD2EA" wp14:editId="5EEE8C68">
              <wp:simplePos x="635" y="635"/>
              <wp:positionH relativeFrom="page">
                <wp:align>center</wp:align>
              </wp:positionH>
              <wp:positionV relativeFrom="page">
                <wp:align>bottom</wp:align>
              </wp:positionV>
              <wp:extent cx="551815" cy="480695"/>
              <wp:effectExtent l="0" t="0" r="635" b="0"/>
              <wp:wrapNone/>
              <wp:docPr id="655002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FBD9E98" w14:textId="6246DF52" w:rsidR="002524A7" w:rsidRPr="002524A7" w:rsidRDefault="002524A7" w:rsidP="002524A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AFD2EA"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7FBD9E98" w14:textId="6246DF52" w:rsidR="002524A7" w:rsidRPr="002524A7" w:rsidRDefault="002524A7" w:rsidP="002524A7">
                    <w:pPr>
                      <w:spacing w:after="0"/>
                      <w:rPr>
                        <w:rFonts w:ascii="Calibri" w:eastAsia="Calibri" w:hAnsi="Calibri" w:cs="Calibri"/>
                        <w:noProof/>
                        <w:color w:val="FF0000"/>
                        <w:sz w:val="24"/>
                      </w:rPr>
                    </w:pPr>
                  </w:p>
                </w:txbxContent>
              </v:textbox>
              <w10:wrap anchorx="page" anchory="page"/>
            </v:shape>
          </w:pict>
        </mc:Fallback>
      </mc:AlternateContent>
    </w:r>
    <w:r w:rsidR="00DB3033">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67969A89" w:rsidR="00064168" w:rsidRPr="00BD1D77" w:rsidRDefault="005A4188" w:rsidP="005A4188">
    <w:pPr>
      <w:pStyle w:val="Footer"/>
      <w:tabs>
        <w:tab w:val="clear" w:pos="9026"/>
        <w:tab w:val="right" w:pos="10466"/>
      </w:tabs>
      <w:jc w:val="left"/>
      <w:rPr>
        <w:szCs w:val="20"/>
      </w:rPr>
    </w:pPr>
    <w:r w:rsidRPr="005A4188">
      <w:rPr>
        <w:b/>
        <w:bCs/>
        <w:szCs w:val="20"/>
      </w:rPr>
      <w:t xml:space="preserve">Fact Sheet - </w:t>
    </w:r>
    <w:r w:rsidR="00096572" w:rsidRPr="00096572">
      <w:rPr>
        <w:szCs w:val="20"/>
      </w:rPr>
      <w:t>New</w:t>
    </w:r>
    <w:r w:rsidRPr="00096572">
      <w:rPr>
        <w:szCs w:val="20"/>
      </w:rPr>
      <w:t xml:space="preserve"> MBS </w:t>
    </w:r>
    <w:r w:rsidR="00096572" w:rsidRPr="00096572">
      <w:rPr>
        <w:szCs w:val="20"/>
      </w:rPr>
      <w:t>item</w:t>
    </w:r>
    <w:r w:rsidR="00096572">
      <w:rPr>
        <w:szCs w:val="20"/>
      </w:rPr>
      <w:t xml:space="preserve"> for faecal calprotectin testing</w:t>
    </w:r>
    <w:sdt>
      <w:sdtPr>
        <w:rPr>
          <w:szCs w:val="20"/>
        </w:rPr>
        <w:id w:val="960607005"/>
        <w:docPartObj>
          <w:docPartGallery w:val="Page Numbers (Bottom of Page)"/>
          <w:docPartUnique/>
        </w:docPartObj>
      </w:sdtPr>
      <w:sdtEndPr>
        <w:rPr>
          <w:noProof/>
        </w:rPr>
      </w:sdtEndPr>
      <w:sdtContent>
        <w:r w:rsidR="00096572">
          <w:rPr>
            <w:szCs w:val="20"/>
          </w:rPr>
          <w:t xml:space="preserve"> for symptomatic patients with Inflammatory Bowel Disease</w:t>
        </w:r>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10E66636" w14:textId="0D61DFC8" w:rsidR="001D54CC" w:rsidRPr="00BD1D77" w:rsidRDefault="00064168" w:rsidP="00064168">
    <w:pPr>
      <w:pStyle w:val="Footer"/>
      <w:jc w:val="left"/>
      <w:rPr>
        <w:szCs w:val="20"/>
      </w:rPr>
    </w:pPr>
    <w:r w:rsidRPr="00BD1D77">
      <w:rPr>
        <w:szCs w:val="20"/>
      </w:rPr>
      <w:t xml:space="preserve">Last updated – </w:t>
    </w:r>
    <w:r w:rsidR="00125C69">
      <w:rPr>
        <w:szCs w:val="20"/>
      </w:rPr>
      <w:t>1</w:t>
    </w:r>
    <w:r w:rsidR="001326C1">
      <w:rPr>
        <w:szCs w:val="20"/>
      </w:rPr>
      <w:t>5</w:t>
    </w:r>
    <w:r w:rsidR="00125C69">
      <w:rPr>
        <w:szCs w:val="20"/>
      </w:rPr>
      <w:t xml:space="preserve"> October</w:t>
    </w:r>
    <w:r w:rsidR="006908E0">
      <w:rPr>
        <w:szCs w:val="20"/>
      </w:rPr>
      <w:t xml:space="preserve"> </w:t>
    </w:r>
    <w:r w:rsidR="00EC589B">
      <w:rPr>
        <w:szCs w:val="20"/>
      </w:rPr>
      <w:t>202</w:t>
    </w:r>
    <w:r w:rsidR="001D54CC">
      <w:rPr>
        <w:szCs w:val="20"/>
      </w:rPr>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4C66" w14:textId="77777777" w:rsidR="00F22BB8" w:rsidRDefault="00F22BB8" w:rsidP="006B56BB">
      <w:r>
        <w:separator/>
      </w:r>
    </w:p>
    <w:p w14:paraId="52F5CB7B" w14:textId="77777777" w:rsidR="00F22BB8" w:rsidRDefault="00F22BB8"/>
  </w:footnote>
  <w:footnote w:type="continuationSeparator" w:id="0">
    <w:p w14:paraId="2AC9DD2E" w14:textId="77777777" w:rsidR="00F22BB8" w:rsidRDefault="00F22BB8" w:rsidP="006B56BB">
      <w:r>
        <w:continuationSeparator/>
      </w:r>
    </w:p>
    <w:p w14:paraId="1D36EA08" w14:textId="77777777" w:rsidR="00F22BB8" w:rsidRDefault="00F22BB8"/>
  </w:footnote>
  <w:footnote w:type="continuationNotice" w:id="1">
    <w:p w14:paraId="11709AAA" w14:textId="77777777" w:rsidR="00F22BB8" w:rsidRDefault="00F22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6B2A" w14:textId="278A5B0A" w:rsidR="002524A7" w:rsidRDefault="002524A7">
    <w:pPr>
      <w:pStyle w:val="Header"/>
    </w:pPr>
    <w:r>
      <w:rPr>
        <w:noProof/>
      </w:rPr>
      <mc:AlternateContent>
        <mc:Choice Requires="wps">
          <w:drawing>
            <wp:anchor distT="0" distB="0" distL="0" distR="0" simplePos="0" relativeHeight="251659264" behindDoc="0" locked="0" layoutInCell="1" allowOverlap="1" wp14:anchorId="01D34DBA" wp14:editId="288D3FAB">
              <wp:simplePos x="635" y="635"/>
              <wp:positionH relativeFrom="page">
                <wp:align>center</wp:align>
              </wp:positionH>
              <wp:positionV relativeFrom="page">
                <wp:align>top</wp:align>
              </wp:positionV>
              <wp:extent cx="551815" cy="480695"/>
              <wp:effectExtent l="0" t="0" r="635" b="14605"/>
              <wp:wrapNone/>
              <wp:docPr id="10995506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73C0C94" w14:textId="15BB6A0D" w:rsidR="002524A7" w:rsidRPr="002524A7" w:rsidRDefault="002524A7" w:rsidP="002524A7">
                          <w:pPr>
                            <w:spacing w:after="0"/>
                            <w:rPr>
                              <w:rFonts w:ascii="Calibri" w:eastAsia="Calibri" w:hAnsi="Calibri" w:cs="Calibri"/>
                              <w:noProof/>
                              <w:color w:val="FF0000"/>
                              <w:sz w:val="24"/>
                            </w:rPr>
                          </w:pPr>
                          <w:r w:rsidRPr="002524A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34DB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73C0C94" w14:textId="15BB6A0D" w:rsidR="002524A7" w:rsidRPr="002524A7" w:rsidRDefault="002524A7" w:rsidP="002524A7">
                    <w:pPr>
                      <w:spacing w:after="0"/>
                      <w:rPr>
                        <w:rFonts w:ascii="Calibri" w:eastAsia="Calibri" w:hAnsi="Calibri" w:cs="Calibri"/>
                        <w:noProof/>
                        <w:color w:val="FF0000"/>
                        <w:sz w:val="24"/>
                      </w:rPr>
                    </w:pPr>
                    <w:r w:rsidRPr="002524A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3773" w14:textId="4A0A4363" w:rsidR="002524A7" w:rsidRDefault="002524A7">
    <w:pPr>
      <w:pStyle w:val="Header"/>
    </w:pPr>
    <w:r>
      <w:rPr>
        <w:noProof/>
      </w:rPr>
      <mc:AlternateContent>
        <mc:Choice Requires="wps">
          <w:drawing>
            <wp:anchor distT="0" distB="0" distL="0" distR="0" simplePos="0" relativeHeight="251660288" behindDoc="0" locked="0" layoutInCell="1" allowOverlap="1" wp14:anchorId="06C81A24" wp14:editId="547FA31D">
              <wp:simplePos x="904875" y="447675"/>
              <wp:positionH relativeFrom="page">
                <wp:align>center</wp:align>
              </wp:positionH>
              <wp:positionV relativeFrom="page">
                <wp:align>top</wp:align>
              </wp:positionV>
              <wp:extent cx="551815" cy="480695"/>
              <wp:effectExtent l="0" t="0" r="635" b="14605"/>
              <wp:wrapNone/>
              <wp:docPr id="19754311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41921F0" w14:textId="4AD68777" w:rsidR="002524A7" w:rsidRPr="002524A7" w:rsidRDefault="002524A7" w:rsidP="002524A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81A24"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541921F0" w14:textId="4AD68777" w:rsidR="002524A7" w:rsidRPr="002524A7" w:rsidRDefault="002524A7" w:rsidP="002524A7">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066ED77" w:rsidR="00B53987" w:rsidRDefault="002524A7">
    <w:pPr>
      <w:pStyle w:val="Header"/>
    </w:pPr>
    <w:r>
      <w:rPr>
        <w:noProof/>
        <w:lang w:eastAsia="en-AU"/>
      </w:rPr>
      <mc:AlternateContent>
        <mc:Choice Requires="wps">
          <w:drawing>
            <wp:anchor distT="0" distB="0" distL="0" distR="0" simplePos="0" relativeHeight="251658240" behindDoc="0" locked="0" layoutInCell="1" allowOverlap="1" wp14:anchorId="77B0A8D3" wp14:editId="10B38A8F">
              <wp:simplePos x="635" y="635"/>
              <wp:positionH relativeFrom="page">
                <wp:align>center</wp:align>
              </wp:positionH>
              <wp:positionV relativeFrom="page">
                <wp:align>top</wp:align>
              </wp:positionV>
              <wp:extent cx="551815" cy="480695"/>
              <wp:effectExtent l="0" t="0" r="635" b="14605"/>
              <wp:wrapNone/>
              <wp:docPr id="1345204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6E78BD4" w14:textId="53F225A7" w:rsidR="002524A7" w:rsidRPr="002524A7" w:rsidRDefault="002524A7" w:rsidP="002524A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0A8D3"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66E78BD4" w14:textId="53F225A7" w:rsidR="002524A7" w:rsidRPr="002524A7" w:rsidRDefault="002524A7" w:rsidP="002524A7">
                    <w:pPr>
                      <w:spacing w:after="0"/>
                      <w:rPr>
                        <w:rFonts w:ascii="Calibri" w:eastAsia="Calibri" w:hAnsi="Calibri" w:cs="Calibri"/>
                        <w:noProof/>
                        <w:color w:val="FF0000"/>
                        <w:sz w:val="24"/>
                      </w:rPr>
                    </w:pPr>
                  </w:p>
                </w:txbxContent>
              </v:textbox>
              <w10:wrap anchorx="page" anchory="page"/>
            </v:shape>
          </w:pict>
        </mc:Fallback>
      </mc:AlternateContent>
    </w:r>
    <w:r w:rsidR="00A55D02">
      <w:rPr>
        <w:noProof/>
        <w:lang w:eastAsia="en-AU"/>
      </w:rPr>
      <w:drawing>
        <wp:inline distT="0" distB="0" distL="0" distR="0" wp14:anchorId="45AFFDC2" wp14:editId="24D98370">
          <wp:extent cx="3343275" cy="533400"/>
          <wp:effectExtent l="0" t="0" r="9525" b="0"/>
          <wp:docPr id="2069059465"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59465"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C11946"/>
    <w:multiLevelType w:val="multilevel"/>
    <w:tmpl w:val="6BCCE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250F1D"/>
    <w:multiLevelType w:val="multilevel"/>
    <w:tmpl w:val="1A602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051983"/>
    <w:multiLevelType w:val="hybridMultilevel"/>
    <w:tmpl w:val="BC0A6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0070A6"/>
    <w:multiLevelType w:val="multilevel"/>
    <w:tmpl w:val="B2667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611D8"/>
    <w:multiLevelType w:val="multilevel"/>
    <w:tmpl w:val="66BA7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2F8366F1"/>
    <w:multiLevelType w:val="multilevel"/>
    <w:tmpl w:val="11D8E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7EE5C3F"/>
    <w:multiLevelType w:val="multilevel"/>
    <w:tmpl w:val="357E7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B6706F"/>
    <w:multiLevelType w:val="hybridMultilevel"/>
    <w:tmpl w:val="6308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B102F9"/>
    <w:multiLevelType w:val="multilevel"/>
    <w:tmpl w:val="804A2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881764"/>
    <w:multiLevelType w:val="multilevel"/>
    <w:tmpl w:val="1D1C1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E843FF"/>
    <w:multiLevelType w:val="hybridMultilevel"/>
    <w:tmpl w:val="9D0A2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305F16"/>
    <w:multiLevelType w:val="multilevel"/>
    <w:tmpl w:val="3C76D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55CDF"/>
    <w:multiLevelType w:val="multilevel"/>
    <w:tmpl w:val="55F4C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C86ACE"/>
    <w:multiLevelType w:val="multilevel"/>
    <w:tmpl w:val="798C5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7"/>
  </w:num>
  <w:num w:numId="3" w16cid:durableId="1161390217">
    <w:abstractNumId w:val="31"/>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25"/>
  </w:num>
  <w:num w:numId="8" w16cid:durableId="565603559">
    <w:abstractNumId w:val="3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5"/>
  </w:num>
  <w:num w:numId="17" w16cid:durableId="2113471318">
    <w:abstractNumId w:val="13"/>
  </w:num>
  <w:num w:numId="18" w16cid:durableId="828592903">
    <w:abstractNumId w:val="15"/>
  </w:num>
  <w:num w:numId="19" w16cid:durableId="1273391997">
    <w:abstractNumId w:val="21"/>
  </w:num>
  <w:num w:numId="20" w16cid:durableId="2041469188">
    <w:abstractNumId w:val="13"/>
  </w:num>
  <w:num w:numId="21" w16cid:durableId="120997448">
    <w:abstractNumId w:val="21"/>
  </w:num>
  <w:num w:numId="22" w16cid:durableId="1088427743">
    <w:abstractNumId w:val="35"/>
  </w:num>
  <w:num w:numId="23" w16cid:durableId="111368400">
    <w:abstractNumId w:val="27"/>
  </w:num>
  <w:num w:numId="24" w16cid:durableId="815339056">
    <w:abstractNumId w:val="31"/>
  </w:num>
  <w:num w:numId="25" w16cid:durableId="743180995">
    <w:abstractNumId w:val="8"/>
  </w:num>
  <w:num w:numId="26" w16cid:durableId="320358050">
    <w:abstractNumId w:val="26"/>
  </w:num>
  <w:num w:numId="27" w16cid:durableId="508569404">
    <w:abstractNumId w:val="14"/>
  </w:num>
  <w:num w:numId="28" w16cid:durableId="1416364898">
    <w:abstractNumId w:val="19"/>
  </w:num>
  <w:num w:numId="29" w16cid:durableId="100344043">
    <w:abstractNumId w:val="12"/>
  </w:num>
  <w:num w:numId="30" w16cid:durableId="1575821124">
    <w:abstractNumId w:val="14"/>
  </w:num>
  <w:num w:numId="31" w16cid:durableId="1516533301">
    <w:abstractNumId w:val="16"/>
  </w:num>
  <w:num w:numId="32" w16cid:durableId="911890680">
    <w:abstractNumId w:val="29"/>
  </w:num>
  <w:num w:numId="33" w16cid:durableId="187065965">
    <w:abstractNumId w:val="28"/>
  </w:num>
  <w:num w:numId="34" w16cid:durableId="1455369233">
    <w:abstractNumId w:val="24"/>
  </w:num>
  <w:num w:numId="35" w16cid:durableId="1995334498">
    <w:abstractNumId w:val="17"/>
  </w:num>
  <w:num w:numId="36" w16cid:durableId="74010126">
    <w:abstractNumId w:val="20"/>
  </w:num>
  <w:num w:numId="37" w16cid:durableId="1351563994">
    <w:abstractNumId w:val="34"/>
  </w:num>
  <w:num w:numId="38" w16cid:durableId="434836609">
    <w:abstractNumId w:val="32"/>
  </w:num>
  <w:num w:numId="39" w16cid:durableId="1641840591">
    <w:abstractNumId w:val="33"/>
  </w:num>
  <w:num w:numId="40" w16cid:durableId="2055037535">
    <w:abstractNumId w:val="11"/>
  </w:num>
  <w:num w:numId="41" w16cid:durableId="710426000">
    <w:abstractNumId w:val="9"/>
  </w:num>
  <w:num w:numId="42" w16cid:durableId="1973558008">
    <w:abstractNumId w:val="18"/>
  </w:num>
  <w:num w:numId="43" w16cid:durableId="572815609">
    <w:abstractNumId w:val="22"/>
  </w:num>
  <w:num w:numId="44" w16cid:durableId="34358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CDE"/>
    <w:rsid w:val="00003743"/>
    <w:rsid w:val="00003832"/>
    <w:rsid w:val="000047B4"/>
    <w:rsid w:val="00005712"/>
    <w:rsid w:val="00007FD8"/>
    <w:rsid w:val="000117F8"/>
    <w:rsid w:val="0001460F"/>
    <w:rsid w:val="0001509B"/>
    <w:rsid w:val="0002205F"/>
    <w:rsid w:val="000220D8"/>
    <w:rsid w:val="00022629"/>
    <w:rsid w:val="00023CB8"/>
    <w:rsid w:val="00024967"/>
    <w:rsid w:val="00024DFE"/>
    <w:rsid w:val="00025CF5"/>
    <w:rsid w:val="00026139"/>
    <w:rsid w:val="00027601"/>
    <w:rsid w:val="0003214E"/>
    <w:rsid w:val="00033321"/>
    <w:rsid w:val="000338E5"/>
    <w:rsid w:val="00033ECC"/>
    <w:rsid w:val="0003422F"/>
    <w:rsid w:val="0003798B"/>
    <w:rsid w:val="00040B89"/>
    <w:rsid w:val="00046FF0"/>
    <w:rsid w:val="00047BDA"/>
    <w:rsid w:val="00050176"/>
    <w:rsid w:val="00050342"/>
    <w:rsid w:val="00056A81"/>
    <w:rsid w:val="00057FE0"/>
    <w:rsid w:val="00063B67"/>
    <w:rsid w:val="00064168"/>
    <w:rsid w:val="00067456"/>
    <w:rsid w:val="00071506"/>
    <w:rsid w:val="0007154F"/>
    <w:rsid w:val="00080AA7"/>
    <w:rsid w:val="00080BAC"/>
    <w:rsid w:val="00081380"/>
    <w:rsid w:val="00081AB1"/>
    <w:rsid w:val="0008244F"/>
    <w:rsid w:val="000824D9"/>
    <w:rsid w:val="000836FE"/>
    <w:rsid w:val="00090316"/>
    <w:rsid w:val="00093981"/>
    <w:rsid w:val="00096572"/>
    <w:rsid w:val="000A5C85"/>
    <w:rsid w:val="000A6923"/>
    <w:rsid w:val="000A6944"/>
    <w:rsid w:val="000A6C38"/>
    <w:rsid w:val="000B067A"/>
    <w:rsid w:val="000B1540"/>
    <w:rsid w:val="000B1E53"/>
    <w:rsid w:val="000B2849"/>
    <w:rsid w:val="000B33FD"/>
    <w:rsid w:val="000B4ABA"/>
    <w:rsid w:val="000C0475"/>
    <w:rsid w:val="000C4B16"/>
    <w:rsid w:val="000C50C3"/>
    <w:rsid w:val="000C5E14"/>
    <w:rsid w:val="000D2150"/>
    <w:rsid w:val="000D21F6"/>
    <w:rsid w:val="000D2310"/>
    <w:rsid w:val="000D4500"/>
    <w:rsid w:val="000D699E"/>
    <w:rsid w:val="000D7AEA"/>
    <w:rsid w:val="000E2C66"/>
    <w:rsid w:val="000F123C"/>
    <w:rsid w:val="000F2FED"/>
    <w:rsid w:val="000F417C"/>
    <w:rsid w:val="0010191F"/>
    <w:rsid w:val="00104161"/>
    <w:rsid w:val="0010616D"/>
    <w:rsid w:val="00106D95"/>
    <w:rsid w:val="00110478"/>
    <w:rsid w:val="00111901"/>
    <w:rsid w:val="0011711B"/>
    <w:rsid w:val="00117F8A"/>
    <w:rsid w:val="00120FC2"/>
    <w:rsid w:val="001210F8"/>
    <w:rsid w:val="00121A10"/>
    <w:rsid w:val="00121B9B"/>
    <w:rsid w:val="00122ADC"/>
    <w:rsid w:val="001245EF"/>
    <w:rsid w:val="001259A9"/>
    <w:rsid w:val="00125C69"/>
    <w:rsid w:val="00130330"/>
    <w:rsid w:val="00130F59"/>
    <w:rsid w:val="0013165E"/>
    <w:rsid w:val="001326C1"/>
    <w:rsid w:val="00133EC0"/>
    <w:rsid w:val="00134ADC"/>
    <w:rsid w:val="00141CE5"/>
    <w:rsid w:val="00144908"/>
    <w:rsid w:val="0015153D"/>
    <w:rsid w:val="00156D96"/>
    <w:rsid w:val="001571C7"/>
    <w:rsid w:val="00161094"/>
    <w:rsid w:val="0017017A"/>
    <w:rsid w:val="00170AE8"/>
    <w:rsid w:val="00172911"/>
    <w:rsid w:val="001749BF"/>
    <w:rsid w:val="0017665C"/>
    <w:rsid w:val="00177AD2"/>
    <w:rsid w:val="001815A8"/>
    <w:rsid w:val="00182A75"/>
    <w:rsid w:val="001840FA"/>
    <w:rsid w:val="00184EC7"/>
    <w:rsid w:val="00190079"/>
    <w:rsid w:val="00193133"/>
    <w:rsid w:val="0019622E"/>
    <w:rsid w:val="001966A7"/>
    <w:rsid w:val="0019761F"/>
    <w:rsid w:val="001A2646"/>
    <w:rsid w:val="001A36C3"/>
    <w:rsid w:val="001A4627"/>
    <w:rsid w:val="001A4979"/>
    <w:rsid w:val="001B15D3"/>
    <w:rsid w:val="001B3443"/>
    <w:rsid w:val="001C0326"/>
    <w:rsid w:val="001C192F"/>
    <w:rsid w:val="001C34F1"/>
    <w:rsid w:val="001C3C42"/>
    <w:rsid w:val="001D2B7E"/>
    <w:rsid w:val="001D54CC"/>
    <w:rsid w:val="001D7869"/>
    <w:rsid w:val="001E0601"/>
    <w:rsid w:val="001E2348"/>
    <w:rsid w:val="001E6E3C"/>
    <w:rsid w:val="001F257D"/>
    <w:rsid w:val="001F26BE"/>
    <w:rsid w:val="001F3920"/>
    <w:rsid w:val="001F76C6"/>
    <w:rsid w:val="0020117E"/>
    <w:rsid w:val="002026CD"/>
    <w:rsid w:val="002033FC"/>
    <w:rsid w:val="002044BB"/>
    <w:rsid w:val="00210B09"/>
    <w:rsid w:val="00210C9E"/>
    <w:rsid w:val="00211840"/>
    <w:rsid w:val="00220E5F"/>
    <w:rsid w:val="002212B5"/>
    <w:rsid w:val="002244AA"/>
    <w:rsid w:val="00226668"/>
    <w:rsid w:val="00233531"/>
    <w:rsid w:val="00233809"/>
    <w:rsid w:val="00237A42"/>
    <w:rsid w:val="00240046"/>
    <w:rsid w:val="00241A4B"/>
    <w:rsid w:val="00242D68"/>
    <w:rsid w:val="00244AEA"/>
    <w:rsid w:val="0024650C"/>
    <w:rsid w:val="002478FC"/>
    <w:rsid w:val="0024797F"/>
    <w:rsid w:val="0025119E"/>
    <w:rsid w:val="00251269"/>
    <w:rsid w:val="0025241C"/>
    <w:rsid w:val="002524A7"/>
    <w:rsid w:val="002535C0"/>
    <w:rsid w:val="002579FE"/>
    <w:rsid w:val="00260552"/>
    <w:rsid w:val="00261C19"/>
    <w:rsid w:val="0026311C"/>
    <w:rsid w:val="0026668C"/>
    <w:rsid w:val="00266AC1"/>
    <w:rsid w:val="0027178C"/>
    <w:rsid w:val="00271954"/>
    <w:rsid w:val="002719FA"/>
    <w:rsid w:val="00272668"/>
    <w:rsid w:val="0027330B"/>
    <w:rsid w:val="00276A3B"/>
    <w:rsid w:val="00276CB4"/>
    <w:rsid w:val="00277FA5"/>
    <w:rsid w:val="002803AD"/>
    <w:rsid w:val="00282052"/>
    <w:rsid w:val="002831A3"/>
    <w:rsid w:val="00284E43"/>
    <w:rsid w:val="0028519E"/>
    <w:rsid w:val="002856A5"/>
    <w:rsid w:val="002872ED"/>
    <w:rsid w:val="002905C2"/>
    <w:rsid w:val="00292535"/>
    <w:rsid w:val="00293007"/>
    <w:rsid w:val="002937C4"/>
    <w:rsid w:val="00295AF2"/>
    <w:rsid w:val="00295C91"/>
    <w:rsid w:val="00297151"/>
    <w:rsid w:val="002A035B"/>
    <w:rsid w:val="002A1C6E"/>
    <w:rsid w:val="002A7750"/>
    <w:rsid w:val="002A7C1A"/>
    <w:rsid w:val="002B20E6"/>
    <w:rsid w:val="002B42A3"/>
    <w:rsid w:val="002C090E"/>
    <w:rsid w:val="002C0CDD"/>
    <w:rsid w:val="002C138E"/>
    <w:rsid w:val="002C38C4"/>
    <w:rsid w:val="002C46AA"/>
    <w:rsid w:val="002C6672"/>
    <w:rsid w:val="002C7ECE"/>
    <w:rsid w:val="002D65A2"/>
    <w:rsid w:val="002D7232"/>
    <w:rsid w:val="002D7FD4"/>
    <w:rsid w:val="002E1493"/>
    <w:rsid w:val="002E1823"/>
    <w:rsid w:val="002E1A1D"/>
    <w:rsid w:val="002E4081"/>
    <w:rsid w:val="002E5B78"/>
    <w:rsid w:val="002E771B"/>
    <w:rsid w:val="002F225F"/>
    <w:rsid w:val="002F3AE3"/>
    <w:rsid w:val="002F4CB8"/>
    <w:rsid w:val="002F606F"/>
    <w:rsid w:val="0030464B"/>
    <w:rsid w:val="0030786C"/>
    <w:rsid w:val="0031103F"/>
    <w:rsid w:val="00317B29"/>
    <w:rsid w:val="00320ADD"/>
    <w:rsid w:val="00322E96"/>
    <w:rsid w:val="003233DE"/>
    <w:rsid w:val="0032466B"/>
    <w:rsid w:val="00324B5B"/>
    <w:rsid w:val="00326CC9"/>
    <w:rsid w:val="00330E96"/>
    <w:rsid w:val="003330EB"/>
    <w:rsid w:val="00333271"/>
    <w:rsid w:val="00333C73"/>
    <w:rsid w:val="00335BA2"/>
    <w:rsid w:val="003400FB"/>
    <w:rsid w:val="003415FD"/>
    <w:rsid w:val="003429F0"/>
    <w:rsid w:val="00345A82"/>
    <w:rsid w:val="00346634"/>
    <w:rsid w:val="0035097A"/>
    <w:rsid w:val="00353C8E"/>
    <w:rsid w:val="003540A4"/>
    <w:rsid w:val="00357BCC"/>
    <w:rsid w:val="00360E4E"/>
    <w:rsid w:val="00361624"/>
    <w:rsid w:val="00366E5D"/>
    <w:rsid w:val="00370AAA"/>
    <w:rsid w:val="00375F77"/>
    <w:rsid w:val="003760B3"/>
    <w:rsid w:val="00380E98"/>
    <w:rsid w:val="00381BBE"/>
    <w:rsid w:val="00382903"/>
    <w:rsid w:val="003832F8"/>
    <w:rsid w:val="003846FF"/>
    <w:rsid w:val="003857D4"/>
    <w:rsid w:val="00385AD4"/>
    <w:rsid w:val="00385C01"/>
    <w:rsid w:val="00387924"/>
    <w:rsid w:val="00392651"/>
    <w:rsid w:val="0039384D"/>
    <w:rsid w:val="0039538C"/>
    <w:rsid w:val="00395C23"/>
    <w:rsid w:val="003A0F3C"/>
    <w:rsid w:val="003A2E4F"/>
    <w:rsid w:val="003A4438"/>
    <w:rsid w:val="003A5013"/>
    <w:rsid w:val="003A5078"/>
    <w:rsid w:val="003A62DD"/>
    <w:rsid w:val="003A775A"/>
    <w:rsid w:val="003B213A"/>
    <w:rsid w:val="003B43AD"/>
    <w:rsid w:val="003B6F69"/>
    <w:rsid w:val="003C0FEC"/>
    <w:rsid w:val="003C2AC8"/>
    <w:rsid w:val="003C5E0C"/>
    <w:rsid w:val="003C60A9"/>
    <w:rsid w:val="003D033A"/>
    <w:rsid w:val="003D17F9"/>
    <w:rsid w:val="003D2D88"/>
    <w:rsid w:val="003D403A"/>
    <w:rsid w:val="003D419D"/>
    <w:rsid w:val="003D41EA"/>
    <w:rsid w:val="003D4850"/>
    <w:rsid w:val="003D535A"/>
    <w:rsid w:val="003E2F6A"/>
    <w:rsid w:val="003E5265"/>
    <w:rsid w:val="003F0955"/>
    <w:rsid w:val="003F0F91"/>
    <w:rsid w:val="003F5F4D"/>
    <w:rsid w:val="003F646F"/>
    <w:rsid w:val="00400F00"/>
    <w:rsid w:val="00404F8B"/>
    <w:rsid w:val="00405256"/>
    <w:rsid w:val="00405ADD"/>
    <w:rsid w:val="00407073"/>
    <w:rsid w:val="00410031"/>
    <w:rsid w:val="00411E2F"/>
    <w:rsid w:val="0041396F"/>
    <w:rsid w:val="00415C81"/>
    <w:rsid w:val="00432378"/>
    <w:rsid w:val="00435873"/>
    <w:rsid w:val="004379C5"/>
    <w:rsid w:val="00440BAE"/>
    <w:rsid w:val="00440D65"/>
    <w:rsid w:val="00442EFF"/>
    <w:rsid w:val="004435E6"/>
    <w:rsid w:val="00443C2A"/>
    <w:rsid w:val="00447E31"/>
    <w:rsid w:val="00452C18"/>
    <w:rsid w:val="00453923"/>
    <w:rsid w:val="0045395D"/>
    <w:rsid w:val="00454070"/>
    <w:rsid w:val="00454B9B"/>
    <w:rsid w:val="00457858"/>
    <w:rsid w:val="004606F4"/>
    <w:rsid w:val="00460B0B"/>
    <w:rsid w:val="00461023"/>
    <w:rsid w:val="00462FAC"/>
    <w:rsid w:val="00464631"/>
    <w:rsid w:val="00464B79"/>
    <w:rsid w:val="00467BBF"/>
    <w:rsid w:val="00473878"/>
    <w:rsid w:val="0048593C"/>
    <w:rsid w:val="004867E2"/>
    <w:rsid w:val="00490FFF"/>
    <w:rsid w:val="004929A9"/>
    <w:rsid w:val="004A18B6"/>
    <w:rsid w:val="004A48F6"/>
    <w:rsid w:val="004A615B"/>
    <w:rsid w:val="004A78D9"/>
    <w:rsid w:val="004B2B19"/>
    <w:rsid w:val="004C1BCD"/>
    <w:rsid w:val="004C6BCF"/>
    <w:rsid w:val="004D5268"/>
    <w:rsid w:val="004D58BF"/>
    <w:rsid w:val="004D5E3F"/>
    <w:rsid w:val="004D6A29"/>
    <w:rsid w:val="004D7BCE"/>
    <w:rsid w:val="004E4335"/>
    <w:rsid w:val="004E5226"/>
    <w:rsid w:val="004F13EE"/>
    <w:rsid w:val="004F2022"/>
    <w:rsid w:val="004F7C05"/>
    <w:rsid w:val="00501C94"/>
    <w:rsid w:val="0050222A"/>
    <w:rsid w:val="00506432"/>
    <w:rsid w:val="00506E82"/>
    <w:rsid w:val="00513B00"/>
    <w:rsid w:val="0052051D"/>
    <w:rsid w:val="00525479"/>
    <w:rsid w:val="00533C3C"/>
    <w:rsid w:val="00541E73"/>
    <w:rsid w:val="00545EE6"/>
    <w:rsid w:val="005550E7"/>
    <w:rsid w:val="005564FB"/>
    <w:rsid w:val="00556B68"/>
    <w:rsid w:val="0055706A"/>
    <w:rsid w:val="005572C7"/>
    <w:rsid w:val="00564721"/>
    <w:rsid w:val="005650ED"/>
    <w:rsid w:val="00565AD4"/>
    <w:rsid w:val="00566734"/>
    <w:rsid w:val="00566B81"/>
    <w:rsid w:val="00566D5C"/>
    <w:rsid w:val="00575754"/>
    <w:rsid w:val="00581FBA"/>
    <w:rsid w:val="005858A4"/>
    <w:rsid w:val="00591E20"/>
    <w:rsid w:val="005920E7"/>
    <w:rsid w:val="00595408"/>
    <w:rsid w:val="00595E84"/>
    <w:rsid w:val="00596EAD"/>
    <w:rsid w:val="005A0C59"/>
    <w:rsid w:val="005A4188"/>
    <w:rsid w:val="005A48EB"/>
    <w:rsid w:val="005A6BB8"/>
    <w:rsid w:val="005A6CFB"/>
    <w:rsid w:val="005B6653"/>
    <w:rsid w:val="005C4B3E"/>
    <w:rsid w:val="005C5AEB"/>
    <w:rsid w:val="005D05A1"/>
    <w:rsid w:val="005D2AF7"/>
    <w:rsid w:val="005D411B"/>
    <w:rsid w:val="005D5F4E"/>
    <w:rsid w:val="005E0A3F"/>
    <w:rsid w:val="005E1AF9"/>
    <w:rsid w:val="005E2D76"/>
    <w:rsid w:val="005E659D"/>
    <w:rsid w:val="005E6883"/>
    <w:rsid w:val="005E772F"/>
    <w:rsid w:val="005F0C89"/>
    <w:rsid w:val="005F4ECA"/>
    <w:rsid w:val="005F67F9"/>
    <w:rsid w:val="006041BE"/>
    <w:rsid w:val="006043C7"/>
    <w:rsid w:val="00613F67"/>
    <w:rsid w:val="00621F4C"/>
    <w:rsid w:val="00624B52"/>
    <w:rsid w:val="00627CD2"/>
    <w:rsid w:val="00630794"/>
    <w:rsid w:val="00631DF4"/>
    <w:rsid w:val="00634175"/>
    <w:rsid w:val="00634BA4"/>
    <w:rsid w:val="0063574E"/>
    <w:rsid w:val="006408AC"/>
    <w:rsid w:val="00642F20"/>
    <w:rsid w:val="00643493"/>
    <w:rsid w:val="006511B6"/>
    <w:rsid w:val="00651B5C"/>
    <w:rsid w:val="0065308F"/>
    <w:rsid w:val="00655CED"/>
    <w:rsid w:val="00656061"/>
    <w:rsid w:val="00657FF8"/>
    <w:rsid w:val="00663E00"/>
    <w:rsid w:val="0066598A"/>
    <w:rsid w:val="00670D99"/>
    <w:rsid w:val="00670E2B"/>
    <w:rsid w:val="006734BB"/>
    <w:rsid w:val="00676077"/>
    <w:rsid w:val="00676687"/>
    <w:rsid w:val="0067697A"/>
    <w:rsid w:val="006821EB"/>
    <w:rsid w:val="00684B30"/>
    <w:rsid w:val="0068530F"/>
    <w:rsid w:val="006908E0"/>
    <w:rsid w:val="00693A51"/>
    <w:rsid w:val="006955DB"/>
    <w:rsid w:val="006B05A2"/>
    <w:rsid w:val="006B2286"/>
    <w:rsid w:val="006B56BB"/>
    <w:rsid w:val="006C085B"/>
    <w:rsid w:val="006C0AE2"/>
    <w:rsid w:val="006C77A8"/>
    <w:rsid w:val="006D0803"/>
    <w:rsid w:val="006D22A7"/>
    <w:rsid w:val="006D4098"/>
    <w:rsid w:val="006D67F4"/>
    <w:rsid w:val="006D7681"/>
    <w:rsid w:val="006D7B2E"/>
    <w:rsid w:val="006E02EA"/>
    <w:rsid w:val="006E0968"/>
    <w:rsid w:val="006E2AF6"/>
    <w:rsid w:val="006F3B16"/>
    <w:rsid w:val="006F5073"/>
    <w:rsid w:val="006F7157"/>
    <w:rsid w:val="00701275"/>
    <w:rsid w:val="007052E0"/>
    <w:rsid w:val="00707F56"/>
    <w:rsid w:val="00713558"/>
    <w:rsid w:val="00720D08"/>
    <w:rsid w:val="007258C0"/>
    <w:rsid w:val="00725E89"/>
    <w:rsid w:val="007263B9"/>
    <w:rsid w:val="007334F8"/>
    <w:rsid w:val="007339CD"/>
    <w:rsid w:val="007359D8"/>
    <w:rsid w:val="007362D4"/>
    <w:rsid w:val="007365A4"/>
    <w:rsid w:val="00744B30"/>
    <w:rsid w:val="00744FE9"/>
    <w:rsid w:val="00746C16"/>
    <w:rsid w:val="00750FCA"/>
    <w:rsid w:val="00753067"/>
    <w:rsid w:val="00755852"/>
    <w:rsid w:val="0075625E"/>
    <w:rsid w:val="0076672A"/>
    <w:rsid w:val="007668E9"/>
    <w:rsid w:val="00770BD9"/>
    <w:rsid w:val="00774D3C"/>
    <w:rsid w:val="00775E45"/>
    <w:rsid w:val="00776E74"/>
    <w:rsid w:val="00785169"/>
    <w:rsid w:val="0079209E"/>
    <w:rsid w:val="007954AB"/>
    <w:rsid w:val="007A026A"/>
    <w:rsid w:val="007A14B5"/>
    <w:rsid w:val="007A14C5"/>
    <w:rsid w:val="007A4A10"/>
    <w:rsid w:val="007A56CC"/>
    <w:rsid w:val="007A6CA4"/>
    <w:rsid w:val="007B1750"/>
    <w:rsid w:val="007B1760"/>
    <w:rsid w:val="007B4708"/>
    <w:rsid w:val="007B4ABF"/>
    <w:rsid w:val="007C1FDC"/>
    <w:rsid w:val="007C2E38"/>
    <w:rsid w:val="007C30B7"/>
    <w:rsid w:val="007C31DD"/>
    <w:rsid w:val="007C32D9"/>
    <w:rsid w:val="007C343D"/>
    <w:rsid w:val="007C6D9C"/>
    <w:rsid w:val="007C7DDB"/>
    <w:rsid w:val="007D2CC7"/>
    <w:rsid w:val="007D673D"/>
    <w:rsid w:val="007E0068"/>
    <w:rsid w:val="007E0FB8"/>
    <w:rsid w:val="007E4D09"/>
    <w:rsid w:val="007F2220"/>
    <w:rsid w:val="007F4B3E"/>
    <w:rsid w:val="007F562D"/>
    <w:rsid w:val="007F70ED"/>
    <w:rsid w:val="00802FA6"/>
    <w:rsid w:val="008127AF"/>
    <w:rsid w:val="00812B46"/>
    <w:rsid w:val="00815700"/>
    <w:rsid w:val="0082246B"/>
    <w:rsid w:val="008264EB"/>
    <w:rsid w:val="00826B8F"/>
    <w:rsid w:val="008270BC"/>
    <w:rsid w:val="00830476"/>
    <w:rsid w:val="008317EC"/>
    <w:rsid w:val="00831E8A"/>
    <w:rsid w:val="008333E8"/>
    <w:rsid w:val="0083527D"/>
    <w:rsid w:val="0083595B"/>
    <w:rsid w:val="00835C76"/>
    <w:rsid w:val="008376E2"/>
    <w:rsid w:val="00843049"/>
    <w:rsid w:val="008432DF"/>
    <w:rsid w:val="008437CA"/>
    <w:rsid w:val="0085209B"/>
    <w:rsid w:val="00856B66"/>
    <w:rsid w:val="008601AC"/>
    <w:rsid w:val="00861A5F"/>
    <w:rsid w:val="008644AD"/>
    <w:rsid w:val="00865735"/>
    <w:rsid w:val="00865DDB"/>
    <w:rsid w:val="00867538"/>
    <w:rsid w:val="008722CF"/>
    <w:rsid w:val="00873D90"/>
    <w:rsid w:val="00873FC8"/>
    <w:rsid w:val="00880F9C"/>
    <w:rsid w:val="00884C63"/>
    <w:rsid w:val="00885908"/>
    <w:rsid w:val="008864B7"/>
    <w:rsid w:val="0089677E"/>
    <w:rsid w:val="008A1669"/>
    <w:rsid w:val="008A18D5"/>
    <w:rsid w:val="008A5851"/>
    <w:rsid w:val="008A7438"/>
    <w:rsid w:val="008B1334"/>
    <w:rsid w:val="008B1A39"/>
    <w:rsid w:val="008B25C7"/>
    <w:rsid w:val="008C0278"/>
    <w:rsid w:val="008C24E9"/>
    <w:rsid w:val="008D0533"/>
    <w:rsid w:val="008D11E1"/>
    <w:rsid w:val="008D41D9"/>
    <w:rsid w:val="008D42CB"/>
    <w:rsid w:val="008D48C9"/>
    <w:rsid w:val="008D6381"/>
    <w:rsid w:val="008D6AF4"/>
    <w:rsid w:val="008D790D"/>
    <w:rsid w:val="008D7D60"/>
    <w:rsid w:val="008E007D"/>
    <w:rsid w:val="008E0C77"/>
    <w:rsid w:val="008E3B1E"/>
    <w:rsid w:val="008E625F"/>
    <w:rsid w:val="008E7263"/>
    <w:rsid w:val="008F264D"/>
    <w:rsid w:val="008F2ACC"/>
    <w:rsid w:val="009040E9"/>
    <w:rsid w:val="009074E1"/>
    <w:rsid w:val="009109BD"/>
    <w:rsid w:val="009112F7"/>
    <w:rsid w:val="009122AF"/>
    <w:rsid w:val="00912D54"/>
    <w:rsid w:val="0091389F"/>
    <w:rsid w:val="00917BED"/>
    <w:rsid w:val="00920504"/>
    <w:rsid w:val="009208F7"/>
    <w:rsid w:val="00920EB4"/>
    <w:rsid w:val="00921649"/>
    <w:rsid w:val="00922517"/>
    <w:rsid w:val="00922722"/>
    <w:rsid w:val="009235CC"/>
    <w:rsid w:val="00925BD2"/>
    <w:rsid w:val="009261E6"/>
    <w:rsid w:val="009268E1"/>
    <w:rsid w:val="009271EE"/>
    <w:rsid w:val="0093226A"/>
    <w:rsid w:val="009344AE"/>
    <w:rsid w:val="009344DE"/>
    <w:rsid w:val="00936440"/>
    <w:rsid w:val="00940119"/>
    <w:rsid w:val="00940294"/>
    <w:rsid w:val="00945E7F"/>
    <w:rsid w:val="00947B68"/>
    <w:rsid w:val="009518C7"/>
    <w:rsid w:val="009557C1"/>
    <w:rsid w:val="00960D6E"/>
    <w:rsid w:val="009629E5"/>
    <w:rsid w:val="00962D1F"/>
    <w:rsid w:val="00974B59"/>
    <w:rsid w:val="0098166B"/>
    <w:rsid w:val="00982E17"/>
    <w:rsid w:val="0098340B"/>
    <w:rsid w:val="00984215"/>
    <w:rsid w:val="00986830"/>
    <w:rsid w:val="009922B3"/>
    <w:rsid w:val="009924C3"/>
    <w:rsid w:val="00993102"/>
    <w:rsid w:val="009A0BD4"/>
    <w:rsid w:val="009A7CCC"/>
    <w:rsid w:val="009B1570"/>
    <w:rsid w:val="009B441C"/>
    <w:rsid w:val="009B7C63"/>
    <w:rsid w:val="009C6F10"/>
    <w:rsid w:val="009C7F52"/>
    <w:rsid w:val="009D148F"/>
    <w:rsid w:val="009D3D70"/>
    <w:rsid w:val="009E3E34"/>
    <w:rsid w:val="009E6F7E"/>
    <w:rsid w:val="009E7A57"/>
    <w:rsid w:val="009F4803"/>
    <w:rsid w:val="009F4F6A"/>
    <w:rsid w:val="009F5046"/>
    <w:rsid w:val="00A02A91"/>
    <w:rsid w:val="00A079DC"/>
    <w:rsid w:val="00A13EB5"/>
    <w:rsid w:val="00A15056"/>
    <w:rsid w:val="00A16E36"/>
    <w:rsid w:val="00A23012"/>
    <w:rsid w:val="00A24961"/>
    <w:rsid w:val="00A24B10"/>
    <w:rsid w:val="00A24FBB"/>
    <w:rsid w:val="00A277EF"/>
    <w:rsid w:val="00A30E9B"/>
    <w:rsid w:val="00A34BD0"/>
    <w:rsid w:val="00A37FDD"/>
    <w:rsid w:val="00A42384"/>
    <w:rsid w:val="00A4259B"/>
    <w:rsid w:val="00A42BB2"/>
    <w:rsid w:val="00A44251"/>
    <w:rsid w:val="00A4512D"/>
    <w:rsid w:val="00A50244"/>
    <w:rsid w:val="00A54073"/>
    <w:rsid w:val="00A55831"/>
    <w:rsid w:val="00A55D02"/>
    <w:rsid w:val="00A562AC"/>
    <w:rsid w:val="00A6137A"/>
    <w:rsid w:val="00A627D7"/>
    <w:rsid w:val="00A656C7"/>
    <w:rsid w:val="00A673D6"/>
    <w:rsid w:val="00A705AF"/>
    <w:rsid w:val="00A719F6"/>
    <w:rsid w:val="00A72189"/>
    <w:rsid w:val="00A72454"/>
    <w:rsid w:val="00A77696"/>
    <w:rsid w:val="00A80557"/>
    <w:rsid w:val="00A81D33"/>
    <w:rsid w:val="00A8341C"/>
    <w:rsid w:val="00A840F5"/>
    <w:rsid w:val="00A8695F"/>
    <w:rsid w:val="00A930AE"/>
    <w:rsid w:val="00AA1A95"/>
    <w:rsid w:val="00AA21F9"/>
    <w:rsid w:val="00AA260F"/>
    <w:rsid w:val="00AA2EDC"/>
    <w:rsid w:val="00AB01B2"/>
    <w:rsid w:val="00AB1EE7"/>
    <w:rsid w:val="00AB2B2E"/>
    <w:rsid w:val="00AB4B37"/>
    <w:rsid w:val="00AB5762"/>
    <w:rsid w:val="00AB6F19"/>
    <w:rsid w:val="00AC2679"/>
    <w:rsid w:val="00AC3FE4"/>
    <w:rsid w:val="00AC42EB"/>
    <w:rsid w:val="00AC44E9"/>
    <w:rsid w:val="00AC4BE4"/>
    <w:rsid w:val="00AC6513"/>
    <w:rsid w:val="00AD05E6"/>
    <w:rsid w:val="00AD0D3F"/>
    <w:rsid w:val="00AE1D7D"/>
    <w:rsid w:val="00AE2A8B"/>
    <w:rsid w:val="00AE3F64"/>
    <w:rsid w:val="00AF03C2"/>
    <w:rsid w:val="00AF4B26"/>
    <w:rsid w:val="00AF6240"/>
    <w:rsid w:val="00AF6B08"/>
    <w:rsid w:val="00AF7386"/>
    <w:rsid w:val="00AF7934"/>
    <w:rsid w:val="00B00B81"/>
    <w:rsid w:val="00B04580"/>
    <w:rsid w:val="00B04B09"/>
    <w:rsid w:val="00B07CA1"/>
    <w:rsid w:val="00B14AE6"/>
    <w:rsid w:val="00B16A51"/>
    <w:rsid w:val="00B262E6"/>
    <w:rsid w:val="00B27499"/>
    <w:rsid w:val="00B27718"/>
    <w:rsid w:val="00B27A99"/>
    <w:rsid w:val="00B32222"/>
    <w:rsid w:val="00B32567"/>
    <w:rsid w:val="00B343F7"/>
    <w:rsid w:val="00B3618D"/>
    <w:rsid w:val="00B36233"/>
    <w:rsid w:val="00B42851"/>
    <w:rsid w:val="00B42D06"/>
    <w:rsid w:val="00B45350"/>
    <w:rsid w:val="00B45AC7"/>
    <w:rsid w:val="00B52F96"/>
    <w:rsid w:val="00B5372F"/>
    <w:rsid w:val="00B53987"/>
    <w:rsid w:val="00B60718"/>
    <w:rsid w:val="00B61129"/>
    <w:rsid w:val="00B660E6"/>
    <w:rsid w:val="00B67E7F"/>
    <w:rsid w:val="00B709FB"/>
    <w:rsid w:val="00B734B2"/>
    <w:rsid w:val="00B7682E"/>
    <w:rsid w:val="00B76DB3"/>
    <w:rsid w:val="00B839B2"/>
    <w:rsid w:val="00B853CC"/>
    <w:rsid w:val="00B873A0"/>
    <w:rsid w:val="00B94252"/>
    <w:rsid w:val="00B94BEF"/>
    <w:rsid w:val="00B9715A"/>
    <w:rsid w:val="00BA14BE"/>
    <w:rsid w:val="00BA25D5"/>
    <w:rsid w:val="00BA2732"/>
    <w:rsid w:val="00BA293D"/>
    <w:rsid w:val="00BA3CDB"/>
    <w:rsid w:val="00BA42EB"/>
    <w:rsid w:val="00BA49BC"/>
    <w:rsid w:val="00BA56B7"/>
    <w:rsid w:val="00BA675C"/>
    <w:rsid w:val="00BA7A1E"/>
    <w:rsid w:val="00BB2F6C"/>
    <w:rsid w:val="00BB3875"/>
    <w:rsid w:val="00BB5860"/>
    <w:rsid w:val="00BB6AAD"/>
    <w:rsid w:val="00BC4A19"/>
    <w:rsid w:val="00BC4E6D"/>
    <w:rsid w:val="00BD0617"/>
    <w:rsid w:val="00BD0A9E"/>
    <w:rsid w:val="00BD1D77"/>
    <w:rsid w:val="00BD2E9B"/>
    <w:rsid w:val="00BD50C6"/>
    <w:rsid w:val="00BD6A77"/>
    <w:rsid w:val="00BD7D83"/>
    <w:rsid w:val="00BD7FB2"/>
    <w:rsid w:val="00BE027A"/>
    <w:rsid w:val="00BE3ED5"/>
    <w:rsid w:val="00BE42C7"/>
    <w:rsid w:val="00BF0171"/>
    <w:rsid w:val="00BF3B97"/>
    <w:rsid w:val="00BF46BB"/>
    <w:rsid w:val="00C00930"/>
    <w:rsid w:val="00C01EE6"/>
    <w:rsid w:val="00C02732"/>
    <w:rsid w:val="00C060AD"/>
    <w:rsid w:val="00C113BF"/>
    <w:rsid w:val="00C2176E"/>
    <w:rsid w:val="00C23430"/>
    <w:rsid w:val="00C27D67"/>
    <w:rsid w:val="00C362EF"/>
    <w:rsid w:val="00C37A1C"/>
    <w:rsid w:val="00C40A0E"/>
    <w:rsid w:val="00C435AF"/>
    <w:rsid w:val="00C4631F"/>
    <w:rsid w:val="00C47CD7"/>
    <w:rsid w:val="00C47CDE"/>
    <w:rsid w:val="00C50E16"/>
    <w:rsid w:val="00C55258"/>
    <w:rsid w:val="00C552DE"/>
    <w:rsid w:val="00C55E41"/>
    <w:rsid w:val="00C572AA"/>
    <w:rsid w:val="00C65659"/>
    <w:rsid w:val="00C71A8A"/>
    <w:rsid w:val="00C75FA3"/>
    <w:rsid w:val="00C81BF6"/>
    <w:rsid w:val="00C82EEB"/>
    <w:rsid w:val="00C83883"/>
    <w:rsid w:val="00C92EBA"/>
    <w:rsid w:val="00C971DC"/>
    <w:rsid w:val="00CA16B7"/>
    <w:rsid w:val="00CA62AE"/>
    <w:rsid w:val="00CA62B5"/>
    <w:rsid w:val="00CB03B8"/>
    <w:rsid w:val="00CB060F"/>
    <w:rsid w:val="00CB1CDF"/>
    <w:rsid w:val="00CB49DD"/>
    <w:rsid w:val="00CB5B1A"/>
    <w:rsid w:val="00CC220B"/>
    <w:rsid w:val="00CC5C43"/>
    <w:rsid w:val="00CD02AE"/>
    <w:rsid w:val="00CD21E2"/>
    <w:rsid w:val="00CD2A4F"/>
    <w:rsid w:val="00CD41E4"/>
    <w:rsid w:val="00CD62CF"/>
    <w:rsid w:val="00CE03CA"/>
    <w:rsid w:val="00CE22F1"/>
    <w:rsid w:val="00CE2356"/>
    <w:rsid w:val="00CE50F2"/>
    <w:rsid w:val="00CE6502"/>
    <w:rsid w:val="00CF1633"/>
    <w:rsid w:val="00CF76A5"/>
    <w:rsid w:val="00CF7D3C"/>
    <w:rsid w:val="00D01F09"/>
    <w:rsid w:val="00D03527"/>
    <w:rsid w:val="00D147EB"/>
    <w:rsid w:val="00D20254"/>
    <w:rsid w:val="00D23D23"/>
    <w:rsid w:val="00D242E7"/>
    <w:rsid w:val="00D26D78"/>
    <w:rsid w:val="00D27E71"/>
    <w:rsid w:val="00D30D44"/>
    <w:rsid w:val="00D33F03"/>
    <w:rsid w:val="00D341D0"/>
    <w:rsid w:val="00D34667"/>
    <w:rsid w:val="00D34DFF"/>
    <w:rsid w:val="00D401E1"/>
    <w:rsid w:val="00D408B4"/>
    <w:rsid w:val="00D41606"/>
    <w:rsid w:val="00D44330"/>
    <w:rsid w:val="00D50587"/>
    <w:rsid w:val="00D524C8"/>
    <w:rsid w:val="00D63AB8"/>
    <w:rsid w:val="00D66B7E"/>
    <w:rsid w:val="00D70E24"/>
    <w:rsid w:val="00D71A4F"/>
    <w:rsid w:val="00D72B61"/>
    <w:rsid w:val="00D81145"/>
    <w:rsid w:val="00DA3D1D"/>
    <w:rsid w:val="00DB149A"/>
    <w:rsid w:val="00DB23F9"/>
    <w:rsid w:val="00DB3033"/>
    <w:rsid w:val="00DB6286"/>
    <w:rsid w:val="00DB645F"/>
    <w:rsid w:val="00DB76E9"/>
    <w:rsid w:val="00DC0A67"/>
    <w:rsid w:val="00DC1D5E"/>
    <w:rsid w:val="00DC2498"/>
    <w:rsid w:val="00DC5220"/>
    <w:rsid w:val="00DD09A3"/>
    <w:rsid w:val="00DD2061"/>
    <w:rsid w:val="00DD29D6"/>
    <w:rsid w:val="00DD31B6"/>
    <w:rsid w:val="00DD3AE4"/>
    <w:rsid w:val="00DD7DAB"/>
    <w:rsid w:val="00DE3355"/>
    <w:rsid w:val="00DF0C60"/>
    <w:rsid w:val="00DF486F"/>
    <w:rsid w:val="00DF4AA4"/>
    <w:rsid w:val="00DF5B5B"/>
    <w:rsid w:val="00DF7619"/>
    <w:rsid w:val="00E010E4"/>
    <w:rsid w:val="00E042D8"/>
    <w:rsid w:val="00E07EE7"/>
    <w:rsid w:val="00E1103B"/>
    <w:rsid w:val="00E11ADF"/>
    <w:rsid w:val="00E17B44"/>
    <w:rsid w:val="00E20F27"/>
    <w:rsid w:val="00E22443"/>
    <w:rsid w:val="00E22BC6"/>
    <w:rsid w:val="00E25B1F"/>
    <w:rsid w:val="00E27FEA"/>
    <w:rsid w:val="00E33511"/>
    <w:rsid w:val="00E35B07"/>
    <w:rsid w:val="00E37C62"/>
    <w:rsid w:val="00E4086F"/>
    <w:rsid w:val="00E43B3C"/>
    <w:rsid w:val="00E43E24"/>
    <w:rsid w:val="00E50188"/>
    <w:rsid w:val="00E50551"/>
    <w:rsid w:val="00E507C5"/>
    <w:rsid w:val="00E50BB3"/>
    <w:rsid w:val="00E515CB"/>
    <w:rsid w:val="00E52260"/>
    <w:rsid w:val="00E538AE"/>
    <w:rsid w:val="00E57778"/>
    <w:rsid w:val="00E629B0"/>
    <w:rsid w:val="00E639B6"/>
    <w:rsid w:val="00E6434B"/>
    <w:rsid w:val="00E6463D"/>
    <w:rsid w:val="00E6716F"/>
    <w:rsid w:val="00E71492"/>
    <w:rsid w:val="00E72E9B"/>
    <w:rsid w:val="00E740A9"/>
    <w:rsid w:val="00E774E9"/>
    <w:rsid w:val="00E850C3"/>
    <w:rsid w:val="00E87DF2"/>
    <w:rsid w:val="00E90371"/>
    <w:rsid w:val="00E9462E"/>
    <w:rsid w:val="00EA2FE4"/>
    <w:rsid w:val="00EA470E"/>
    <w:rsid w:val="00EA47A7"/>
    <w:rsid w:val="00EA57EB"/>
    <w:rsid w:val="00EB3226"/>
    <w:rsid w:val="00EC1948"/>
    <w:rsid w:val="00EC213A"/>
    <w:rsid w:val="00EC589B"/>
    <w:rsid w:val="00EC7744"/>
    <w:rsid w:val="00ED0DAD"/>
    <w:rsid w:val="00ED0F46"/>
    <w:rsid w:val="00ED2373"/>
    <w:rsid w:val="00ED24F9"/>
    <w:rsid w:val="00ED2E38"/>
    <w:rsid w:val="00ED790C"/>
    <w:rsid w:val="00EE3E8A"/>
    <w:rsid w:val="00EE4660"/>
    <w:rsid w:val="00EE66B1"/>
    <w:rsid w:val="00EE6A8D"/>
    <w:rsid w:val="00EE6EA0"/>
    <w:rsid w:val="00EF58B8"/>
    <w:rsid w:val="00EF6ECA"/>
    <w:rsid w:val="00F00210"/>
    <w:rsid w:val="00F024E1"/>
    <w:rsid w:val="00F068E3"/>
    <w:rsid w:val="00F06C10"/>
    <w:rsid w:val="00F1096F"/>
    <w:rsid w:val="00F11201"/>
    <w:rsid w:val="00F1242D"/>
    <w:rsid w:val="00F12589"/>
    <w:rsid w:val="00F12595"/>
    <w:rsid w:val="00F134D9"/>
    <w:rsid w:val="00F1403D"/>
    <w:rsid w:val="00F1463F"/>
    <w:rsid w:val="00F21302"/>
    <w:rsid w:val="00F21419"/>
    <w:rsid w:val="00F22BB8"/>
    <w:rsid w:val="00F2430D"/>
    <w:rsid w:val="00F27C12"/>
    <w:rsid w:val="00F321DE"/>
    <w:rsid w:val="00F33777"/>
    <w:rsid w:val="00F40648"/>
    <w:rsid w:val="00F47DA2"/>
    <w:rsid w:val="00F51321"/>
    <w:rsid w:val="00F519FC"/>
    <w:rsid w:val="00F6239D"/>
    <w:rsid w:val="00F715D2"/>
    <w:rsid w:val="00F7274F"/>
    <w:rsid w:val="00F74E84"/>
    <w:rsid w:val="00F7615B"/>
    <w:rsid w:val="00F76ED3"/>
    <w:rsid w:val="00F76FA8"/>
    <w:rsid w:val="00F84E91"/>
    <w:rsid w:val="00F85AFE"/>
    <w:rsid w:val="00F93F08"/>
    <w:rsid w:val="00F94CED"/>
    <w:rsid w:val="00F97716"/>
    <w:rsid w:val="00FA02BB"/>
    <w:rsid w:val="00FA096F"/>
    <w:rsid w:val="00FA116D"/>
    <w:rsid w:val="00FA2CEE"/>
    <w:rsid w:val="00FA318C"/>
    <w:rsid w:val="00FA4C7C"/>
    <w:rsid w:val="00FB3661"/>
    <w:rsid w:val="00FB6452"/>
    <w:rsid w:val="00FB6F92"/>
    <w:rsid w:val="00FC026E"/>
    <w:rsid w:val="00FC3B4F"/>
    <w:rsid w:val="00FC5124"/>
    <w:rsid w:val="00FD0155"/>
    <w:rsid w:val="00FD3507"/>
    <w:rsid w:val="00FD4731"/>
    <w:rsid w:val="00FD6768"/>
    <w:rsid w:val="00FE302C"/>
    <w:rsid w:val="00FF0AB0"/>
    <w:rsid w:val="00FF28AC"/>
    <w:rsid w:val="00FF3B27"/>
    <w:rsid w:val="00FF777D"/>
    <w:rsid w:val="00FF7F62"/>
    <w:rsid w:val="06D43151"/>
    <w:rsid w:val="0D98ECC1"/>
    <w:rsid w:val="1ECE4356"/>
    <w:rsid w:val="2A959384"/>
    <w:rsid w:val="2F2E15C3"/>
    <w:rsid w:val="37A8CB26"/>
    <w:rsid w:val="37ABAF2F"/>
    <w:rsid w:val="3C6D51F7"/>
    <w:rsid w:val="4DCEE28D"/>
    <w:rsid w:val="5967912E"/>
    <w:rsid w:val="5B78FAAA"/>
    <w:rsid w:val="5BF04117"/>
    <w:rsid w:val="6AF6DD50"/>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373">
      <w:bodyDiv w:val="1"/>
      <w:marLeft w:val="0"/>
      <w:marRight w:val="0"/>
      <w:marTop w:val="0"/>
      <w:marBottom w:val="0"/>
      <w:divBdr>
        <w:top w:val="none" w:sz="0" w:space="0" w:color="auto"/>
        <w:left w:val="none" w:sz="0" w:space="0" w:color="auto"/>
        <w:bottom w:val="none" w:sz="0" w:space="0" w:color="auto"/>
        <w:right w:val="none" w:sz="0" w:space="0" w:color="auto"/>
      </w:divBdr>
    </w:div>
    <w:div w:id="66465725">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6361453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305867">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59848592">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0877208">
      <w:bodyDiv w:val="1"/>
      <w:marLeft w:val="0"/>
      <w:marRight w:val="0"/>
      <w:marTop w:val="0"/>
      <w:marBottom w:val="0"/>
      <w:divBdr>
        <w:top w:val="none" w:sz="0" w:space="0" w:color="auto"/>
        <w:left w:val="none" w:sz="0" w:space="0" w:color="auto"/>
        <w:bottom w:val="none" w:sz="0" w:space="0" w:color="auto"/>
        <w:right w:val="none" w:sz="0" w:space="0" w:color="auto"/>
      </w:divBdr>
    </w:div>
    <w:div w:id="811487904">
      <w:bodyDiv w:val="1"/>
      <w:marLeft w:val="0"/>
      <w:marRight w:val="0"/>
      <w:marTop w:val="0"/>
      <w:marBottom w:val="0"/>
      <w:divBdr>
        <w:top w:val="none" w:sz="0" w:space="0" w:color="auto"/>
        <w:left w:val="none" w:sz="0" w:space="0" w:color="auto"/>
        <w:bottom w:val="none" w:sz="0" w:space="0" w:color="auto"/>
        <w:right w:val="none" w:sz="0" w:space="0" w:color="auto"/>
      </w:divBdr>
    </w:div>
    <w:div w:id="946738761">
      <w:bodyDiv w:val="1"/>
      <w:marLeft w:val="0"/>
      <w:marRight w:val="0"/>
      <w:marTop w:val="0"/>
      <w:marBottom w:val="0"/>
      <w:divBdr>
        <w:top w:val="none" w:sz="0" w:space="0" w:color="auto"/>
        <w:left w:val="none" w:sz="0" w:space="0" w:color="auto"/>
        <w:bottom w:val="none" w:sz="0" w:space="0" w:color="auto"/>
        <w:right w:val="none" w:sz="0" w:space="0" w:color="auto"/>
      </w:divBdr>
    </w:div>
    <w:div w:id="96049623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177079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87689712">
      <w:bodyDiv w:val="1"/>
      <w:marLeft w:val="0"/>
      <w:marRight w:val="0"/>
      <w:marTop w:val="0"/>
      <w:marBottom w:val="0"/>
      <w:divBdr>
        <w:top w:val="none" w:sz="0" w:space="0" w:color="auto"/>
        <w:left w:val="none" w:sz="0" w:space="0" w:color="auto"/>
        <w:bottom w:val="none" w:sz="0" w:space="0" w:color="auto"/>
        <w:right w:val="none" w:sz="0" w:space="0" w:color="auto"/>
      </w:divBdr>
    </w:div>
    <w:div w:id="1712802799">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47594608">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824301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46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a.org.au/resources/clinical-practice-resources/"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footer" Target="footer2.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msac.gov.au/applications/1761"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6236</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2025-10-01T03:51:00Z</dcterms:created>
  <dcterms:modified xsi:type="dcterms:W3CDTF">2025-10-14T23:07:00Z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502e2f3e,4189cfe9,75beb01a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3e77475,6653d508,41ccf790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2025-09-25T04:11:46Z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0a255cce-b43a-4edd-8692-0ea7c3eb0615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