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0A2577E6" w:rsidR="00BA2732" w:rsidRDefault="00B9697C" w:rsidP="003D033A">
      <w:pPr>
        <w:pStyle w:val="Title"/>
      </w:pPr>
      <w:r>
        <w:t xml:space="preserve">Insertion of left ventricular assist device </w:t>
      </w:r>
      <w:r w:rsidR="00C1780A">
        <w:t>(LVAD)</w:t>
      </w:r>
      <w:r w:rsidR="00277F62">
        <w:t xml:space="preserve"> as destination therapy</w:t>
      </w:r>
    </w:p>
    <w:p w14:paraId="775D1E07" w14:textId="38D3F944" w:rsidR="000C0475" w:rsidRPr="00A8695F" w:rsidRDefault="00064168" w:rsidP="006F5073">
      <w:bookmarkStart w:id="0" w:name="_Hlk4568006"/>
      <w:r w:rsidRPr="00867595">
        <w:t xml:space="preserve">Last updated: </w:t>
      </w:r>
      <w:r w:rsidR="00405F02">
        <w:t>2</w:t>
      </w:r>
      <w:r w:rsidR="008579C3">
        <w:t>7</w:t>
      </w:r>
      <w:r w:rsidR="00862648">
        <w:t xml:space="preserve"> February</w:t>
      </w:r>
      <w:r w:rsidR="0022409D">
        <w:t xml:space="preserve"> 202</w:t>
      </w:r>
      <w:r w:rsidR="00862648">
        <w:t>6</w:t>
      </w:r>
    </w:p>
    <w:bookmarkEnd w:id="0"/>
    <w:p w14:paraId="26F1F182" w14:textId="3C006A4D" w:rsidR="0022409D" w:rsidRDefault="0022409D" w:rsidP="000D65EF">
      <w:pPr>
        <w:pStyle w:val="ListBullet"/>
      </w:pPr>
      <w:r>
        <w:t xml:space="preserve">From </w:t>
      </w:r>
      <w:r w:rsidRPr="00594944">
        <w:rPr>
          <w:b/>
          <w:bCs/>
        </w:rPr>
        <w:t>1 March 2026</w:t>
      </w:r>
      <w:r>
        <w:t xml:space="preserve">, </w:t>
      </w:r>
      <w:r w:rsidR="00C5196E">
        <w:t>a new</w:t>
      </w:r>
      <w:r w:rsidR="000D65EF">
        <w:t xml:space="preserve"> </w:t>
      </w:r>
      <w:r>
        <w:t>MBS item</w:t>
      </w:r>
      <w:r w:rsidR="000D65EF">
        <w:t xml:space="preserve"> for cardiac services </w:t>
      </w:r>
      <w:r>
        <w:t xml:space="preserve">will be introduced </w:t>
      </w:r>
      <w:r w:rsidR="000D65EF">
        <w:t xml:space="preserve">and another MBS item will be amended to ensure patients </w:t>
      </w:r>
      <w:r w:rsidR="000D65EF" w:rsidRPr="000D65EF">
        <w:t xml:space="preserve">with refractory heart failure </w:t>
      </w:r>
      <w:r w:rsidR="000D65EF">
        <w:t>are appropriately managed.</w:t>
      </w:r>
    </w:p>
    <w:p w14:paraId="3F5B185F" w14:textId="79559B70" w:rsidR="00064168" w:rsidRPr="006F5073" w:rsidRDefault="000D65EF" w:rsidP="006F5073">
      <w:pPr>
        <w:pStyle w:val="ListBullet"/>
      </w:pPr>
      <w:r>
        <w:t xml:space="preserve">The changes are relevant for cardiothoracic </w:t>
      </w:r>
      <w:r w:rsidR="00DE5D8C">
        <w:t>s</w:t>
      </w:r>
      <w:r>
        <w:t>urgeons</w:t>
      </w:r>
      <w:r w:rsidR="00B71667">
        <w:t xml:space="preserve"> and cardiologists specialising in heart failure management</w:t>
      </w:r>
      <w:r>
        <w:t xml:space="preserve">. </w:t>
      </w:r>
    </w:p>
    <w:p w14:paraId="24C2D88B" w14:textId="39777477" w:rsidR="00064168" w:rsidRPr="00867595" w:rsidRDefault="00A95E1D" w:rsidP="006F5073">
      <w:pPr>
        <w:pStyle w:val="ListBullet"/>
      </w:pPr>
      <w:r>
        <w:t>Patients with heart failure who are not eligible for heart transplantation may be eligible for an alternative therapy</w:t>
      </w:r>
      <w:r>
        <w:rPr>
          <w:rStyle w:val="CommentReference"/>
          <w:rFonts w:eastAsiaTheme="minorEastAsia" w:cstheme="minorBidi"/>
          <w:color w:val="auto"/>
        </w:rPr>
        <w:t>.</w:t>
      </w:r>
      <w:r w:rsidR="00B9697C">
        <w:t xml:space="preserve"> </w:t>
      </w:r>
    </w:p>
    <w:p w14:paraId="44460BF5" w14:textId="29A2ED51" w:rsidR="00064168" w:rsidRPr="00867595" w:rsidRDefault="00064168" w:rsidP="00064168">
      <w:pPr>
        <w:pStyle w:val="Heading2"/>
      </w:pPr>
      <w:r w:rsidRPr="00867595">
        <w:t>What are the changes?</w:t>
      </w:r>
    </w:p>
    <w:p w14:paraId="4E459E9A" w14:textId="442B9452" w:rsidR="00064168" w:rsidRPr="00867595" w:rsidRDefault="00002A17" w:rsidP="00064168">
      <w:pPr>
        <w:rPr>
          <w:szCs w:val="22"/>
        </w:rPr>
      </w:pPr>
      <w:r>
        <w:rPr>
          <w:szCs w:val="22"/>
        </w:rPr>
        <w:t>From</w:t>
      </w:r>
      <w:r w:rsidRPr="00867595">
        <w:rPr>
          <w:szCs w:val="22"/>
        </w:rPr>
        <w:t xml:space="preserve"> </w:t>
      </w:r>
      <w:r w:rsidR="00B9697C" w:rsidRPr="00594944">
        <w:rPr>
          <w:b/>
          <w:bCs/>
          <w:szCs w:val="22"/>
        </w:rPr>
        <w:t>1 March 2025</w:t>
      </w:r>
      <w:r w:rsidR="00064168" w:rsidRPr="00867595">
        <w:rPr>
          <w:szCs w:val="22"/>
        </w:rPr>
        <w:t xml:space="preserve">, there </w:t>
      </w:r>
      <w:bookmarkStart w:id="1" w:name="_Hlk535507068"/>
      <w:r w:rsidR="00064168" w:rsidRPr="00867595">
        <w:rPr>
          <w:szCs w:val="22"/>
        </w:rPr>
        <w:t xml:space="preserve">will be a </w:t>
      </w:r>
      <w:bookmarkEnd w:id="1"/>
      <w:r w:rsidR="00064168" w:rsidRPr="00867595">
        <w:rPr>
          <w:szCs w:val="22"/>
        </w:rPr>
        <w:t xml:space="preserve">revised structure for items for </w:t>
      </w:r>
      <w:r w:rsidR="00B9697C">
        <w:rPr>
          <w:szCs w:val="22"/>
        </w:rPr>
        <w:t>cardiac services</w:t>
      </w:r>
      <w:r w:rsidR="00064168" w:rsidRPr="00867595">
        <w:rPr>
          <w:szCs w:val="22"/>
        </w:rPr>
        <w:t>. The new structure includes:</w:t>
      </w:r>
    </w:p>
    <w:p w14:paraId="5FE269A9" w14:textId="0DAEEEF6" w:rsidR="00064168" w:rsidRDefault="00B9697C" w:rsidP="006F5073">
      <w:pPr>
        <w:pStyle w:val="ListBullet"/>
      </w:pPr>
      <w:r>
        <w:t>One</w:t>
      </w:r>
      <w:r w:rsidR="00064168" w:rsidRPr="00867595">
        <w:t xml:space="preserve"> new item</w:t>
      </w:r>
      <w:r>
        <w:t>, MBS</w:t>
      </w:r>
      <w:r w:rsidR="00064168" w:rsidRPr="00867595">
        <w:t xml:space="preserve"> item </w:t>
      </w:r>
      <w:bookmarkStart w:id="2" w:name="_Hlk215837896"/>
      <w:r w:rsidR="00E3357F">
        <w:t>38620</w:t>
      </w:r>
      <w:bookmarkEnd w:id="2"/>
      <w:r>
        <w:t xml:space="preserve"> </w:t>
      </w:r>
      <w:r w:rsidR="00064168" w:rsidRPr="00867595">
        <w:t xml:space="preserve">for </w:t>
      </w:r>
      <w:r>
        <w:t>cardiac service</w:t>
      </w:r>
      <w:r w:rsidR="00277F62">
        <w:t xml:space="preserve"> for insertion of a left ventricular assist device </w:t>
      </w:r>
      <w:r w:rsidR="00C3421D">
        <w:t xml:space="preserve">(LVAD) </w:t>
      </w:r>
      <w:r w:rsidR="00277F62">
        <w:t xml:space="preserve">as destination therapy for refractive heart failure in patients who are not eligible for a heart transplant. </w:t>
      </w:r>
    </w:p>
    <w:p w14:paraId="53AAE766" w14:textId="5915B405" w:rsidR="00DB5B1B" w:rsidRPr="00DB5B1B" w:rsidRDefault="00DB5B1B" w:rsidP="00DB5B1B">
      <w:pPr>
        <w:pStyle w:val="ListBullet"/>
      </w:pPr>
      <w:r w:rsidRPr="00DB5B1B">
        <w:t xml:space="preserve">For private health insurance purposes, item </w:t>
      </w:r>
      <w:r w:rsidR="00E3357F" w:rsidRPr="00E3357F">
        <w:t>38620</w:t>
      </w:r>
      <w:r w:rsidRPr="00DB5B1B">
        <w:t xml:space="preserve"> will be listed under the following clinical category and procedure type:</w:t>
      </w:r>
    </w:p>
    <w:p w14:paraId="5E7C12EA" w14:textId="77777777" w:rsidR="00DB5B1B" w:rsidRPr="00DB5B1B" w:rsidRDefault="00DB5B1B" w:rsidP="00A95E1D">
      <w:pPr>
        <w:pStyle w:val="ListBullet"/>
        <w:numPr>
          <w:ilvl w:val="0"/>
          <w:numId w:val="0"/>
        </w:numPr>
        <w:ind w:left="360" w:firstLine="360"/>
      </w:pPr>
      <w:r w:rsidRPr="00DB5B1B">
        <w:t>Private Health Insurance Classification:</w:t>
      </w:r>
    </w:p>
    <w:p w14:paraId="58EE7332" w14:textId="52C37BBC" w:rsidR="00DB5B1B" w:rsidRPr="00DB5B1B" w:rsidRDefault="00DB5B1B" w:rsidP="00DB5B1B">
      <w:pPr>
        <w:pStyle w:val="ListBullet"/>
        <w:numPr>
          <w:ilvl w:val="1"/>
          <w:numId w:val="27"/>
        </w:numPr>
      </w:pPr>
      <w:r w:rsidRPr="00DB5B1B">
        <w:t xml:space="preserve">Clinical category: </w:t>
      </w:r>
      <w:r>
        <w:t>Heart and vascular</w:t>
      </w:r>
    </w:p>
    <w:p w14:paraId="157C1128" w14:textId="1C1A8BE8" w:rsidR="00DB5B1B" w:rsidRPr="00867595" w:rsidRDefault="00DB5B1B" w:rsidP="00E3357F">
      <w:pPr>
        <w:pStyle w:val="ListBullet"/>
        <w:numPr>
          <w:ilvl w:val="1"/>
          <w:numId w:val="27"/>
        </w:numPr>
      </w:pPr>
      <w:r w:rsidRPr="00DB5B1B">
        <w:t xml:space="preserve">Procedure type: Type </w:t>
      </w:r>
      <w:r>
        <w:t>A</w:t>
      </w:r>
    </w:p>
    <w:p w14:paraId="0BFC71EF" w14:textId="0941D1EB" w:rsidR="00064168" w:rsidRPr="00867595" w:rsidRDefault="00064168" w:rsidP="006F5073">
      <w:pPr>
        <w:pStyle w:val="ListBullet"/>
      </w:pPr>
      <w:r w:rsidRPr="00867595">
        <w:t>An amended item</w:t>
      </w:r>
      <w:r w:rsidR="00277F62">
        <w:t>, MBS item 38621</w:t>
      </w:r>
      <w:r w:rsidRPr="00867595">
        <w:t xml:space="preserve"> for </w:t>
      </w:r>
      <w:r w:rsidR="00DC2D6C">
        <w:t>cardiac services</w:t>
      </w:r>
    </w:p>
    <w:p w14:paraId="14CB6C78" w14:textId="2A42C3C7" w:rsidR="007E0068" w:rsidRDefault="007E0068" w:rsidP="007E0068">
      <w:pPr>
        <w:pStyle w:val="ListBullet"/>
      </w:pPr>
      <w:r>
        <w:t xml:space="preserve">For private health insurance purposes, item </w:t>
      </w:r>
      <w:r w:rsidR="00DB5B1B">
        <w:t xml:space="preserve">38621 will </w:t>
      </w:r>
      <w:r>
        <w:t>continue to be listed under the following clinical category and procedure type:</w:t>
      </w:r>
    </w:p>
    <w:p w14:paraId="00DAF94B" w14:textId="77777777" w:rsidR="00385C01" w:rsidRDefault="00385C01" w:rsidP="00DB5B1B">
      <w:pPr>
        <w:pStyle w:val="ListBullet"/>
        <w:numPr>
          <w:ilvl w:val="0"/>
          <w:numId w:val="0"/>
        </w:numPr>
        <w:ind w:left="360"/>
      </w:pPr>
      <w:r>
        <w:t>Private Health Insurance Classification:</w:t>
      </w:r>
    </w:p>
    <w:p w14:paraId="5B0D04C5" w14:textId="06D01B34" w:rsidR="007E0068" w:rsidRDefault="007E0068" w:rsidP="00DB5B1B">
      <w:pPr>
        <w:pStyle w:val="ListBullet"/>
        <w:numPr>
          <w:ilvl w:val="1"/>
          <w:numId w:val="27"/>
        </w:numPr>
      </w:pPr>
      <w:r>
        <w:t xml:space="preserve">Clinical category: </w:t>
      </w:r>
      <w:r w:rsidR="00DB5B1B">
        <w:t>Heart and vascular</w:t>
      </w:r>
    </w:p>
    <w:p w14:paraId="0F393FB5" w14:textId="20D986B3" w:rsidR="007E0068" w:rsidRPr="007E0068" w:rsidRDefault="007E0068" w:rsidP="00DB5B1B">
      <w:pPr>
        <w:pStyle w:val="ListBullet"/>
        <w:numPr>
          <w:ilvl w:val="1"/>
          <w:numId w:val="27"/>
        </w:numPr>
      </w:pPr>
      <w:r>
        <w:t xml:space="preserve">Procedure type: Type </w:t>
      </w:r>
      <w:r w:rsidR="00DB5B1B">
        <w:t>A</w:t>
      </w:r>
    </w:p>
    <w:p w14:paraId="42BD5171" w14:textId="77777777" w:rsidR="00064168" w:rsidRDefault="00064168" w:rsidP="00064168">
      <w:pPr>
        <w:pStyle w:val="Heading2"/>
      </w:pPr>
      <w:bookmarkStart w:id="3" w:name="_Hlk221111259"/>
      <w:r>
        <w:t>Why are the changes being made?</w:t>
      </w:r>
    </w:p>
    <w:p w14:paraId="73EA2ACC" w14:textId="6AD7E500" w:rsidR="003B1B3B" w:rsidRPr="00867595" w:rsidRDefault="003B1B3B" w:rsidP="003B1B3B">
      <w:pPr>
        <w:rPr>
          <w:szCs w:val="22"/>
        </w:rPr>
      </w:pPr>
      <w:r>
        <w:rPr>
          <w:szCs w:val="22"/>
        </w:rPr>
        <w:t xml:space="preserve">The listing of the services was recommended by the Medical Services Advisory Committee (MSAC) in November 2024. </w:t>
      </w:r>
      <w:bookmarkStart w:id="4" w:name="_Hlk535386664"/>
    </w:p>
    <w:p w14:paraId="144C3AE2" w14:textId="0A03203A" w:rsidR="00064168" w:rsidRPr="00867595" w:rsidRDefault="00064168" w:rsidP="00064168">
      <w:pPr>
        <w:rPr>
          <w:szCs w:val="22"/>
        </w:rPr>
      </w:pPr>
      <w:r w:rsidRPr="00867595">
        <w:rPr>
          <w:szCs w:val="22"/>
        </w:rPr>
        <w:t xml:space="preserve">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3"/>
    <w:bookmarkEnd w:id="4"/>
    <w:p w14:paraId="4B2559AC" w14:textId="4DCE5355" w:rsidR="00064168" w:rsidRDefault="00064168" w:rsidP="00064168">
      <w:pPr>
        <w:pStyle w:val="Heading2"/>
      </w:pPr>
      <w:r>
        <w:lastRenderedPageBreak/>
        <w:t>What does this mean for providers?</w:t>
      </w:r>
    </w:p>
    <w:p w14:paraId="6ED8428A" w14:textId="7D1CD214" w:rsidR="00685678" w:rsidRPr="00685678" w:rsidRDefault="00100092" w:rsidP="00685678">
      <w:pPr>
        <w:rPr>
          <w:bCs/>
          <w:szCs w:val="22"/>
        </w:rPr>
      </w:pPr>
      <w:r w:rsidRPr="00100092">
        <w:rPr>
          <w:bCs/>
          <w:szCs w:val="22"/>
        </w:rPr>
        <w:t xml:space="preserve">The changes will </w:t>
      </w:r>
      <w:r w:rsidR="00566F88">
        <w:rPr>
          <w:bCs/>
          <w:szCs w:val="22"/>
        </w:rPr>
        <w:t>provide</w:t>
      </w:r>
      <w:r w:rsidRPr="00100092">
        <w:rPr>
          <w:bCs/>
          <w:szCs w:val="22"/>
        </w:rPr>
        <w:t xml:space="preserve"> doctors </w:t>
      </w:r>
      <w:r>
        <w:rPr>
          <w:bCs/>
          <w:szCs w:val="22"/>
        </w:rPr>
        <w:t>the alternative to</w:t>
      </w:r>
      <w:r w:rsidR="00566F88">
        <w:rPr>
          <w:bCs/>
          <w:szCs w:val="22"/>
        </w:rPr>
        <w:t xml:space="preserve"> insert </w:t>
      </w:r>
      <w:r w:rsidR="00E65545">
        <w:rPr>
          <w:bCs/>
          <w:szCs w:val="22"/>
        </w:rPr>
        <w:t xml:space="preserve">an </w:t>
      </w:r>
      <w:r w:rsidR="00566F88">
        <w:rPr>
          <w:bCs/>
          <w:szCs w:val="22"/>
        </w:rPr>
        <w:t xml:space="preserve">LVAD as destination therapy in patients with </w:t>
      </w:r>
      <w:r w:rsidR="000C0CBF">
        <w:rPr>
          <w:bCs/>
          <w:szCs w:val="22"/>
        </w:rPr>
        <w:t>advanced</w:t>
      </w:r>
      <w:r w:rsidR="00566F88">
        <w:rPr>
          <w:bCs/>
          <w:szCs w:val="22"/>
        </w:rPr>
        <w:t xml:space="preserve"> </w:t>
      </w:r>
      <w:r w:rsidRPr="00100092">
        <w:rPr>
          <w:bCs/>
          <w:szCs w:val="22"/>
        </w:rPr>
        <w:t>heart failure</w:t>
      </w:r>
      <w:r w:rsidR="00EF2A91">
        <w:rPr>
          <w:bCs/>
          <w:szCs w:val="22"/>
        </w:rPr>
        <w:t xml:space="preserve">, </w:t>
      </w:r>
      <w:r w:rsidRPr="00100092">
        <w:rPr>
          <w:bCs/>
          <w:szCs w:val="22"/>
        </w:rPr>
        <w:t xml:space="preserve">who </w:t>
      </w:r>
      <w:r w:rsidR="00EF2A91">
        <w:rPr>
          <w:bCs/>
          <w:szCs w:val="22"/>
        </w:rPr>
        <w:t xml:space="preserve">are not eligible for a </w:t>
      </w:r>
      <w:r w:rsidRPr="00100092">
        <w:rPr>
          <w:bCs/>
          <w:szCs w:val="22"/>
        </w:rPr>
        <w:t>heart transplant</w:t>
      </w:r>
      <w:r w:rsidR="00566F88">
        <w:rPr>
          <w:bCs/>
          <w:szCs w:val="22"/>
        </w:rPr>
        <w:t>.</w:t>
      </w:r>
      <w:r w:rsidR="00685678" w:rsidRPr="00685678">
        <w:rPr>
          <w:bCs/>
          <w:szCs w:val="22"/>
        </w:rPr>
        <w:t xml:space="preserve"> </w:t>
      </w:r>
    </w:p>
    <w:p w14:paraId="7F7DA4F7" w14:textId="77777777" w:rsidR="00064168" w:rsidRDefault="00064168" w:rsidP="00064168">
      <w:pPr>
        <w:pStyle w:val="Heading2"/>
      </w:pPr>
      <w:r>
        <w:t>How will these changes affect patients</w:t>
      </w:r>
      <w:r w:rsidRPr="001A7FB7">
        <w:t>?</w:t>
      </w:r>
    </w:p>
    <w:p w14:paraId="7BD2AA3C" w14:textId="3FF25446" w:rsidR="00064168" w:rsidRPr="006F5073" w:rsidRDefault="00566F88" w:rsidP="006F5073">
      <w:r>
        <w:t xml:space="preserve">The LVAD for destination therapy </w:t>
      </w:r>
      <w:r w:rsidR="00B044E5">
        <w:t>provides an opportunity for p</w:t>
      </w:r>
      <w:r w:rsidR="00685678">
        <w:t>atients</w:t>
      </w:r>
      <w:r w:rsidR="000C0CBF">
        <w:t xml:space="preserve"> with advanced heart failure </w:t>
      </w:r>
      <w:r w:rsidR="00B044E5">
        <w:t>to live</w:t>
      </w:r>
      <w:r w:rsidR="000C0CBF">
        <w:t xml:space="preserve"> </w:t>
      </w:r>
      <w:r w:rsidR="00C5196E">
        <w:t>with fewer</w:t>
      </w:r>
      <w:r w:rsidR="00DE5D8C">
        <w:t xml:space="preserve"> </w:t>
      </w:r>
      <w:r w:rsidR="000F4182">
        <w:t>hospitalisations</w:t>
      </w:r>
      <w:r w:rsidR="00B442C3">
        <w:t>.</w:t>
      </w:r>
    </w:p>
    <w:p w14:paraId="5BD9BE80" w14:textId="77777777" w:rsidR="00064168" w:rsidRDefault="00064168" w:rsidP="00064168">
      <w:pPr>
        <w:pStyle w:val="Heading2"/>
      </w:pPr>
      <w:bookmarkStart w:id="5" w:name="_Hlk221111296"/>
      <w:r w:rsidRPr="001A7FB7">
        <w:t>Who was consulted on the changes?</w:t>
      </w:r>
    </w:p>
    <w:p w14:paraId="642E7A07" w14:textId="4378DB86" w:rsidR="00592F86" w:rsidRPr="00710873" w:rsidRDefault="00592F86" w:rsidP="00064168">
      <w:pPr>
        <w:rPr>
          <w:szCs w:val="22"/>
        </w:rPr>
      </w:pPr>
      <w:r w:rsidRPr="00710873">
        <w:rPr>
          <w:szCs w:val="22"/>
        </w:rPr>
        <w:t xml:space="preserve">The introduction of </w:t>
      </w:r>
      <w:r w:rsidR="00DE5D8C">
        <w:rPr>
          <w:szCs w:val="22"/>
        </w:rPr>
        <w:t xml:space="preserve">a </w:t>
      </w:r>
      <w:r w:rsidRPr="00710873">
        <w:rPr>
          <w:szCs w:val="22"/>
        </w:rPr>
        <w:t>new item was supported by the MSAC in August 2024 and approved for funding in the 2024-25 Budget. Feedback was received from a broad range of stakeholders including medical specialists, Hearts4Heart, Boston Scientific, Interventional Craft Group at the Victorian Heart and Eastern Heart Clinic Group prior to MSAC making its final recommendations</w:t>
      </w:r>
      <w:r w:rsidR="00DB4657">
        <w:rPr>
          <w:szCs w:val="22"/>
        </w:rPr>
        <w:t>.</w:t>
      </w:r>
      <w:r w:rsidRPr="00710873">
        <w:rPr>
          <w:szCs w:val="22"/>
        </w:rPr>
        <w:t xml:space="preserve"> </w:t>
      </w:r>
    </w:p>
    <w:bookmarkEnd w:id="5"/>
    <w:p w14:paraId="32E82B19" w14:textId="77777777" w:rsidR="00064168" w:rsidRDefault="00064168" w:rsidP="00064168">
      <w:pPr>
        <w:pStyle w:val="Heading2"/>
      </w:pPr>
      <w:r w:rsidRPr="001A7FB7">
        <w:t>How will the changes be monitored</w:t>
      </w:r>
      <w:r>
        <w:t xml:space="preserve"> and reviewed</w:t>
      </w:r>
      <w:r w:rsidRPr="001A7FB7">
        <w:t>?</w:t>
      </w:r>
    </w:p>
    <w:p w14:paraId="16ABF60A" w14:textId="6A032538" w:rsidR="000F4182" w:rsidRPr="000F4182" w:rsidRDefault="000F4182" w:rsidP="000F4182">
      <w:pPr>
        <w:rPr>
          <w:szCs w:val="22"/>
        </w:rPr>
      </w:pPr>
      <w:r w:rsidRPr="000F4182">
        <w:rPr>
          <w:szCs w:val="22"/>
        </w:rPr>
        <w:t xml:space="preserve">The impact of these changes will be closely monitored. The Department </w:t>
      </w:r>
      <w:r w:rsidR="00F4402B">
        <w:rPr>
          <w:szCs w:val="22"/>
        </w:rPr>
        <w:t xml:space="preserve">of Health, </w:t>
      </w:r>
      <w:r w:rsidR="00E51847">
        <w:rPr>
          <w:szCs w:val="22"/>
        </w:rPr>
        <w:t>Disability</w:t>
      </w:r>
      <w:r w:rsidR="00F4402B">
        <w:rPr>
          <w:szCs w:val="22"/>
        </w:rPr>
        <w:t xml:space="preserve"> and Ageing (the department) </w:t>
      </w:r>
      <w:r w:rsidRPr="000F4182">
        <w:rPr>
          <w:szCs w:val="22"/>
        </w:rPr>
        <w:t xml:space="preserve">will continue to work with stakeholders following implementation of the changes. </w:t>
      </w:r>
    </w:p>
    <w:p w14:paraId="41BBDDBB" w14:textId="371A2450"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60470C">
        <w:rPr>
          <w:szCs w:val="22"/>
        </w:rPr>
        <w:t>d</w:t>
      </w:r>
      <w:r w:rsidR="008E007D" w:rsidRPr="00867595">
        <w:rPr>
          <w:szCs w:val="22"/>
        </w:rPr>
        <w:t>epartment</w:t>
      </w:r>
      <w:r w:rsidR="0060470C">
        <w:rPr>
          <w:szCs w:val="22"/>
        </w:rPr>
        <w:t xml:space="preserve">’s </w:t>
      </w:r>
      <w:r w:rsidRPr="00D20254">
        <w:rPr>
          <w:szCs w:val="22"/>
        </w:rPr>
        <w:t xml:space="preserve">compliance program can be found on its website at </w:t>
      </w:r>
      <w:hyperlink r:id="rId10"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568774DB" w:rsidR="00064168" w:rsidRPr="00867595" w:rsidRDefault="00064168" w:rsidP="00064168">
      <w:pPr>
        <w:rPr>
          <w:szCs w:val="22"/>
        </w:rPr>
      </w:pPr>
      <w:r w:rsidRPr="00867595">
        <w:rPr>
          <w:szCs w:val="22"/>
        </w:rPr>
        <w:t xml:space="preserve">The full item descriptor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1D6CA1FB" w14:textId="5C88CD09"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25931414" w:rsidR="00064168" w:rsidRPr="00867595" w:rsidRDefault="00064168" w:rsidP="00064168">
      <w:pPr>
        <w:rPr>
          <w:szCs w:val="22"/>
        </w:rPr>
      </w:pPr>
      <w:r w:rsidRPr="00867595">
        <w:rPr>
          <w:szCs w:val="22"/>
        </w:rPr>
        <w:lastRenderedPageBreak/>
        <w:t>Subscribe to ‘</w:t>
      </w:r>
      <w:hyperlink r:id="rId18"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6" w:name="_Hlk7773414"/>
      <w:r w:rsidRPr="00867595">
        <w:rPr>
          <w:szCs w:val="22"/>
        </w:rPr>
        <w:t xml:space="preserve">go to the Health Professionals page on the Services Australia website or </w:t>
      </w:r>
      <w:bookmarkEnd w:id="6"/>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4F49469D" w:rsidR="00BE3ED5" w:rsidRDefault="000F4182" w:rsidP="00BE3ED5">
      <w:pPr>
        <w:pStyle w:val="Heading2"/>
      </w:pPr>
      <w:bookmarkStart w:id="7" w:name="_Hlk219885771"/>
      <w:r>
        <w:t>New</w:t>
      </w:r>
      <w:r w:rsidR="00BE3ED5">
        <w:t xml:space="preserve"> item descriptor</w:t>
      </w:r>
      <w:bookmarkEnd w:id="7"/>
      <w:r w:rsidR="00BE3ED5">
        <w:t xml:space="preserve"> (to take effect </w:t>
      </w:r>
      <w:r>
        <w:t>01 March 2026</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7DE61CD" w:rsidR="00BE3ED5" w:rsidRDefault="008437CA" w:rsidP="001210F8">
            <w:pPr>
              <w:rPr>
                <w:b w:val="0"/>
                <w:bCs w:val="0"/>
                <w:lang w:eastAsia="en-AU"/>
              </w:rPr>
            </w:pPr>
            <w:bookmarkStart w:id="8" w:name="_Hlk118987208"/>
            <w:r>
              <w:rPr>
                <w:lang w:eastAsia="en-AU"/>
              </w:rPr>
              <w:t>Category</w:t>
            </w:r>
            <w:r w:rsidR="00C320A3">
              <w:rPr>
                <w:lang w:eastAsia="en-AU"/>
              </w:rPr>
              <w:t xml:space="preserve"> - </w:t>
            </w:r>
            <w:r w:rsidR="00C320A3" w:rsidRPr="00C320A3">
              <w:rPr>
                <w:lang w:eastAsia="en-AU"/>
              </w:rPr>
              <w:t>Therapeutic Procedures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8F431D1" w:rsidR="00BE3ED5" w:rsidRDefault="008437CA" w:rsidP="001210F8">
            <w:pPr>
              <w:rPr>
                <w:b w:val="0"/>
                <w:bCs w:val="0"/>
                <w:lang w:eastAsia="en-AU"/>
              </w:rPr>
            </w:pPr>
            <w:r>
              <w:rPr>
                <w:lang w:eastAsia="en-AU"/>
              </w:rPr>
              <w:t>Group</w:t>
            </w:r>
            <w:r w:rsidR="00C320A3">
              <w:rPr>
                <w:lang w:eastAsia="en-AU"/>
              </w:rPr>
              <w:t xml:space="preserve">T8 - </w:t>
            </w:r>
            <w:r w:rsidR="00C320A3" w:rsidRPr="00C320A3">
              <w:rPr>
                <w:lang w:eastAsia="en-AU"/>
              </w:rPr>
              <w:t>Surgical Operations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FAD00CA" w:rsidR="00642F20" w:rsidRPr="00642F20" w:rsidRDefault="00642F20" w:rsidP="00642F20">
            <w:pPr>
              <w:pStyle w:val="Tabletextleft"/>
              <w:rPr>
                <w:b/>
              </w:rPr>
            </w:pPr>
            <w:r w:rsidRPr="00642F20">
              <w:rPr>
                <w:b/>
              </w:rPr>
              <w:t>Subgroup</w:t>
            </w:r>
            <w:r w:rsidR="00C320A3">
              <w:rPr>
                <w:b/>
              </w:rPr>
              <w:t xml:space="preserve"> 6 - </w:t>
            </w:r>
            <w:r w:rsidR="00C320A3" w:rsidRPr="00C320A3">
              <w:rPr>
                <w:b/>
              </w:rPr>
              <w:t>Cardio-Thoracic</w:t>
            </w:r>
          </w:p>
        </w:tc>
      </w:tr>
      <w:tr w:rsidR="0052340F" w14:paraId="0C75180F"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C127DE9" w14:textId="30458DDE" w:rsidR="0052340F" w:rsidRPr="00642F20" w:rsidRDefault="0052340F" w:rsidP="00642F20">
            <w:pPr>
              <w:pStyle w:val="Tabletextleft"/>
            </w:pPr>
            <w:r w:rsidRPr="0052340F">
              <w:rPr>
                <w:b/>
                <w:iCs/>
              </w:rPr>
              <w:t>Subheading 12 - Circulatory Support Procedures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65878725" w14:textId="73A6E9C6" w:rsidR="000F4182" w:rsidRPr="00A37C36" w:rsidRDefault="005A416C" w:rsidP="00C320A3">
            <w:pPr>
              <w:rPr>
                <w:rFonts w:cs="Arial"/>
                <w:color w:val="auto"/>
                <w:szCs w:val="22"/>
              </w:rPr>
            </w:pPr>
            <w:r w:rsidRPr="00A37C36">
              <w:rPr>
                <w:rFonts w:cs="Arial"/>
                <w:color w:val="auto"/>
                <w:szCs w:val="22"/>
              </w:rPr>
              <w:t xml:space="preserve">MBS item </w:t>
            </w:r>
            <w:r w:rsidR="00E3357F" w:rsidRPr="00A37C36">
              <w:rPr>
                <w:rFonts w:cs="Arial"/>
                <w:color w:val="auto"/>
                <w:szCs w:val="22"/>
              </w:rPr>
              <w:t>38620</w:t>
            </w:r>
          </w:p>
          <w:p w14:paraId="7C5E984E" w14:textId="77777777" w:rsidR="00CC3427" w:rsidRPr="00CC3427" w:rsidRDefault="00CC3427" w:rsidP="00CC3427">
            <w:pPr>
              <w:rPr>
                <w:rFonts w:cs="Arial"/>
                <w:b w:val="0"/>
                <w:bCs w:val="0"/>
                <w:color w:val="auto"/>
                <w:szCs w:val="22"/>
              </w:rPr>
            </w:pPr>
            <w:r w:rsidRPr="00CC3427">
              <w:rPr>
                <w:rFonts w:cs="Arial"/>
                <w:b w:val="0"/>
                <w:bCs w:val="0"/>
                <w:color w:val="auto"/>
                <w:szCs w:val="22"/>
              </w:rPr>
              <w:t>Insertion of a durable left ventricular assist device capable of providing mechanical circulatory support for at least 6 months:</w:t>
            </w:r>
          </w:p>
          <w:p w14:paraId="5405D9ED" w14:textId="77777777" w:rsidR="00CC3427" w:rsidRPr="00CC3427" w:rsidRDefault="00CC3427" w:rsidP="00CC3427">
            <w:pPr>
              <w:ind w:left="720"/>
              <w:rPr>
                <w:rFonts w:cs="Arial"/>
                <w:b w:val="0"/>
                <w:bCs w:val="0"/>
                <w:color w:val="auto"/>
                <w:szCs w:val="22"/>
              </w:rPr>
            </w:pPr>
            <w:r w:rsidRPr="00CC3427">
              <w:rPr>
                <w:rFonts w:cs="Arial"/>
                <w:b w:val="0"/>
                <w:bCs w:val="0"/>
                <w:color w:val="auto"/>
                <w:szCs w:val="22"/>
              </w:rPr>
              <w:t>(a) as destination therapy in the management of a patient who:</w:t>
            </w:r>
          </w:p>
          <w:p w14:paraId="7F864105" w14:textId="77777777" w:rsidR="00CC3427" w:rsidRPr="00CC3427" w:rsidRDefault="00CC3427" w:rsidP="00CC3427">
            <w:pPr>
              <w:ind w:left="1440"/>
              <w:rPr>
                <w:rFonts w:cs="Arial"/>
                <w:b w:val="0"/>
                <w:bCs w:val="0"/>
                <w:color w:val="auto"/>
                <w:szCs w:val="22"/>
              </w:rPr>
            </w:pPr>
            <w:r w:rsidRPr="00CC3427">
              <w:rPr>
                <w:rFonts w:cs="Arial"/>
                <w:b w:val="0"/>
                <w:bCs w:val="0"/>
                <w:color w:val="auto"/>
                <w:szCs w:val="22"/>
              </w:rPr>
              <w:t>(</w:t>
            </w:r>
            <w:proofErr w:type="spellStart"/>
            <w:r w:rsidRPr="00CC3427">
              <w:rPr>
                <w:rFonts w:cs="Arial"/>
                <w:b w:val="0"/>
                <w:bCs w:val="0"/>
                <w:color w:val="auto"/>
                <w:szCs w:val="22"/>
              </w:rPr>
              <w:t>i</w:t>
            </w:r>
            <w:proofErr w:type="spellEnd"/>
            <w:r w:rsidRPr="00CC3427">
              <w:rPr>
                <w:rFonts w:cs="Arial"/>
                <w:b w:val="0"/>
                <w:bCs w:val="0"/>
                <w:color w:val="auto"/>
                <w:szCs w:val="22"/>
              </w:rPr>
              <w:t>) has refractory heart failure despite optimal medical management including device use where appropriate; and</w:t>
            </w:r>
          </w:p>
          <w:p w14:paraId="5C795A8B" w14:textId="77777777" w:rsidR="00CC3427" w:rsidRPr="00CC3427" w:rsidRDefault="00CC3427" w:rsidP="00CC3427">
            <w:pPr>
              <w:ind w:left="1440"/>
              <w:rPr>
                <w:rFonts w:cs="Arial"/>
                <w:b w:val="0"/>
                <w:bCs w:val="0"/>
                <w:color w:val="auto"/>
                <w:szCs w:val="22"/>
              </w:rPr>
            </w:pPr>
            <w:r w:rsidRPr="00CC3427">
              <w:rPr>
                <w:rFonts w:cs="Arial"/>
                <w:b w:val="0"/>
                <w:bCs w:val="0"/>
                <w:color w:val="auto"/>
                <w:szCs w:val="22"/>
              </w:rPr>
              <w:t>(ii) has an INTERMACS profile of 1, 2, 3 or 4; and</w:t>
            </w:r>
          </w:p>
          <w:p w14:paraId="36937EE8" w14:textId="77777777" w:rsidR="00CC3427" w:rsidRPr="00CC3427" w:rsidRDefault="00CC3427" w:rsidP="00CC3427">
            <w:pPr>
              <w:ind w:left="1440"/>
              <w:rPr>
                <w:rFonts w:cs="Arial"/>
                <w:b w:val="0"/>
                <w:bCs w:val="0"/>
                <w:color w:val="auto"/>
                <w:szCs w:val="22"/>
              </w:rPr>
            </w:pPr>
            <w:r w:rsidRPr="00CC3427">
              <w:rPr>
                <w:rFonts w:cs="Arial"/>
                <w:b w:val="0"/>
                <w:bCs w:val="0"/>
                <w:color w:val="auto"/>
                <w:szCs w:val="22"/>
              </w:rPr>
              <w:t>(iii) is not expected to be a suitable candidate for cardiac transplantation; and</w:t>
            </w:r>
          </w:p>
          <w:p w14:paraId="53786026" w14:textId="77777777" w:rsidR="00CC3427" w:rsidRPr="00CC3427" w:rsidRDefault="00CC3427" w:rsidP="00CC3427">
            <w:pPr>
              <w:ind w:left="720"/>
              <w:rPr>
                <w:rFonts w:cs="Arial"/>
                <w:b w:val="0"/>
                <w:bCs w:val="0"/>
                <w:color w:val="auto"/>
                <w:szCs w:val="22"/>
              </w:rPr>
            </w:pPr>
            <w:r w:rsidRPr="00CC3427">
              <w:rPr>
                <w:rFonts w:cs="Arial"/>
                <w:b w:val="0"/>
                <w:bCs w:val="0"/>
                <w:color w:val="auto"/>
                <w:szCs w:val="22"/>
              </w:rPr>
              <w:t xml:space="preserve">(b) including all associated intraoperative imaging performed by the same </w:t>
            </w:r>
            <w:proofErr w:type="gramStart"/>
            <w:r w:rsidRPr="00CC3427">
              <w:rPr>
                <w:rFonts w:cs="Arial"/>
                <w:b w:val="0"/>
                <w:bCs w:val="0"/>
                <w:color w:val="auto"/>
                <w:szCs w:val="22"/>
              </w:rPr>
              <w:t>practitioner;</w:t>
            </w:r>
            <w:proofErr w:type="gramEnd"/>
          </w:p>
          <w:p w14:paraId="53E24207" w14:textId="3AD32002" w:rsidR="00C320A3" w:rsidRDefault="00CC3427" w:rsidP="00CC3427">
            <w:pPr>
              <w:rPr>
                <w:rFonts w:cs="Arial"/>
                <w:color w:val="auto"/>
                <w:szCs w:val="22"/>
              </w:rPr>
            </w:pPr>
            <w:r w:rsidRPr="00CC3427">
              <w:rPr>
                <w:rFonts w:cs="Arial"/>
                <w:b w:val="0"/>
                <w:bCs w:val="0"/>
                <w:color w:val="auto"/>
                <w:szCs w:val="22"/>
              </w:rPr>
              <w:t>other than a service associated with a service to which item 11704, 11705, 11707, 11714, 18260, 33824, 38816, 38828 or 45503 applies</w:t>
            </w:r>
            <w:r w:rsidRPr="00CC3427">
              <w:rPr>
                <w:rFonts w:cs="Arial"/>
                <w:b w:val="0"/>
                <w:bCs w:val="0"/>
                <w:color w:val="auto"/>
                <w:szCs w:val="22"/>
              </w:rPr>
              <w:t xml:space="preserve"> </w:t>
            </w:r>
            <w:r w:rsidR="00C320A3" w:rsidRPr="006C4B32">
              <w:rPr>
                <w:rFonts w:cs="Arial"/>
                <w:b w:val="0"/>
                <w:bCs w:val="0"/>
                <w:color w:val="auto"/>
                <w:szCs w:val="22"/>
              </w:rPr>
              <w:t>Applicable only once per lifetime.</w:t>
            </w:r>
          </w:p>
          <w:p w14:paraId="5737F4D3" w14:textId="77777777" w:rsidR="00ED1AF7" w:rsidRPr="006C4B32" w:rsidRDefault="00ED1AF7" w:rsidP="00ED1AF7">
            <w:pPr>
              <w:rPr>
                <w:rFonts w:cs="Arial"/>
                <w:b w:val="0"/>
                <w:bCs w:val="0"/>
                <w:color w:val="auto"/>
                <w:szCs w:val="22"/>
              </w:rPr>
            </w:pPr>
            <w:r>
              <w:rPr>
                <w:rFonts w:cs="Arial"/>
                <w:b w:val="0"/>
                <w:bCs w:val="0"/>
                <w:color w:val="auto"/>
                <w:szCs w:val="22"/>
              </w:rPr>
              <w:t xml:space="preserve">(H) </w:t>
            </w:r>
            <w:r w:rsidRPr="006C4B32">
              <w:rPr>
                <w:rFonts w:cs="Arial"/>
                <w:b w:val="0"/>
                <w:bCs w:val="0"/>
                <w:color w:val="auto"/>
                <w:szCs w:val="22"/>
              </w:rPr>
              <w:t>(Anaes.) (Assist.)</w:t>
            </w:r>
          </w:p>
          <w:p w14:paraId="5E434EEE" w14:textId="44016492" w:rsidR="00ED1AF7" w:rsidRPr="006C4B32" w:rsidRDefault="00ED1AF7" w:rsidP="00C320A3">
            <w:pPr>
              <w:rPr>
                <w:rFonts w:cs="Arial"/>
                <w:b w:val="0"/>
                <w:bCs w:val="0"/>
                <w:color w:val="auto"/>
                <w:szCs w:val="22"/>
              </w:rPr>
            </w:pPr>
            <w:r w:rsidRPr="006C4B32">
              <w:rPr>
                <w:rFonts w:cs="Arial"/>
                <w:b w:val="0"/>
                <w:bCs w:val="0"/>
                <w:color w:val="auto"/>
                <w:szCs w:val="22"/>
              </w:rPr>
              <w:t>Multiple Operation Rule</w:t>
            </w:r>
          </w:p>
          <w:p w14:paraId="2A0BF13E" w14:textId="438571A2" w:rsidR="00C320A3" w:rsidRPr="006C4B32" w:rsidRDefault="00C320A3" w:rsidP="00C320A3">
            <w:pPr>
              <w:rPr>
                <w:rFonts w:cs="Arial"/>
                <w:b w:val="0"/>
                <w:bCs w:val="0"/>
                <w:color w:val="auto"/>
                <w:szCs w:val="22"/>
              </w:rPr>
            </w:pPr>
            <w:r w:rsidRPr="006C4B32">
              <w:rPr>
                <w:rFonts w:cs="Arial"/>
                <w:b w:val="0"/>
                <w:bCs w:val="0"/>
                <w:color w:val="auto"/>
                <w:szCs w:val="22"/>
              </w:rPr>
              <w:t>Fee: $1,7</w:t>
            </w:r>
            <w:r w:rsidR="00281FDF">
              <w:rPr>
                <w:rFonts w:cs="Arial"/>
                <w:b w:val="0"/>
                <w:bCs w:val="0"/>
                <w:color w:val="auto"/>
                <w:szCs w:val="22"/>
              </w:rPr>
              <w:t>87.15</w:t>
            </w:r>
            <w:r w:rsidRPr="006C4B32">
              <w:rPr>
                <w:rFonts w:cs="Arial"/>
                <w:b w:val="0"/>
                <w:bCs w:val="0"/>
                <w:color w:val="auto"/>
                <w:szCs w:val="22"/>
              </w:rPr>
              <w:t xml:space="preserve"> Benefit: 75% = $1,308.95</w:t>
            </w:r>
          </w:p>
          <w:p w14:paraId="2732A42D" w14:textId="00EFDB8C" w:rsidR="00C320A3" w:rsidRPr="006C4B32" w:rsidRDefault="00C320A3" w:rsidP="00C320A3">
            <w:pPr>
              <w:rPr>
                <w:rFonts w:cs="Arial"/>
                <w:b w:val="0"/>
                <w:bCs w:val="0"/>
                <w:color w:val="auto"/>
                <w:szCs w:val="22"/>
              </w:rPr>
            </w:pPr>
            <w:r w:rsidRPr="006C4B32">
              <w:rPr>
                <w:rFonts w:cs="Arial"/>
                <w:b w:val="0"/>
                <w:bCs w:val="0"/>
                <w:color w:val="auto"/>
                <w:szCs w:val="22"/>
              </w:rPr>
              <w:t xml:space="preserve">(See </w:t>
            </w:r>
            <w:proofErr w:type="gramStart"/>
            <w:r w:rsidRPr="006C4B32">
              <w:rPr>
                <w:rFonts w:cs="Arial"/>
                <w:b w:val="0"/>
                <w:bCs w:val="0"/>
                <w:color w:val="auto"/>
                <w:szCs w:val="22"/>
              </w:rPr>
              <w:t>para TN.</w:t>
            </w:r>
            <w:proofErr w:type="gramEnd"/>
            <w:r w:rsidRPr="006C4B32">
              <w:rPr>
                <w:rFonts w:cs="Arial"/>
                <w:b w:val="0"/>
                <w:bCs w:val="0"/>
                <w:color w:val="auto"/>
                <w:szCs w:val="22"/>
              </w:rPr>
              <w:t>8.</w:t>
            </w:r>
            <w:r w:rsidR="00A8101E">
              <w:rPr>
                <w:rFonts w:cs="Arial"/>
                <w:b w:val="0"/>
                <w:bCs w:val="0"/>
                <w:color w:val="auto"/>
                <w:szCs w:val="22"/>
              </w:rPr>
              <w:t>299</w:t>
            </w:r>
            <w:r w:rsidRPr="006C4B32">
              <w:rPr>
                <w:rFonts w:cs="Arial"/>
                <w:b w:val="0"/>
                <w:bCs w:val="0"/>
                <w:color w:val="auto"/>
                <w:szCs w:val="22"/>
              </w:rPr>
              <w:t xml:space="preserve"> of explanatory notes to this Category)</w:t>
            </w:r>
          </w:p>
          <w:p w14:paraId="3173B510" w14:textId="77777777" w:rsidR="006C4B32" w:rsidRPr="006C4B32" w:rsidRDefault="006C4B32" w:rsidP="00A35EE6">
            <w:pPr>
              <w:spacing w:before="0" w:after="0"/>
              <w:rPr>
                <w:rFonts w:cs="Arial"/>
                <w:iCs/>
                <w:color w:val="auto"/>
                <w:szCs w:val="22"/>
                <w:lang w:eastAsia="en-AU"/>
              </w:rPr>
            </w:pPr>
          </w:p>
          <w:p w14:paraId="790280CF" w14:textId="77777777" w:rsidR="006C4B32" w:rsidRPr="006C4B32" w:rsidRDefault="006C4B32" w:rsidP="006C4B32">
            <w:pPr>
              <w:pStyle w:val="ListBullet"/>
              <w:rPr>
                <w:rFonts w:cs="Arial"/>
                <w:b w:val="0"/>
                <w:bCs w:val="0"/>
                <w:iCs/>
                <w:color w:val="auto"/>
              </w:rPr>
            </w:pPr>
            <w:r w:rsidRPr="006C4B32">
              <w:rPr>
                <w:rFonts w:cs="Arial"/>
                <w:b w:val="0"/>
                <w:bCs w:val="0"/>
                <w:iCs/>
                <w:color w:val="auto"/>
              </w:rPr>
              <w:t>Private Health Insurance Classification:</w:t>
            </w:r>
          </w:p>
          <w:p w14:paraId="70148686" w14:textId="00C5ED23" w:rsidR="006C4B32" w:rsidRPr="00FB68C5" w:rsidRDefault="006C4B32" w:rsidP="006C4B32">
            <w:pPr>
              <w:pStyle w:val="ListBullet"/>
              <w:rPr>
                <w:rFonts w:cs="Arial"/>
                <w:b w:val="0"/>
                <w:bCs w:val="0"/>
                <w:iCs/>
                <w:color w:val="auto"/>
              </w:rPr>
            </w:pPr>
            <w:r w:rsidRPr="006C4B32">
              <w:rPr>
                <w:rFonts w:cs="Arial"/>
                <w:b w:val="0"/>
                <w:bCs w:val="0"/>
                <w:iCs/>
                <w:color w:val="auto"/>
              </w:rPr>
              <w:t xml:space="preserve">Clinical category: </w:t>
            </w:r>
            <w:r w:rsidR="004429F2" w:rsidRPr="00FB68C5">
              <w:rPr>
                <w:rFonts w:cs="Arial"/>
                <w:b w:val="0"/>
                <w:bCs w:val="0"/>
                <w:iCs/>
                <w:color w:val="auto"/>
              </w:rPr>
              <w:t>Heart and Vascular System</w:t>
            </w:r>
          </w:p>
          <w:p w14:paraId="4366A3BA" w14:textId="363FAC90" w:rsidR="006C4B32" w:rsidRPr="006C4B32" w:rsidRDefault="006C4B32" w:rsidP="006C4B32">
            <w:pPr>
              <w:pStyle w:val="ListBullet"/>
              <w:rPr>
                <w:rFonts w:cs="Arial"/>
                <w:b w:val="0"/>
                <w:bCs w:val="0"/>
                <w:iCs/>
                <w:color w:val="auto"/>
              </w:rPr>
            </w:pPr>
            <w:r w:rsidRPr="00FB68C5">
              <w:rPr>
                <w:rFonts w:cs="Arial"/>
                <w:b w:val="0"/>
                <w:bCs w:val="0"/>
                <w:iCs/>
                <w:color w:val="auto"/>
              </w:rPr>
              <w:t xml:space="preserve">Procedure type: Type </w:t>
            </w:r>
            <w:r w:rsidR="004429F2" w:rsidRPr="00FB68C5">
              <w:rPr>
                <w:rFonts w:cs="Arial"/>
                <w:b w:val="0"/>
                <w:bCs w:val="0"/>
                <w:iCs/>
                <w:color w:val="auto"/>
              </w:rPr>
              <w:t>A Surgical</w:t>
            </w:r>
          </w:p>
          <w:p w14:paraId="2BDF063F" w14:textId="6368748E" w:rsidR="006C4B32" w:rsidRPr="006C4B32" w:rsidRDefault="006C4B32" w:rsidP="00A35EE6">
            <w:pPr>
              <w:pStyle w:val="ListBullet"/>
              <w:numPr>
                <w:ilvl w:val="0"/>
                <w:numId w:val="0"/>
              </w:numPr>
              <w:ind w:left="360" w:hanging="360"/>
              <w:rPr>
                <w:rFonts w:cs="Arial"/>
                <w:color w:val="auto"/>
              </w:rPr>
            </w:pPr>
          </w:p>
        </w:tc>
      </w:tr>
      <w:tr w:rsidR="00A37C36" w14:paraId="60020FD4"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B4C3226" w14:textId="0CC62C1B" w:rsidR="0039667C" w:rsidRPr="00A35EE6" w:rsidRDefault="0039667C" w:rsidP="0039667C">
            <w:pPr>
              <w:spacing w:before="0" w:after="240"/>
              <w:rPr>
                <w:rFonts w:cs="Arial"/>
                <w:b w:val="0"/>
                <w:bCs w:val="0"/>
                <w:iCs/>
                <w:color w:val="auto"/>
                <w:szCs w:val="22"/>
                <w:lang w:eastAsia="en-AU"/>
              </w:rPr>
            </w:pPr>
            <w:r w:rsidRPr="00A35EE6">
              <w:rPr>
                <w:rFonts w:cs="Arial"/>
                <w:iCs/>
                <w:color w:val="auto"/>
                <w:szCs w:val="22"/>
                <w:lang w:eastAsia="en-AU"/>
              </w:rPr>
              <w:lastRenderedPageBreak/>
              <w:t>Explanatory Note TN.8.</w:t>
            </w:r>
            <w:r w:rsidR="00547057">
              <w:rPr>
                <w:rFonts w:cs="Arial"/>
                <w:iCs/>
                <w:color w:val="auto"/>
                <w:szCs w:val="22"/>
                <w:lang w:eastAsia="en-AU"/>
              </w:rPr>
              <w:t>299</w:t>
            </w:r>
            <w:r w:rsidRPr="00A35EE6">
              <w:rPr>
                <w:rFonts w:cs="Arial"/>
                <w:iCs/>
                <w:color w:val="auto"/>
                <w:szCs w:val="22"/>
                <w:lang w:eastAsia="en-AU"/>
              </w:rPr>
              <w:t xml:space="preserve"> </w:t>
            </w:r>
            <w:r w:rsidRPr="00A35EE6">
              <w:rPr>
                <w:rFonts w:cs="Arial"/>
                <w:iCs/>
                <w:color w:val="auto"/>
                <w:szCs w:val="22"/>
                <w:lang w:eastAsia="en-AU"/>
              </w:rPr>
              <w:br/>
            </w:r>
            <w:r w:rsidRPr="00A35EE6">
              <w:rPr>
                <w:rFonts w:cs="Arial"/>
                <w:b w:val="0"/>
                <w:bCs w:val="0"/>
                <w:iCs/>
                <w:color w:val="auto"/>
                <w:szCs w:val="22"/>
                <w:lang w:eastAsia="en-AU"/>
              </w:rPr>
              <w:t xml:space="preserve">Item </w:t>
            </w:r>
            <w:r w:rsidRPr="008B4B7C">
              <w:rPr>
                <w:rFonts w:cs="Arial"/>
                <w:b w:val="0"/>
                <w:bCs w:val="0"/>
                <w:iCs/>
                <w:color w:val="auto"/>
                <w:szCs w:val="22"/>
                <w:lang w:eastAsia="en-AU"/>
              </w:rPr>
              <w:t>38620</w:t>
            </w:r>
            <w:r w:rsidRPr="00A35EE6">
              <w:rPr>
                <w:rFonts w:cs="Arial"/>
                <w:b w:val="0"/>
                <w:bCs w:val="0"/>
                <w:iCs/>
                <w:color w:val="auto"/>
                <w:szCs w:val="22"/>
                <w:lang w:eastAsia="en-AU"/>
              </w:rPr>
              <w:t xml:space="preserve"> must be performed using open exposure or minimally invasive surgery which excludes percutaneous and transcatheter techniques unless otherwise stated in the item.</w:t>
            </w:r>
          </w:p>
          <w:p w14:paraId="7DAD1F76" w14:textId="77777777" w:rsidR="0039667C" w:rsidRPr="00A35EE6" w:rsidRDefault="0039667C" w:rsidP="0039667C">
            <w:pPr>
              <w:spacing w:before="0" w:after="0"/>
              <w:rPr>
                <w:rFonts w:cs="Arial"/>
                <w:b w:val="0"/>
                <w:bCs w:val="0"/>
                <w:iCs/>
                <w:color w:val="auto"/>
                <w:szCs w:val="22"/>
                <w:lang w:eastAsia="en-AU"/>
              </w:rPr>
            </w:pPr>
            <w:r w:rsidRPr="00A35EE6">
              <w:rPr>
                <w:rFonts w:cs="Arial"/>
                <w:b w:val="0"/>
                <w:bCs w:val="0"/>
                <w:iCs/>
                <w:color w:val="auto"/>
                <w:szCs w:val="22"/>
                <w:lang w:eastAsia="en-AU"/>
              </w:rPr>
              <w:t>LVAD Patient</w:t>
            </w:r>
          </w:p>
          <w:p w14:paraId="759CE7F4" w14:textId="77777777" w:rsidR="0039667C" w:rsidRPr="00A35EE6" w:rsidRDefault="0039667C" w:rsidP="0039667C">
            <w:pPr>
              <w:spacing w:before="0" w:after="0"/>
              <w:rPr>
                <w:rFonts w:cs="Arial"/>
                <w:b w:val="0"/>
                <w:bCs w:val="0"/>
                <w:iCs/>
                <w:color w:val="auto"/>
                <w:szCs w:val="22"/>
                <w:lang w:eastAsia="en-AU"/>
              </w:rPr>
            </w:pPr>
            <w:r w:rsidRPr="00A35EE6">
              <w:rPr>
                <w:rFonts w:cs="Arial"/>
                <w:b w:val="0"/>
                <w:bCs w:val="0"/>
                <w:iCs/>
                <w:color w:val="auto"/>
                <w:szCs w:val="22"/>
                <w:lang w:eastAsia="en-AU"/>
              </w:rPr>
              <w:t xml:space="preserve">An LVAD Patient means a patient who, as a result of an LVAD Case Conference, has been assessed as suitable for LVAD based on the following: </w:t>
            </w:r>
          </w:p>
          <w:p w14:paraId="1F7B5FAC" w14:textId="77777777" w:rsidR="0039667C" w:rsidRPr="00A35EE6" w:rsidRDefault="0039667C" w:rsidP="0039667C">
            <w:pPr>
              <w:numPr>
                <w:ilvl w:val="0"/>
                <w:numId w:val="32"/>
              </w:numPr>
              <w:spacing w:before="0" w:after="0"/>
              <w:rPr>
                <w:rFonts w:cs="Arial"/>
                <w:b w:val="0"/>
                <w:bCs w:val="0"/>
                <w:iCs/>
                <w:color w:val="auto"/>
                <w:szCs w:val="22"/>
                <w:lang w:eastAsia="en-AU"/>
              </w:rPr>
            </w:pPr>
            <w:r w:rsidRPr="00A35EE6">
              <w:rPr>
                <w:rFonts w:cs="Arial"/>
                <w:b w:val="0"/>
                <w:bCs w:val="0"/>
                <w:iCs/>
                <w:color w:val="auto"/>
                <w:szCs w:val="22"/>
                <w:lang w:eastAsia="en-AU"/>
              </w:rPr>
              <w:t xml:space="preserve">destination therapy in the management of a patient with refractory heart failure, despite optimal medical management including device use where appropriate, with INTERMACS profile 1–4, who is not eligible for cardiac transplantation. </w:t>
            </w:r>
          </w:p>
          <w:p w14:paraId="5B120FD7" w14:textId="77777777" w:rsidR="0039667C" w:rsidRPr="00A35EE6" w:rsidRDefault="0039667C" w:rsidP="0039667C">
            <w:pPr>
              <w:spacing w:before="0" w:after="0"/>
              <w:rPr>
                <w:rFonts w:cs="Arial"/>
                <w:b w:val="0"/>
                <w:bCs w:val="0"/>
                <w:iCs/>
                <w:color w:val="auto"/>
                <w:szCs w:val="22"/>
                <w:lang w:eastAsia="en-AU"/>
              </w:rPr>
            </w:pPr>
            <w:r w:rsidRPr="00A35EE6">
              <w:rPr>
                <w:rFonts w:cs="Arial"/>
                <w:b w:val="0"/>
                <w:bCs w:val="0"/>
                <w:iCs/>
                <w:color w:val="auto"/>
                <w:szCs w:val="22"/>
                <w:lang w:eastAsia="en-AU"/>
              </w:rPr>
              <w:t>An LVAD Case Conference is a process by which:</w:t>
            </w:r>
          </w:p>
          <w:p w14:paraId="5EF69A73" w14:textId="77777777" w:rsidR="0039667C" w:rsidRPr="00A35EE6" w:rsidRDefault="0039667C" w:rsidP="0039667C">
            <w:pPr>
              <w:numPr>
                <w:ilvl w:val="0"/>
                <w:numId w:val="33"/>
              </w:numPr>
              <w:spacing w:before="0" w:after="0"/>
              <w:rPr>
                <w:rFonts w:cs="Arial"/>
                <w:b w:val="0"/>
                <w:bCs w:val="0"/>
                <w:iCs/>
                <w:color w:val="auto"/>
                <w:szCs w:val="22"/>
                <w:lang w:eastAsia="en-AU"/>
              </w:rPr>
            </w:pPr>
            <w:r w:rsidRPr="00A35EE6">
              <w:rPr>
                <w:rFonts w:cs="Arial"/>
                <w:b w:val="0"/>
                <w:bCs w:val="0"/>
                <w:iCs/>
                <w:color w:val="auto"/>
                <w:szCs w:val="22"/>
                <w:lang w:eastAsia="en-AU"/>
              </w:rPr>
              <w:t xml:space="preserve">there is a team of 4 or more participants, where: </w:t>
            </w:r>
          </w:p>
          <w:p w14:paraId="35900478" w14:textId="77777777" w:rsidR="0039667C" w:rsidRPr="00A35EE6" w:rsidRDefault="0039667C" w:rsidP="0039667C">
            <w:pPr>
              <w:numPr>
                <w:ilvl w:val="0"/>
                <w:numId w:val="34"/>
              </w:numPr>
              <w:spacing w:before="0" w:after="0"/>
              <w:rPr>
                <w:rFonts w:cs="Arial"/>
                <w:b w:val="0"/>
                <w:bCs w:val="0"/>
                <w:iCs/>
                <w:color w:val="auto"/>
                <w:szCs w:val="22"/>
                <w:lang w:eastAsia="en-AU"/>
              </w:rPr>
            </w:pPr>
            <w:r w:rsidRPr="00A35EE6">
              <w:rPr>
                <w:rFonts w:cs="Arial"/>
                <w:b w:val="0"/>
                <w:bCs w:val="0"/>
                <w:iCs/>
                <w:color w:val="auto"/>
                <w:szCs w:val="22"/>
                <w:lang w:eastAsia="en-AU"/>
              </w:rPr>
              <w:t>the first participant is a cardiothoracic surgeon</w:t>
            </w:r>
          </w:p>
          <w:p w14:paraId="046C219A" w14:textId="77777777" w:rsidR="0039667C" w:rsidRPr="00A35EE6" w:rsidRDefault="0039667C" w:rsidP="0039667C">
            <w:pPr>
              <w:numPr>
                <w:ilvl w:val="0"/>
                <w:numId w:val="34"/>
              </w:numPr>
              <w:spacing w:before="0" w:after="0"/>
              <w:rPr>
                <w:rFonts w:cs="Arial"/>
                <w:b w:val="0"/>
                <w:bCs w:val="0"/>
                <w:iCs/>
                <w:color w:val="auto"/>
                <w:szCs w:val="22"/>
                <w:lang w:eastAsia="en-AU"/>
              </w:rPr>
            </w:pPr>
            <w:r w:rsidRPr="00A35EE6">
              <w:rPr>
                <w:rFonts w:cs="Arial"/>
                <w:b w:val="0"/>
                <w:bCs w:val="0"/>
                <w:iCs/>
                <w:color w:val="auto"/>
                <w:szCs w:val="22"/>
                <w:lang w:eastAsia="en-AU"/>
              </w:rPr>
              <w:t xml:space="preserve">the second participant is an intensive care specialist or consultant physician who does not perform a service described in item </w:t>
            </w:r>
            <w:r w:rsidRPr="008B4B7C">
              <w:rPr>
                <w:rFonts w:cs="Arial"/>
                <w:b w:val="0"/>
                <w:bCs w:val="0"/>
                <w:iCs/>
                <w:color w:val="auto"/>
                <w:szCs w:val="22"/>
                <w:lang w:eastAsia="en-AU"/>
              </w:rPr>
              <w:t>38620</w:t>
            </w:r>
            <w:r w:rsidRPr="00A35EE6">
              <w:rPr>
                <w:rFonts w:cs="Arial"/>
                <w:b w:val="0"/>
                <w:bCs w:val="0"/>
                <w:iCs/>
                <w:color w:val="auto"/>
                <w:szCs w:val="22"/>
                <w:lang w:eastAsia="en-AU"/>
              </w:rPr>
              <w:t xml:space="preserve"> for the patient being assessed; and</w:t>
            </w:r>
          </w:p>
          <w:p w14:paraId="4351CD56" w14:textId="77777777" w:rsidR="0039667C" w:rsidRPr="00A35EE6" w:rsidRDefault="0039667C" w:rsidP="0039667C">
            <w:pPr>
              <w:numPr>
                <w:ilvl w:val="0"/>
                <w:numId w:val="34"/>
              </w:numPr>
              <w:spacing w:before="0" w:after="0"/>
              <w:rPr>
                <w:rFonts w:cs="Arial"/>
                <w:b w:val="0"/>
                <w:bCs w:val="0"/>
                <w:iCs/>
                <w:color w:val="auto"/>
                <w:szCs w:val="22"/>
                <w:lang w:eastAsia="en-AU"/>
              </w:rPr>
            </w:pPr>
            <w:r w:rsidRPr="00A35EE6">
              <w:rPr>
                <w:rFonts w:cs="Arial"/>
                <w:b w:val="0"/>
                <w:bCs w:val="0"/>
                <w:iCs/>
                <w:color w:val="auto"/>
                <w:szCs w:val="22"/>
                <w:lang w:eastAsia="en-AU"/>
              </w:rPr>
              <w:t xml:space="preserve">the third participant is a transplant cardiologist who does not perform a service described in item </w:t>
            </w:r>
            <w:r w:rsidRPr="008B4B7C">
              <w:rPr>
                <w:rFonts w:cs="Arial"/>
                <w:b w:val="0"/>
                <w:bCs w:val="0"/>
                <w:iCs/>
                <w:color w:val="auto"/>
                <w:szCs w:val="22"/>
                <w:lang w:eastAsia="en-AU"/>
              </w:rPr>
              <w:t>38620</w:t>
            </w:r>
            <w:r w:rsidRPr="00A35EE6">
              <w:rPr>
                <w:rFonts w:cs="Arial"/>
                <w:b w:val="0"/>
                <w:bCs w:val="0"/>
                <w:iCs/>
                <w:color w:val="auto"/>
                <w:szCs w:val="22"/>
                <w:lang w:eastAsia="en-AU"/>
              </w:rPr>
              <w:t xml:space="preserve"> for the patient being assessed; and </w:t>
            </w:r>
          </w:p>
          <w:p w14:paraId="343F4584" w14:textId="77777777" w:rsidR="0039667C" w:rsidRPr="00A35EE6" w:rsidRDefault="0039667C" w:rsidP="0039667C">
            <w:pPr>
              <w:numPr>
                <w:ilvl w:val="0"/>
                <w:numId w:val="34"/>
              </w:numPr>
              <w:spacing w:before="0" w:after="0"/>
              <w:rPr>
                <w:rFonts w:cs="Arial"/>
                <w:b w:val="0"/>
                <w:bCs w:val="0"/>
                <w:iCs/>
                <w:color w:val="auto"/>
                <w:szCs w:val="22"/>
                <w:lang w:eastAsia="en-AU"/>
              </w:rPr>
            </w:pPr>
            <w:r w:rsidRPr="00A35EE6">
              <w:rPr>
                <w:rFonts w:cs="Arial"/>
                <w:b w:val="0"/>
                <w:bCs w:val="0"/>
                <w:iCs/>
                <w:color w:val="auto"/>
                <w:szCs w:val="22"/>
                <w:lang w:eastAsia="en-AU"/>
              </w:rPr>
              <w:t>the fourth participant is a transplant coordinator or LVAD coordinator; and</w:t>
            </w:r>
          </w:p>
          <w:p w14:paraId="7A5ABAA8" w14:textId="77777777" w:rsidR="0039667C" w:rsidRPr="00A35EE6" w:rsidRDefault="0039667C" w:rsidP="0039667C">
            <w:pPr>
              <w:numPr>
                <w:ilvl w:val="0"/>
                <w:numId w:val="34"/>
              </w:numPr>
              <w:spacing w:before="0" w:after="0"/>
              <w:rPr>
                <w:rFonts w:cs="Arial"/>
                <w:b w:val="0"/>
                <w:bCs w:val="0"/>
                <w:iCs/>
                <w:color w:val="auto"/>
                <w:szCs w:val="22"/>
                <w:lang w:eastAsia="en-AU"/>
              </w:rPr>
            </w:pPr>
            <w:r w:rsidRPr="00A35EE6">
              <w:rPr>
                <w:rFonts w:cs="Arial"/>
                <w:b w:val="0"/>
                <w:bCs w:val="0"/>
                <w:iCs/>
                <w:color w:val="auto"/>
                <w:szCs w:val="22"/>
                <w:lang w:eastAsia="en-AU"/>
              </w:rPr>
              <w:t xml:space="preserve">the first participant will perform the LVAD procedure </w:t>
            </w:r>
          </w:p>
          <w:p w14:paraId="05B7B9D8" w14:textId="77777777" w:rsidR="0039667C" w:rsidRPr="00A35EE6" w:rsidRDefault="0039667C" w:rsidP="0039667C">
            <w:pPr>
              <w:numPr>
                <w:ilvl w:val="0"/>
                <w:numId w:val="33"/>
              </w:numPr>
              <w:spacing w:before="0" w:after="0"/>
              <w:rPr>
                <w:rFonts w:cs="Arial"/>
                <w:b w:val="0"/>
                <w:bCs w:val="0"/>
                <w:iCs/>
                <w:color w:val="auto"/>
                <w:szCs w:val="22"/>
                <w:lang w:eastAsia="en-AU"/>
              </w:rPr>
            </w:pPr>
            <w:r w:rsidRPr="00A35EE6">
              <w:rPr>
                <w:rFonts w:cs="Arial"/>
                <w:b w:val="0"/>
                <w:bCs w:val="0"/>
                <w:color w:val="auto"/>
                <w:szCs w:val="22"/>
                <w:lang w:eastAsia="en-AU"/>
              </w:rPr>
              <w:t xml:space="preserve">to receive the service described in item </w:t>
            </w:r>
            <w:r w:rsidRPr="008B4B7C">
              <w:rPr>
                <w:rFonts w:cs="Arial"/>
                <w:b w:val="0"/>
                <w:bCs w:val="0"/>
                <w:color w:val="auto"/>
                <w:szCs w:val="22"/>
                <w:lang w:eastAsia="en-AU"/>
              </w:rPr>
              <w:t>38620</w:t>
            </w:r>
            <w:r w:rsidRPr="00A35EE6">
              <w:rPr>
                <w:rFonts w:cs="Arial"/>
                <w:b w:val="0"/>
                <w:bCs w:val="0"/>
                <w:color w:val="auto"/>
                <w:szCs w:val="22"/>
                <w:lang w:eastAsia="en-AU"/>
              </w:rPr>
              <w:t xml:space="preserve">, </w:t>
            </w:r>
            <w:r w:rsidRPr="00A35EE6">
              <w:rPr>
                <w:rFonts w:cs="Arial"/>
                <w:b w:val="0"/>
                <w:bCs w:val="0"/>
                <w:iCs/>
                <w:color w:val="auto"/>
                <w:szCs w:val="22"/>
                <w:lang w:eastAsia="en-AU"/>
              </w:rPr>
              <w:t xml:space="preserve">the team </w:t>
            </w:r>
            <w:r w:rsidRPr="00A35EE6">
              <w:rPr>
                <w:rFonts w:cs="Arial"/>
                <w:b w:val="0"/>
                <w:bCs w:val="0"/>
                <w:color w:val="auto"/>
                <w:szCs w:val="22"/>
                <w:lang w:eastAsia="en-AU"/>
              </w:rPr>
              <w:t xml:space="preserve">should </w:t>
            </w:r>
            <w:r w:rsidRPr="00A35EE6">
              <w:rPr>
                <w:rFonts w:cs="Arial"/>
                <w:b w:val="0"/>
                <w:bCs w:val="0"/>
                <w:iCs/>
                <w:color w:val="auto"/>
                <w:szCs w:val="22"/>
                <w:lang w:eastAsia="en-AU"/>
              </w:rPr>
              <w:t xml:space="preserve">assess </w:t>
            </w:r>
            <w:r w:rsidRPr="00A35EE6">
              <w:rPr>
                <w:rFonts w:cs="Arial"/>
                <w:b w:val="0"/>
                <w:bCs w:val="0"/>
                <w:color w:val="auto"/>
                <w:szCs w:val="22"/>
                <w:lang w:eastAsia="en-AU"/>
              </w:rPr>
              <w:t>the following</w:t>
            </w:r>
            <w:r w:rsidRPr="00A35EE6">
              <w:rPr>
                <w:rFonts w:cs="Arial"/>
                <w:b w:val="0"/>
                <w:bCs w:val="0"/>
                <w:iCs/>
                <w:color w:val="auto"/>
                <w:szCs w:val="22"/>
                <w:lang w:eastAsia="en-AU"/>
              </w:rPr>
              <w:t xml:space="preserve">: </w:t>
            </w:r>
          </w:p>
          <w:p w14:paraId="74613BDA" w14:textId="77777777" w:rsidR="0039667C" w:rsidRPr="00A35EE6" w:rsidRDefault="0039667C" w:rsidP="0039667C">
            <w:pPr>
              <w:numPr>
                <w:ilvl w:val="0"/>
                <w:numId w:val="35"/>
              </w:numPr>
              <w:spacing w:before="0" w:after="0"/>
              <w:rPr>
                <w:rFonts w:cs="Arial"/>
                <w:b w:val="0"/>
                <w:bCs w:val="0"/>
                <w:iCs/>
                <w:color w:val="auto"/>
                <w:szCs w:val="22"/>
                <w:lang w:eastAsia="en-AU"/>
              </w:rPr>
            </w:pPr>
            <w:r w:rsidRPr="00A35EE6">
              <w:rPr>
                <w:rFonts w:cs="Arial"/>
                <w:b w:val="0"/>
                <w:bCs w:val="0"/>
                <w:iCs/>
                <w:color w:val="auto"/>
                <w:szCs w:val="22"/>
                <w:lang w:eastAsia="en-AU"/>
              </w:rPr>
              <w:t xml:space="preserve">the patient’s risk and technical suitability for a ventricular assist device implantation; and </w:t>
            </w:r>
          </w:p>
          <w:p w14:paraId="7E2FC8E7" w14:textId="77777777" w:rsidR="0039667C" w:rsidRPr="00A35EE6" w:rsidRDefault="0039667C" w:rsidP="0039667C">
            <w:pPr>
              <w:numPr>
                <w:ilvl w:val="0"/>
                <w:numId w:val="35"/>
              </w:numPr>
              <w:spacing w:before="0" w:after="0"/>
              <w:rPr>
                <w:rFonts w:eastAsia="Arial Narrow" w:cs="Arial"/>
                <w:b w:val="0"/>
                <w:bCs w:val="0"/>
                <w:color w:val="auto"/>
                <w:szCs w:val="22"/>
                <w:lang w:eastAsia="en-AU"/>
              </w:rPr>
            </w:pPr>
            <w:r w:rsidRPr="00A35EE6">
              <w:rPr>
                <w:rFonts w:eastAsia="Arial Narrow" w:cs="Arial"/>
                <w:b w:val="0"/>
                <w:bCs w:val="0"/>
                <w:color w:val="auto"/>
                <w:szCs w:val="22"/>
                <w:lang w:eastAsia="en-AU"/>
              </w:rPr>
              <w:t>factors which limit life expectancy at the onset, such as ongoing malignancy or irreversible end-organ failure; and</w:t>
            </w:r>
          </w:p>
          <w:p w14:paraId="2B05DE1D" w14:textId="622BE88D" w:rsidR="0039667C" w:rsidRPr="0039667C" w:rsidRDefault="0039667C" w:rsidP="0039667C">
            <w:pPr>
              <w:numPr>
                <w:ilvl w:val="0"/>
                <w:numId w:val="35"/>
              </w:numPr>
              <w:spacing w:before="0" w:after="0"/>
              <w:rPr>
                <w:rFonts w:cs="Arial"/>
                <w:iCs/>
                <w:color w:val="auto"/>
                <w:lang w:eastAsia="en-AU"/>
              </w:rPr>
            </w:pPr>
            <w:r w:rsidRPr="0039667C">
              <w:rPr>
                <w:rFonts w:cs="Arial"/>
                <w:b w:val="0"/>
                <w:bCs w:val="0"/>
                <w:color w:val="auto"/>
                <w:szCs w:val="22"/>
                <w:lang w:eastAsia="en-AU"/>
              </w:rPr>
              <w:t>the patient’s cognitive and psychosocial functioning is adequate, and</w:t>
            </w:r>
            <w:r>
              <w:rPr>
                <w:rFonts w:cs="Arial"/>
                <w:b w:val="0"/>
                <w:bCs w:val="0"/>
                <w:color w:val="auto"/>
                <w:szCs w:val="22"/>
                <w:lang w:eastAsia="en-AU"/>
              </w:rPr>
              <w:t xml:space="preserve"> </w:t>
            </w:r>
            <w:r w:rsidRPr="0039667C">
              <w:rPr>
                <w:rFonts w:cs="Arial"/>
                <w:b w:val="0"/>
                <w:bCs w:val="0"/>
                <w:iCs/>
                <w:color w:val="auto"/>
                <w:szCs w:val="22"/>
                <w:lang w:eastAsia="en-AU"/>
              </w:rPr>
              <w:t>the result of the assessment is that the team makes a recommendation about whether or not the patient is suitable to receive the service described in item 38620; and</w:t>
            </w:r>
            <w:r w:rsidRPr="0039667C">
              <w:rPr>
                <w:rFonts w:cs="Arial"/>
                <w:iCs/>
                <w:color w:val="auto"/>
                <w:szCs w:val="22"/>
                <w:lang w:eastAsia="en-AU"/>
              </w:rPr>
              <w:t xml:space="preserve"> </w:t>
            </w:r>
            <w:r w:rsidRPr="0039667C">
              <w:rPr>
                <w:rFonts w:cs="Arial"/>
                <w:b w:val="0"/>
                <w:bCs w:val="0"/>
                <w:iCs/>
                <w:color w:val="auto"/>
                <w:lang w:eastAsia="en-AU"/>
              </w:rPr>
              <w:t>the particulars of the assessment and recommendation are recorded in writing.</w:t>
            </w:r>
          </w:p>
          <w:p w14:paraId="7FC9139B" w14:textId="77777777" w:rsidR="00A37C36" w:rsidRPr="00A37C36" w:rsidRDefault="00A37C36" w:rsidP="00C320A3">
            <w:pPr>
              <w:rPr>
                <w:rFonts w:cs="Arial"/>
                <w:color w:val="auto"/>
                <w:szCs w:val="22"/>
              </w:rPr>
            </w:pPr>
          </w:p>
        </w:tc>
      </w:tr>
    </w:tbl>
    <w:p w14:paraId="012D033C" w14:textId="77777777" w:rsidR="00375318" w:rsidRDefault="00375318"/>
    <w:p w14:paraId="7B659791" w14:textId="6E3596B8" w:rsidR="008D3624" w:rsidRDefault="008D3624" w:rsidP="008D3624">
      <w:pPr>
        <w:pStyle w:val="Heading2"/>
      </w:pPr>
      <w:r>
        <w:t>Amended item descriptor</w:t>
      </w:r>
    </w:p>
    <w:tbl>
      <w:tblPr>
        <w:tblStyle w:val="GridTable4-Accent2"/>
        <w:tblW w:w="0" w:type="auto"/>
        <w:tblLook w:val="04A0" w:firstRow="1" w:lastRow="0" w:firstColumn="1" w:lastColumn="0" w:noHBand="0" w:noVBand="1"/>
      </w:tblPr>
      <w:tblGrid>
        <w:gridCol w:w="9060"/>
      </w:tblGrid>
      <w:tr w:rsidR="004B1167" w14:paraId="100E235E" w14:textId="77777777" w:rsidTr="00121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2805373" w14:textId="02A38A82" w:rsidR="004B1167" w:rsidRPr="006C4B32" w:rsidRDefault="004B1167" w:rsidP="00C320A3">
            <w:pPr>
              <w:rPr>
                <w:rFonts w:cs="Arial"/>
                <w:color w:val="auto"/>
                <w:szCs w:val="22"/>
              </w:rPr>
            </w:pPr>
            <w:r>
              <w:rPr>
                <w:lang w:eastAsia="en-AU"/>
              </w:rPr>
              <w:t xml:space="preserve">GroupT8 - </w:t>
            </w:r>
            <w:r w:rsidRPr="00C320A3">
              <w:rPr>
                <w:lang w:eastAsia="en-AU"/>
              </w:rPr>
              <w:t>Surgical Operations</w:t>
            </w:r>
          </w:p>
        </w:tc>
      </w:tr>
      <w:tr w:rsidR="004B1167" w14:paraId="5006BEA6"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8F37CC8" w14:textId="04D06D53" w:rsidR="004B1167" w:rsidRPr="006C4B32" w:rsidRDefault="004B1167" w:rsidP="00C320A3">
            <w:pPr>
              <w:rPr>
                <w:rFonts w:cs="Arial"/>
                <w:color w:val="auto"/>
                <w:szCs w:val="22"/>
              </w:rPr>
            </w:pPr>
            <w:r w:rsidRPr="00642F20">
              <w:t>Subgroup</w:t>
            </w:r>
            <w:r>
              <w:t xml:space="preserve"> 6 - </w:t>
            </w:r>
            <w:r w:rsidRPr="00C320A3">
              <w:t>Cardio-Thoracic</w:t>
            </w:r>
          </w:p>
        </w:tc>
      </w:tr>
      <w:tr w:rsidR="004B1167" w14:paraId="211EA5E8" w14:textId="77777777" w:rsidTr="001210F8">
        <w:tc>
          <w:tcPr>
            <w:cnfStyle w:val="001000000000" w:firstRow="0" w:lastRow="0" w:firstColumn="1" w:lastColumn="0" w:oddVBand="0" w:evenVBand="0" w:oddHBand="0" w:evenHBand="0" w:firstRowFirstColumn="0" w:firstRowLastColumn="0" w:lastRowFirstColumn="0" w:lastRowLastColumn="0"/>
            <w:tcW w:w="9060" w:type="dxa"/>
          </w:tcPr>
          <w:p w14:paraId="2658360F" w14:textId="42233B03" w:rsidR="004B1167" w:rsidRPr="006C4B32" w:rsidRDefault="004B1167" w:rsidP="00C320A3">
            <w:pPr>
              <w:rPr>
                <w:rFonts w:cs="Arial"/>
                <w:color w:val="auto"/>
                <w:szCs w:val="22"/>
              </w:rPr>
            </w:pPr>
            <w:r w:rsidRPr="0052340F">
              <w:rPr>
                <w:iCs/>
              </w:rPr>
              <w:t>Subheading 12 - Circulatory Support Procedures</w:t>
            </w:r>
          </w:p>
        </w:tc>
      </w:tr>
      <w:tr w:rsidR="00642F20" w14:paraId="398A0C81"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113753B" w14:textId="43FDAEFC" w:rsidR="00A37C36" w:rsidRPr="00A37C36" w:rsidRDefault="00A37C36" w:rsidP="00A37C36">
            <w:pPr>
              <w:rPr>
                <w:rFonts w:cs="Arial"/>
                <w:color w:val="auto"/>
                <w:szCs w:val="22"/>
              </w:rPr>
            </w:pPr>
            <w:r w:rsidRPr="00A37C36">
              <w:rPr>
                <w:rFonts w:cs="Arial"/>
                <w:color w:val="auto"/>
                <w:szCs w:val="22"/>
              </w:rPr>
              <w:t>MBS item 38621</w:t>
            </w:r>
          </w:p>
          <w:p w14:paraId="75BB634B" w14:textId="66C36C29" w:rsidR="006C4B32" w:rsidRPr="006C4B32" w:rsidRDefault="006C4B32" w:rsidP="006C4B32">
            <w:pPr>
              <w:spacing w:after="240" w:line="259" w:lineRule="auto"/>
              <w:rPr>
                <w:rFonts w:eastAsia="Calibri" w:cstheme="minorHAnsi"/>
                <w:b w:val="0"/>
                <w:bCs w:val="0"/>
                <w:iCs/>
              </w:rPr>
            </w:pPr>
            <w:r w:rsidRPr="006C4B32">
              <w:rPr>
                <w:rFonts w:eastAsia="Calibri" w:cstheme="minorHAnsi"/>
                <w:b w:val="0"/>
                <w:bCs w:val="0"/>
                <w:iCs/>
              </w:rPr>
              <w:lastRenderedPageBreak/>
              <w:t xml:space="preserve">Left or right ventricular assist device, removal </w:t>
            </w:r>
            <w:r w:rsidRPr="008415BD">
              <w:rPr>
                <w:rFonts w:eastAsia="Calibri" w:cstheme="minorHAnsi"/>
                <w:b w:val="0"/>
                <w:bCs w:val="0"/>
                <w:iCs/>
                <w:color w:val="C00000"/>
              </w:rPr>
              <w:t xml:space="preserve">or replacement </w:t>
            </w:r>
            <w:r w:rsidRPr="006C4B32">
              <w:rPr>
                <w:rFonts w:eastAsia="Calibri" w:cstheme="minorHAnsi"/>
                <w:b w:val="0"/>
                <w:bCs w:val="0"/>
                <w:iCs/>
              </w:rPr>
              <w:t xml:space="preserve">of, as an independent procedure, other than a service associated with a service to which item 11704, 11705, 11707, 11714, 18260, 33824, 38627, 38816, 38828 or 45503 applies </w:t>
            </w:r>
          </w:p>
          <w:p w14:paraId="30DD2B16" w14:textId="10FAF6D8" w:rsidR="006C4B32" w:rsidRDefault="004D72FA" w:rsidP="006C4B32">
            <w:pPr>
              <w:spacing w:after="240" w:line="259" w:lineRule="auto"/>
              <w:rPr>
                <w:rFonts w:eastAsia="Calibri" w:cstheme="minorHAnsi"/>
                <w:iCs/>
              </w:rPr>
            </w:pPr>
            <w:r>
              <w:rPr>
                <w:rFonts w:eastAsia="Calibri" w:cstheme="minorHAnsi"/>
                <w:b w:val="0"/>
                <w:bCs w:val="0"/>
                <w:iCs/>
              </w:rPr>
              <w:t xml:space="preserve">(H) </w:t>
            </w:r>
            <w:r w:rsidR="006C4B32" w:rsidRPr="006C4B32">
              <w:rPr>
                <w:rFonts w:eastAsia="Calibri" w:cstheme="minorHAnsi"/>
                <w:b w:val="0"/>
                <w:bCs w:val="0"/>
                <w:iCs/>
              </w:rPr>
              <w:t>(Anaes.) (Assist.)</w:t>
            </w:r>
          </w:p>
          <w:p w14:paraId="500D5C1D" w14:textId="2B93A665" w:rsidR="00ED1AF7" w:rsidRPr="006C4B32" w:rsidRDefault="00ED1AF7" w:rsidP="006C4B32">
            <w:pPr>
              <w:spacing w:after="240" w:line="259" w:lineRule="auto"/>
              <w:rPr>
                <w:rFonts w:eastAsia="Calibri" w:cstheme="minorHAnsi"/>
                <w:b w:val="0"/>
                <w:bCs w:val="0"/>
                <w:iCs/>
                <w:lang w:val="en-US"/>
              </w:rPr>
            </w:pPr>
            <w:r w:rsidRPr="006C4B32">
              <w:rPr>
                <w:rFonts w:eastAsia="Calibri" w:cstheme="minorHAnsi"/>
                <w:b w:val="0"/>
                <w:bCs w:val="0"/>
                <w:iCs/>
              </w:rPr>
              <w:t>Multiple Operation Rule</w:t>
            </w:r>
          </w:p>
          <w:p w14:paraId="2FCAB8B2" w14:textId="15058F4E" w:rsidR="006C4B32" w:rsidRPr="006C4B32" w:rsidRDefault="006C4B32" w:rsidP="006C4B32">
            <w:pPr>
              <w:spacing w:after="240" w:line="259" w:lineRule="auto"/>
              <w:rPr>
                <w:rFonts w:eastAsia="Calibri" w:cstheme="minorHAnsi"/>
                <w:b w:val="0"/>
                <w:bCs w:val="0"/>
                <w:iCs/>
                <w:strike/>
                <w:color w:val="FF0000"/>
              </w:rPr>
            </w:pPr>
            <w:r w:rsidRPr="006C4B32">
              <w:rPr>
                <w:rFonts w:eastAsia="Calibri" w:cstheme="minorHAnsi"/>
                <w:b w:val="0"/>
                <w:bCs w:val="0"/>
                <w:iCs/>
              </w:rPr>
              <w:t>Fee</w:t>
            </w:r>
            <w:r w:rsidRPr="00816318">
              <w:rPr>
                <w:rFonts w:eastAsia="Calibri" w:cstheme="minorHAnsi"/>
                <w:b w:val="0"/>
                <w:bCs w:val="0"/>
                <w:iCs/>
                <w:color w:val="auto"/>
              </w:rPr>
              <w:t>: $889.30 Benefit: 75% = $667.00</w:t>
            </w:r>
          </w:p>
          <w:p w14:paraId="2BDEC1BC" w14:textId="0F1C4601" w:rsidR="00642F20" w:rsidRPr="006C4B32" w:rsidRDefault="006C4B32" w:rsidP="006C4B32">
            <w:pPr>
              <w:rPr>
                <w:b w:val="0"/>
                <w:bCs w:val="0"/>
              </w:rPr>
            </w:pPr>
            <w:r w:rsidRPr="006C4B32">
              <w:rPr>
                <w:rFonts w:eastAsia="Calibri" w:cstheme="minorHAnsi"/>
                <w:b w:val="0"/>
                <w:bCs w:val="0"/>
                <w:iCs/>
              </w:rPr>
              <w:t xml:space="preserve">(See </w:t>
            </w:r>
            <w:proofErr w:type="gramStart"/>
            <w:r w:rsidRPr="006C4B32">
              <w:rPr>
                <w:rFonts w:eastAsia="Calibri" w:cstheme="minorHAnsi"/>
                <w:b w:val="0"/>
                <w:bCs w:val="0"/>
                <w:iCs/>
              </w:rPr>
              <w:t>para TN.</w:t>
            </w:r>
            <w:proofErr w:type="gramEnd"/>
            <w:r w:rsidRPr="006C4B32">
              <w:rPr>
                <w:rFonts w:eastAsia="Calibri" w:cstheme="minorHAnsi"/>
                <w:b w:val="0"/>
                <w:bCs w:val="0"/>
                <w:iCs/>
              </w:rPr>
              <w:t>8.67 of explanatory notes to this Category)</w:t>
            </w:r>
          </w:p>
          <w:p w14:paraId="1BBB0698" w14:textId="77777777" w:rsidR="00642F20" w:rsidRPr="006C4B32" w:rsidRDefault="00642F20" w:rsidP="00642F20">
            <w:pPr>
              <w:rPr>
                <w:b w:val="0"/>
                <w:bCs w:val="0"/>
              </w:rPr>
            </w:pPr>
            <w:r w:rsidRPr="006C4B32">
              <w:rPr>
                <w:b w:val="0"/>
                <w:bCs w:val="0"/>
              </w:rPr>
              <w:t>Insert description of item amendment</w:t>
            </w:r>
          </w:p>
          <w:p w14:paraId="70F8A429" w14:textId="77777777" w:rsidR="00642F20" w:rsidRPr="00642F20" w:rsidRDefault="00642F20" w:rsidP="00642F20">
            <w:pPr>
              <w:pStyle w:val="ListBullet"/>
              <w:rPr>
                <w:b w:val="0"/>
                <w:bCs w:val="0"/>
              </w:rPr>
            </w:pPr>
            <w:r w:rsidRPr="00642F20">
              <w:rPr>
                <w:b w:val="0"/>
                <w:bCs w:val="0"/>
              </w:rPr>
              <w:t>Private Health Insurance Classification:</w:t>
            </w:r>
          </w:p>
          <w:p w14:paraId="14C0195D" w14:textId="62F25B25" w:rsidR="00642F20" w:rsidRPr="00642F20" w:rsidRDefault="00642F20" w:rsidP="00642F20">
            <w:pPr>
              <w:pStyle w:val="ListBullet"/>
              <w:rPr>
                <w:b w:val="0"/>
                <w:bCs w:val="0"/>
              </w:rPr>
            </w:pPr>
            <w:r w:rsidRPr="00642F20">
              <w:rPr>
                <w:b w:val="0"/>
                <w:bCs w:val="0"/>
              </w:rPr>
              <w:t xml:space="preserve">Clinical category: </w:t>
            </w:r>
            <w:r w:rsidR="004429F2" w:rsidRPr="004429F2">
              <w:rPr>
                <w:b w:val="0"/>
                <w:bCs w:val="0"/>
                <w:iCs/>
              </w:rPr>
              <w:t>Heart and Vascular System</w:t>
            </w:r>
            <w:r w:rsidR="004429F2" w:rsidRPr="004429F2">
              <w:t xml:space="preserve"> </w:t>
            </w:r>
          </w:p>
          <w:p w14:paraId="2F786A12" w14:textId="3C7CF892" w:rsidR="00642F20" w:rsidRPr="00642F20" w:rsidRDefault="00642F20" w:rsidP="00642F20">
            <w:pPr>
              <w:pStyle w:val="ListBullet"/>
            </w:pPr>
            <w:r w:rsidRPr="00642F20">
              <w:rPr>
                <w:b w:val="0"/>
                <w:bCs w:val="0"/>
              </w:rPr>
              <w:t xml:space="preserve">Procedure </w:t>
            </w:r>
            <w:r w:rsidR="00466D8C" w:rsidRPr="00642F20">
              <w:rPr>
                <w:b w:val="0"/>
                <w:bCs w:val="0"/>
              </w:rPr>
              <w:t>type:</w:t>
            </w:r>
            <w:r w:rsidR="00466D8C" w:rsidRPr="004429F2">
              <w:rPr>
                <w:b w:val="0"/>
                <w:bCs w:val="0"/>
                <w:iCs/>
              </w:rPr>
              <w:t xml:space="preserve"> Type</w:t>
            </w:r>
            <w:r w:rsidR="004429F2" w:rsidRPr="004429F2">
              <w:rPr>
                <w:b w:val="0"/>
                <w:bCs w:val="0"/>
                <w:iCs/>
              </w:rPr>
              <w:t xml:space="preserve"> A Surgical</w:t>
            </w:r>
            <w:r w:rsidR="004429F2" w:rsidRPr="004429F2">
              <w:t xml:space="preserve"> </w:t>
            </w:r>
            <w:r w:rsidRPr="00642F20">
              <w:t xml:space="preserve"> </w:t>
            </w:r>
          </w:p>
        </w:tc>
      </w:tr>
      <w:bookmarkEnd w:id="8"/>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19CA" w14:textId="77777777" w:rsidR="00314806" w:rsidRDefault="00314806" w:rsidP="006B56BB">
      <w:r>
        <w:separator/>
      </w:r>
    </w:p>
    <w:p w14:paraId="19654383" w14:textId="77777777" w:rsidR="00314806" w:rsidRDefault="00314806"/>
  </w:endnote>
  <w:endnote w:type="continuationSeparator" w:id="0">
    <w:p w14:paraId="717C0452" w14:textId="77777777" w:rsidR="00314806" w:rsidRDefault="00314806" w:rsidP="006B56BB">
      <w:r>
        <w:continuationSeparator/>
      </w:r>
    </w:p>
    <w:p w14:paraId="3DBEB214" w14:textId="77777777" w:rsidR="00314806" w:rsidRDefault="00314806"/>
  </w:endnote>
  <w:endnote w:type="continuationNotice" w:id="1">
    <w:p w14:paraId="5BA27AB0" w14:textId="77777777" w:rsidR="00314806" w:rsidRDefault="0031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5DA5" w14:textId="61C3A410" w:rsidR="00F01605" w:rsidRDefault="004A1DF0">
    <w:pPr>
      <w:pStyle w:val="Footer"/>
    </w:pPr>
    <w:r>
      <w:rPr>
        <w:noProof/>
      </w:rPr>
      <mc:AlternateContent>
        <mc:Choice Requires="wps">
          <w:drawing>
            <wp:anchor distT="0" distB="0" distL="0" distR="0" simplePos="0" relativeHeight="251673600" behindDoc="0" locked="0" layoutInCell="1" allowOverlap="1" wp14:anchorId="2979D3E1" wp14:editId="0544AA5B">
              <wp:simplePos x="635" y="635"/>
              <wp:positionH relativeFrom="page">
                <wp:align>center</wp:align>
              </wp:positionH>
              <wp:positionV relativeFrom="page">
                <wp:align>bottom</wp:align>
              </wp:positionV>
              <wp:extent cx="622300" cy="480695"/>
              <wp:effectExtent l="0" t="0" r="6350" b="0"/>
              <wp:wrapNone/>
              <wp:docPr id="7177537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72C679" w14:textId="0534D126" w:rsidR="004A1DF0" w:rsidRPr="004A1DF0" w:rsidRDefault="004A1DF0" w:rsidP="004A1DF0">
                          <w:pPr>
                            <w:spacing w:after="0"/>
                            <w:rPr>
                              <w:rFonts w:ascii="Aptos" w:eastAsia="Aptos" w:hAnsi="Aptos" w:cs="Aptos"/>
                              <w:noProof/>
                              <w:color w:val="FF0000"/>
                              <w:sz w:val="24"/>
                            </w:rPr>
                          </w:pPr>
                          <w:r w:rsidRPr="004A1DF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9D3E1"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372C679" w14:textId="0534D126" w:rsidR="004A1DF0" w:rsidRPr="004A1DF0" w:rsidRDefault="004A1DF0" w:rsidP="004A1DF0">
                    <w:pPr>
                      <w:spacing w:after="0"/>
                      <w:rPr>
                        <w:rFonts w:ascii="Aptos" w:eastAsia="Aptos" w:hAnsi="Aptos" w:cs="Aptos"/>
                        <w:noProof/>
                        <w:color w:val="FF0000"/>
                        <w:sz w:val="24"/>
                      </w:rPr>
                    </w:pPr>
                    <w:r w:rsidRPr="004A1DF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08580F7" w:rsidR="00F51321" w:rsidRPr="00BD1D77" w:rsidRDefault="00033B41"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C7E2699" w:rsidR="00F51321" w:rsidRPr="00BD1D77" w:rsidRDefault="00544765" w:rsidP="00F51321">
    <w:pPr>
      <w:pStyle w:val="Footer"/>
      <w:tabs>
        <w:tab w:val="clear" w:pos="9026"/>
        <w:tab w:val="right" w:pos="10466"/>
      </w:tabs>
      <w:rPr>
        <w:szCs w:val="20"/>
      </w:rPr>
    </w:pPr>
    <w:r>
      <w:rPr>
        <w:b/>
        <w:szCs w:val="20"/>
      </w:rPr>
      <w:t>Insertion of left ventricular assist device (LVAD)</w:t>
    </w:r>
    <w:r w:rsidR="003875FA">
      <w:rPr>
        <w:b/>
        <w:szCs w:val="20"/>
      </w:rPr>
      <w:t xml:space="preserve"> as destination therapy</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C9FA737" w:rsidR="00CB03B8" w:rsidRPr="00F51321" w:rsidRDefault="00F51321" w:rsidP="00292535">
    <w:pPr>
      <w:pStyle w:val="Footer"/>
      <w:jc w:val="left"/>
    </w:pPr>
    <w:r w:rsidRPr="00BD1D77">
      <w:rPr>
        <w:szCs w:val="20"/>
      </w:rPr>
      <w:t xml:space="preserve">Last updated – </w:t>
    </w:r>
    <w:r w:rsidR="00F800D3">
      <w:rPr>
        <w:szCs w:val="20"/>
      </w:rPr>
      <w:t>2</w:t>
    </w:r>
    <w:r w:rsidR="008579C3">
      <w:rPr>
        <w:szCs w:val="20"/>
      </w:rPr>
      <w:t>7</w:t>
    </w:r>
    <w:r w:rsidR="002C7AA0">
      <w:rPr>
        <w:szCs w:val="20"/>
      </w:rPr>
      <w:t xml:space="preserve"> February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70081D8A" w:rsidR="00064168" w:rsidRPr="00BD1D77" w:rsidRDefault="00033B41"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1A7546C" w:rsidR="00064168" w:rsidRPr="00BD1D77" w:rsidRDefault="00446395" w:rsidP="00446395">
    <w:pPr>
      <w:pStyle w:val="Footer"/>
      <w:tabs>
        <w:tab w:val="right" w:pos="10466"/>
      </w:tabs>
      <w:jc w:val="left"/>
      <w:rPr>
        <w:szCs w:val="20"/>
      </w:rPr>
    </w:pPr>
    <w:r w:rsidRPr="00446395">
      <w:rPr>
        <w:b/>
        <w:szCs w:val="20"/>
      </w:rPr>
      <w:t>Insertion of left ventricular assist device (LVAD)</w:t>
    </w:r>
    <w:r w:rsidR="006D5ED0">
      <w:rPr>
        <w:b/>
        <w:szCs w:val="20"/>
      </w:rPr>
      <w:t xml:space="preserve"> as destination therapy</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9AA13AE" w:rsidR="00064168" w:rsidRPr="00BD1D77" w:rsidRDefault="00064168" w:rsidP="00064168">
    <w:pPr>
      <w:pStyle w:val="Footer"/>
      <w:jc w:val="left"/>
      <w:rPr>
        <w:szCs w:val="20"/>
      </w:rPr>
    </w:pPr>
    <w:r w:rsidRPr="00BD1D77">
      <w:rPr>
        <w:szCs w:val="20"/>
      </w:rPr>
      <w:t xml:space="preserve">Last updated – </w:t>
    </w:r>
    <w:r w:rsidR="00F800D3">
      <w:rPr>
        <w:szCs w:val="20"/>
      </w:rPr>
      <w:t>2</w:t>
    </w:r>
    <w:r w:rsidR="008579C3">
      <w:rPr>
        <w:szCs w:val="20"/>
      </w:rPr>
      <w:t>7</w:t>
    </w:r>
    <w:r w:rsidR="00BA36D1">
      <w:rPr>
        <w:szCs w:val="20"/>
      </w:rPr>
      <w:t xml:space="preserve"> February </w:t>
    </w:r>
    <w:r w:rsidRPr="00BD1D77">
      <w:rPr>
        <w:szCs w:val="20"/>
      </w:rPr>
      <w:t>20</w:t>
    </w:r>
    <w:r w:rsidR="00BA36D1">
      <w:rPr>
        <w:szCs w:val="20"/>
      </w:rPr>
      <w:t>26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8326" w14:textId="77777777" w:rsidR="00314806" w:rsidRDefault="00314806" w:rsidP="006B56BB">
      <w:r>
        <w:separator/>
      </w:r>
    </w:p>
    <w:p w14:paraId="64062C88" w14:textId="77777777" w:rsidR="00314806" w:rsidRDefault="00314806"/>
  </w:footnote>
  <w:footnote w:type="continuationSeparator" w:id="0">
    <w:p w14:paraId="54A32AFE" w14:textId="77777777" w:rsidR="00314806" w:rsidRDefault="00314806" w:rsidP="006B56BB">
      <w:r>
        <w:continuationSeparator/>
      </w:r>
    </w:p>
    <w:p w14:paraId="12B52B97" w14:textId="77777777" w:rsidR="00314806" w:rsidRDefault="00314806"/>
  </w:footnote>
  <w:footnote w:type="continuationNotice" w:id="1">
    <w:p w14:paraId="3E5BB369" w14:textId="77777777" w:rsidR="00314806" w:rsidRDefault="00314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4F98" w14:textId="2656AA25" w:rsidR="00F01605" w:rsidRDefault="004A1DF0">
    <w:pPr>
      <w:pStyle w:val="Header"/>
    </w:pPr>
    <w:r>
      <w:rPr>
        <w:noProof/>
      </w:rPr>
      <mc:AlternateContent>
        <mc:Choice Requires="wps">
          <w:drawing>
            <wp:anchor distT="0" distB="0" distL="0" distR="0" simplePos="0" relativeHeight="251670528" behindDoc="0" locked="0" layoutInCell="1" allowOverlap="1" wp14:anchorId="65CA2255" wp14:editId="2F59CCF7">
              <wp:simplePos x="635" y="635"/>
              <wp:positionH relativeFrom="page">
                <wp:align>center</wp:align>
              </wp:positionH>
              <wp:positionV relativeFrom="page">
                <wp:align>top</wp:align>
              </wp:positionV>
              <wp:extent cx="622300" cy="480695"/>
              <wp:effectExtent l="0" t="0" r="6350" b="14605"/>
              <wp:wrapNone/>
              <wp:docPr id="1567564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7B92A0" w14:textId="27B4D221" w:rsidR="004A1DF0" w:rsidRPr="004A1DF0" w:rsidRDefault="004A1DF0" w:rsidP="004A1DF0">
                          <w:pPr>
                            <w:spacing w:after="0"/>
                            <w:rPr>
                              <w:rFonts w:ascii="Aptos" w:eastAsia="Aptos" w:hAnsi="Aptos" w:cs="Aptos"/>
                              <w:noProof/>
                              <w:color w:val="FF0000"/>
                              <w:sz w:val="24"/>
                            </w:rPr>
                          </w:pPr>
                          <w:r w:rsidRPr="004A1DF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A2255"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87B92A0" w14:textId="27B4D221" w:rsidR="004A1DF0" w:rsidRPr="004A1DF0" w:rsidRDefault="004A1DF0" w:rsidP="004A1DF0">
                    <w:pPr>
                      <w:spacing w:after="0"/>
                      <w:rPr>
                        <w:rFonts w:ascii="Aptos" w:eastAsia="Aptos" w:hAnsi="Aptos" w:cs="Aptos"/>
                        <w:noProof/>
                        <w:color w:val="FF0000"/>
                        <w:sz w:val="24"/>
                      </w:rPr>
                    </w:pPr>
                    <w:r w:rsidRPr="004A1DF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DE1D5C6" w:rsidR="00B53987" w:rsidRDefault="0041569F">
    <w:pPr>
      <w:pStyle w:val="Header"/>
    </w:pPr>
    <w:r>
      <w:rPr>
        <w:noProof/>
      </w:rPr>
      <w:drawing>
        <wp:inline distT="0" distB="0" distL="0" distR="0" wp14:anchorId="54D1FB94" wp14:editId="6BD2F467">
          <wp:extent cx="3340735" cy="536575"/>
          <wp:effectExtent l="0" t="0" r="0" b="0"/>
          <wp:docPr id="1100374637" name="Picture 7"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74637" name="Picture 7"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7438F6"/>
    <w:multiLevelType w:val="hybridMultilevel"/>
    <w:tmpl w:val="87F8DAA4"/>
    <w:lvl w:ilvl="0" w:tplc="AAECA5B8">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B02AB2"/>
    <w:multiLevelType w:val="hybridMultilevel"/>
    <w:tmpl w:val="51AC8B24"/>
    <w:lvl w:ilvl="0" w:tplc="268C0AA2">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2B61E9E"/>
    <w:multiLevelType w:val="hybridMultilevel"/>
    <w:tmpl w:val="7DEA1CA0"/>
    <w:lvl w:ilvl="0" w:tplc="18967E18">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AA597D"/>
    <w:multiLevelType w:val="hybridMultilevel"/>
    <w:tmpl w:val="6320243C"/>
    <w:lvl w:ilvl="0" w:tplc="5D98FAA0">
      <w:start w:val="1"/>
      <w:numFmt w:val="lowerRoman"/>
      <w:lvlText w:val="(%1)"/>
      <w:lvlJc w:val="left"/>
      <w:pPr>
        <w:ind w:left="720" w:hanging="360"/>
      </w:pPr>
      <w:rPr>
        <w:b w:val="0"/>
        <w:bCs w:val="0"/>
      </w:rPr>
    </w:lvl>
    <w:lvl w:ilvl="1" w:tplc="CF022688">
      <w:start w:val="1"/>
      <w:numFmt w:val="decimal"/>
      <w:lvlText w:val="%2."/>
      <w:lvlJc w:val="left"/>
      <w:pPr>
        <w:ind w:left="1800" w:hanging="72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C34AF6"/>
    <w:multiLevelType w:val="hybridMultilevel"/>
    <w:tmpl w:val="EAC04F50"/>
    <w:lvl w:ilvl="0" w:tplc="18967E1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5"/>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9"/>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3"/>
  </w:num>
  <w:num w:numId="18" w16cid:durableId="828592903">
    <w:abstractNumId w:val="15"/>
  </w:num>
  <w:num w:numId="19" w16cid:durableId="1273391997">
    <w:abstractNumId w:val="18"/>
  </w:num>
  <w:num w:numId="20" w16cid:durableId="2041469188">
    <w:abstractNumId w:val="13"/>
  </w:num>
  <w:num w:numId="21" w16cid:durableId="120997448">
    <w:abstractNumId w:val="18"/>
  </w:num>
  <w:num w:numId="22" w16cid:durableId="1088427743">
    <w:abstractNumId w:val="26"/>
  </w:num>
  <w:num w:numId="23" w16cid:durableId="111368400">
    <w:abstractNumId w:val="21"/>
  </w:num>
  <w:num w:numId="24" w16cid:durableId="815339056">
    <w:abstractNumId w:val="25"/>
  </w:num>
  <w:num w:numId="25" w16cid:durableId="743180995">
    <w:abstractNumId w:val="8"/>
  </w:num>
  <w:num w:numId="26" w16cid:durableId="320358050">
    <w:abstractNumId w:val="20"/>
  </w:num>
  <w:num w:numId="27" w16cid:durableId="508569404">
    <w:abstractNumId w:val="14"/>
  </w:num>
  <w:num w:numId="28" w16cid:durableId="1416364898">
    <w:abstractNumId w:val="16"/>
  </w:num>
  <w:num w:numId="29" w16cid:durableId="100344043">
    <w:abstractNumId w:val="11"/>
  </w:num>
  <w:num w:numId="30" w16cid:durableId="1575821124">
    <w:abstractNumId w:val="14"/>
  </w:num>
  <w:num w:numId="31" w16cid:durableId="821969048">
    <w:abstractNumId w:val="10"/>
  </w:num>
  <w:num w:numId="32" w16cid:durableId="1060327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1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195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49469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A17"/>
    <w:rsid w:val="00003743"/>
    <w:rsid w:val="000047B4"/>
    <w:rsid w:val="00005712"/>
    <w:rsid w:val="00007FD8"/>
    <w:rsid w:val="000117F8"/>
    <w:rsid w:val="00011F87"/>
    <w:rsid w:val="0001460F"/>
    <w:rsid w:val="00015DE9"/>
    <w:rsid w:val="000162D7"/>
    <w:rsid w:val="00022629"/>
    <w:rsid w:val="00024DFE"/>
    <w:rsid w:val="00026139"/>
    <w:rsid w:val="00027601"/>
    <w:rsid w:val="00027F23"/>
    <w:rsid w:val="00031E5C"/>
    <w:rsid w:val="00033321"/>
    <w:rsid w:val="000338E5"/>
    <w:rsid w:val="00033ECC"/>
    <w:rsid w:val="0003422F"/>
    <w:rsid w:val="00040EE8"/>
    <w:rsid w:val="00046FF0"/>
    <w:rsid w:val="00050176"/>
    <w:rsid w:val="00050342"/>
    <w:rsid w:val="00056A81"/>
    <w:rsid w:val="00064168"/>
    <w:rsid w:val="00067456"/>
    <w:rsid w:val="00071506"/>
    <w:rsid w:val="0007154F"/>
    <w:rsid w:val="00080BAC"/>
    <w:rsid w:val="00081AB1"/>
    <w:rsid w:val="00090316"/>
    <w:rsid w:val="00093981"/>
    <w:rsid w:val="000A005B"/>
    <w:rsid w:val="000A1F39"/>
    <w:rsid w:val="000A6BCC"/>
    <w:rsid w:val="000A7468"/>
    <w:rsid w:val="000A7751"/>
    <w:rsid w:val="000B067A"/>
    <w:rsid w:val="000B1540"/>
    <w:rsid w:val="000B1E53"/>
    <w:rsid w:val="000B2849"/>
    <w:rsid w:val="000B33FD"/>
    <w:rsid w:val="000B4ABA"/>
    <w:rsid w:val="000B7029"/>
    <w:rsid w:val="000C0475"/>
    <w:rsid w:val="000C0CBF"/>
    <w:rsid w:val="000C4B16"/>
    <w:rsid w:val="000C50C3"/>
    <w:rsid w:val="000C5E14"/>
    <w:rsid w:val="000D21F6"/>
    <w:rsid w:val="000D2CD0"/>
    <w:rsid w:val="000D3EEC"/>
    <w:rsid w:val="000D4500"/>
    <w:rsid w:val="000D65EF"/>
    <w:rsid w:val="000D7AEA"/>
    <w:rsid w:val="000E2C66"/>
    <w:rsid w:val="000F123C"/>
    <w:rsid w:val="000F2FED"/>
    <w:rsid w:val="000F4182"/>
    <w:rsid w:val="00100092"/>
    <w:rsid w:val="001022F6"/>
    <w:rsid w:val="0010616D"/>
    <w:rsid w:val="00110478"/>
    <w:rsid w:val="00111901"/>
    <w:rsid w:val="0011711B"/>
    <w:rsid w:val="00117F8A"/>
    <w:rsid w:val="001210F8"/>
    <w:rsid w:val="00121A11"/>
    <w:rsid w:val="00121B9B"/>
    <w:rsid w:val="00122ADC"/>
    <w:rsid w:val="00123534"/>
    <w:rsid w:val="001245EF"/>
    <w:rsid w:val="00130F59"/>
    <w:rsid w:val="00133EC0"/>
    <w:rsid w:val="00141CE5"/>
    <w:rsid w:val="001427CD"/>
    <w:rsid w:val="00144908"/>
    <w:rsid w:val="00147260"/>
    <w:rsid w:val="00156D96"/>
    <w:rsid w:val="001571C7"/>
    <w:rsid w:val="00161094"/>
    <w:rsid w:val="0017418B"/>
    <w:rsid w:val="0017665C"/>
    <w:rsid w:val="0017709E"/>
    <w:rsid w:val="00177AD2"/>
    <w:rsid w:val="001815A8"/>
    <w:rsid w:val="001840FA"/>
    <w:rsid w:val="001873B1"/>
    <w:rsid w:val="00190079"/>
    <w:rsid w:val="0019622E"/>
    <w:rsid w:val="001966A7"/>
    <w:rsid w:val="0019761F"/>
    <w:rsid w:val="001A2646"/>
    <w:rsid w:val="001A33AF"/>
    <w:rsid w:val="001A4627"/>
    <w:rsid w:val="001A4979"/>
    <w:rsid w:val="001B15D3"/>
    <w:rsid w:val="001B3443"/>
    <w:rsid w:val="001B7A41"/>
    <w:rsid w:val="001C0326"/>
    <w:rsid w:val="001C192F"/>
    <w:rsid w:val="001C3C42"/>
    <w:rsid w:val="001D2A8C"/>
    <w:rsid w:val="001D7869"/>
    <w:rsid w:val="001E4954"/>
    <w:rsid w:val="001F38B4"/>
    <w:rsid w:val="001F3920"/>
    <w:rsid w:val="001F76C6"/>
    <w:rsid w:val="002026CD"/>
    <w:rsid w:val="002033FC"/>
    <w:rsid w:val="002044BB"/>
    <w:rsid w:val="00210B09"/>
    <w:rsid w:val="00210C9E"/>
    <w:rsid w:val="00211840"/>
    <w:rsid w:val="00220E5F"/>
    <w:rsid w:val="002212B5"/>
    <w:rsid w:val="00222BC7"/>
    <w:rsid w:val="0022409D"/>
    <w:rsid w:val="002249E6"/>
    <w:rsid w:val="00226668"/>
    <w:rsid w:val="00233809"/>
    <w:rsid w:val="00237A42"/>
    <w:rsid w:val="00240046"/>
    <w:rsid w:val="00242D68"/>
    <w:rsid w:val="0024379F"/>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77F62"/>
    <w:rsid w:val="002803AD"/>
    <w:rsid w:val="00281FDF"/>
    <w:rsid w:val="00282052"/>
    <w:rsid w:val="00282EAC"/>
    <w:rsid w:val="002831A3"/>
    <w:rsid w:val="0028519E"/>
    <w:rsid w:val="002856A5"/>
    <w:rsid w:val="002872ED"/>
    <w:rsid w:val="002905C2"/>
    <w:rsid w:val="00292535"/>
    <w:rsid w:val="002939FD"/>
    <w:rsid w:val="00295AF2"/>
    <w:rsid w:val="00295C91"/>
    <w:rsid w:val="0029680E"/>
    <w:rsid w:val="00297151"/>
    <w:rsid w:val="002B20E6"/>
    <w:rsid w:val="002B427E"/>
    <w:rsid w:val="002B42A3"/>
    <w:rsid w:val="002C0CDD"/>
    <w:rsid w:val="002C38C4"/>
    <w:rsid w:val="002C46AA"/>
    <w:rsid w:val="002C7AA0"/>
    <w:rsid w:val="002D0716"/>
    <w:rsid w:val="002D65A2"/>
    <w:rsid w:val="002E1A1D"/>
    <w:rsid w:val="002E4081"/>
    <w:rsid w:val="002E5B78"/>
    <w:rsid w:val="002F3AE3"/>
    <w:rsid w:val="0030464B"/>
    <w:rsid w:val="0030786C"/>
    <w:rsid w:val="00314806"/>
    <w:rsid w:val="00317B29"/>
    <w:rsid w:val="003233DE"/>
    <w:rsid w:val="0032466B"/>
    <w:rsid w:val="003330EB"/>
    <w:rsid w:val="00333C73"/>
    <w:rsid w:val="00335E3D"/>
    <w:rsid w:val="003415FD"/>
    <w:rsid w:val="003429F0"/>
    <w:rsid w:val="00345A82"/>
    <w:rsid w:val="00345FDC"/>
    <w:rsid w:val="0035097A"/>
    <w:rsid w:val="00353C8E"/>
    <w:rsid w:val="003540A4"/>
    <w:rsid w:val="00357BCC"/>
    <w:rsid w:val="00360E4E"/>
    <w:rsid w:val="00370AAA"/>
    <w:rsid w:val="00375318"/>
    <w:rsid w:val="00375F77"/>
    <w:rsid w:val="00381BBE"/>
    <w:rsid w:val="00382903"/>
    <w:rsid w:val="003832F8"/>
    <w:rsid w:val="003846FF"/>
    <w:rsid w:val="003857D4"/>
    <w:rsid w:val="00385AD4"/>
    <w:rsid w:val="00385C01"/>
    <w:rsid w:val="003875FA"/>
    <w:rsid w:val="00387924"/>
    <w:rsid w:val="0039384D"/>
    <w:rsid w:val="00395C23"/>
    <w:rsid w:val="0039667C"/>
    <w:rsid w:val="003A2E4F"/>
    <w:rsid w:val="003A4438"/>
    <w:rsid w:val="003A5013"/>
    <w:rsid w:val="003A5078"/>
    <w:rsid w:val="003A5FB5"/>
    <w:rsid w:val="003A62DD"/>
    <w:rsid w:val="003A775A"/>
    <w:rsid w:val="003B1B3B"/>
    <w:rsid w:val="003B213A"/>
    <w:rsid w:val="003B2E5D"/>
    <w:rsid w:val="003B43AD"/>
    <w:rsid w:val="003C0FEC"/>
    <w:rsid w:val="003C2AC8"/>
    <w:rsid w:val="003D033A"/>
    <w:rsid w:val="003D17F9"/>
    <w:rsid w:val="003D2D88"/>
    <w:rsid w:val="003D419D"/>
    <w:rsid w:val="003D41EA"/>
    <w:rsid w:val="003D4850"/>
    <w:rsid w:val="003D50B5"/>
    <w:rsid w:val="003D535A"/>
    <w:rsid w:val="003D7B09"/>
    <w:rsid w:val="003E5265"/>
    <w:rsid w:val="003F0955"/>
    <w:rsid w:val="003F0F91"/>
    <w:rsid w:val="003F5F4D"/>
    <w:rsid w:val="003F646F"/>
    <w:rsid w:val="00400F00"/>
    <w:rsid w:val="00404F8B"/>
    <w:rsid w:val="00405256"/>
    <w:rsid w:val="00405ADD"/>
    <w:rsid w:val="00405F02"/>
    <w:rsid w:val="00410031"/>
    <w:rsid w:val="0041569F"/>
    <w:rsid w:val="00415C81"/>
    <w:rsid w:val="00432378"/>
    <w:rsid w:val="00436FF8"/>
    <w:rsid w:val="00440D65"/>
    <w:rsid w:val="004429F2"/>
    <w:rsid w:val="00442EFF"/>
    <w:rsid w:val="004435E6"/>
    <w:rsid w:val="00445F07"/>
    <w:rsid w:val="00446395"/>
    <w:rsid w:val="00447E31"/>
    <w:rsid w:val="00453923"/>
    <w:rsid w:val="00454B9B"/>
    <w:rsid w:val="00457858"/>
    <w:rsid w:val="00460B0B"/>
    <w:rsid w:val="00461023"/>
    <w:rsid w:val="00462FAC"/>
    <w:rsid w:val="00464631"/>
    <w:rsid w:val="00464B79"/>
    <w:rsid w:val="00466D8C"/>
    <w:rsid w:val="00467BBF"/>
    <w:rsid w:val="0048593C"/>
    <w:rsid w:val="004867E2"/>
    <w:rsid w:val="00490FFF"/>
    <w:rsid w:val="004929A9"/>
    <w:rsid w:val="004A1DF0"/>
    <w:rsid w:val="004A491C"/>
    <w:rsid w:val="004A78D9"/>
    <w:rsid w:val="004B1167"/>
    <w:rsid w:val="004C1BCD"/>
    <w:rsid w:val="004C6BCF"/>
    <w:rsid w:val="004C79B0"/>
    <w:rsid w:val="004D58BF"/>
    <w:rsid w:val="004D5E3F"/>
    <w:rsid w:val="004D72FA"/>
    <w:rsid w:val="004E293A"/>
    <w:rsid w:val="004E2B42"/>
    <w:rsid w:val="004E4335"/>
    <w:rsid w:val="004E5226"/>
    <w:rsid w:val="004F13EE"/>
    <w:rsid w:val="004F2022"/>
    <w:rsid w:val="004F7C05"/>
    <w:rsid w:val="00501C94"/>
    <w:rsid w:val="00504B0A"/>
    <w:rsid w:val="00506432"/>
    <w:rsid w:val="00506E82"/>
    <w:rsid w:val="00517DFA"/>
    <w:rsid w:val="0052051D"/>
    <w:rsid w:val="00522C80"/>
    <w:rsid w:val="0052340F"/>
    <w:rsid w:val="00525479"/>
    <w:rsid w:val="005337E7"/>
    <w:rsid w:val="00544765"/>
    <w:rsid w:val="00545EE6"/>
    <w:rsid w:val="00547057"/>
    <w:rsid w:val="005550E7"/>
    <w:rsid w:val="005564FB"/>
    <w:rsid w:val="0055706A"/>
    <w:rsid w:val="005572C7"/>
    <w:rsid w:val="00564721"/>
    <w:rsid w:val="005650ED"/>
    <w:rsid w:val="00566B81"/>
    <w:rsid w:val="00566F88"/>
    <w:rsid w:val="00575754"/>
    <w:rsid w:val="00576457"/>
    <w:rsid w:val="00581FBA"/>
    <w:rsid w:val="005858A4"/>
    <w:rsid w:val="00591E20"/>
    <w:rsid w:val="005920E7"/>
    <w:rsid w:val="00592F86"/>
    <w:rsid w:val="00594944"/>
    <w:rsid w:val="00595408"/>
    <w:rsid w:val="00595E84"/>
    <w:rsid w:val="005A0C59"/>
    <w:rsid w:val="005A416C"/>
    <w:rsid w:val="005A48EB"/>
    <w:rsid w:val="005A6CFB"/>
    <w:rsid w:val="005C4B3E"/>
    <w:rsid w:val="005C5AEB"/>
    <w:rsid w:val="005D5588"/>
    <w:rsid w:val="005D5F4E"/>
    <w:rsid w:val="005E0A3F"/>
    <w:rsid w:val="005E1AF9"/>
    <w:rsid w:val="005E2D76"/>
    <w:rsid w:val="005E659D"/>
    <w:rsid w:val="005E6883"/>
    <w:rsid w:val="005E772F"/>
    <w:rsid w:val="005F4ECA"/>
    <w:rsid w:val="006041BE"/>
    <w:rsid w:val="006043C7"/>
    <w:rsid w:val="0060470C"/>
    <w:rsid w:val="00624B52"/>
    <w:rsid w:val="00630794"/>
    <w:rsid w:val="00631DF4"/>
    <w:rsid w:val="00634175"/>
    <w:rsid w:val="0063574E"/>
    <w:rsid w:val="006408AC"/>
    <w:rsid w:val="00642F20"/>
    <w:rsid w:val="006511B6"/>
    <w:rsid w:val="00657FF8"/>
    <w:rsid w:val="0066598A"/>
    <w:rsid w:val="00670D99"/>
    <w:rsid w:val="00670E2B"/>
    <w:rsid w:val="006734BB"/>
    <w:rsid w:val="0067697A"/>
    <w:rsid w:val="0068033F"/>
    <w:rsid w:val="006821EB"/>
    <w:rsid w:val="00685678"/>
    <w:rsid w:val="00693A51"/>
    <w:rsid w:val="006B2286"/>
    <w:rsid w:val="006B56BB"/>
    <w:rsid w:val="006C085B"/>
    <w:rsid w:val="006C0AE2"/>
    <w:rsid w:val="006C4B32"/>
    <w:rsid w:val="006C77A8"/>
    <w:rsid w:val="006D22A7"/>
    <w:rsid w:val="006D4098"/>
    <w:rsid w:val="006D5ED0"/>
    <w:rsid w:val="006D67F4"/>
    <w:rsid w:val="006D7681"/>
    <w:rsid w:val="006D7B2E"/>
    <w:rsid w:val="006E02EA"/>
    <w:rsid w:val="006E0968"/>
    <w:rsid w:val="006E1825"/>
    <w:rsid w:val="006E2AF6"/>
    <w:rsid w:val="006E6414"/>
    <w:rsid w:val="006F1107"/>
    <w:rsid w:val="006F5073"/>
    <w:rsid w:val="00701275"/>
    <w:rsid w:val="00707F56"/>
    <w:rsid w:val="00710873"/>
    <w:rsid w:val="00713558"/>
    <w:rsid w:val="00720D08"/>
    <w:rsid w:val="007263B9"/>
    <w:rsid w:val="007334F8"/>
    <w:rsid w:val="007339CD"/>
    <w:rsid w:val="007359D8"/>
    <w:rsid w:val="007362D4"/>
    <w:rsid w:val="00744B30"/>
    <w:rsid w:val="00746C16"/>
    <w:rsid w:val="0076672A"/>
    <w:rsid w:val="00775E45"/>
    <w:rsid w:val="00776E74"/>
    <w:rsid w:val="007770CC"/>
    <w:rsid w:val="00785169"/>
    <w:rsid w:val="007870C5"/>
    <w:rsid w:val="007954AB"/>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4D09"/>
    <w:rsid w:val="007F2220"/>
    <w:rsid w:val="007F4B3E"/>
    <w:rsid w:val="008058F5"/>
    <w:rsid w:val="00805D0F"/>
    <w:rsid w:val="008127AF"/>
    <w:rsid w:val="00812B46"/>
    <w:rsid w:val="00815700"/>
    <w:rsid w:val="00816318"/>
    <w:rsid w:val="00821974"/>
    <w:rsid w:val="0082246B"/>
    <w:rsid w:val="008264EB"/>
    <w:rsid w:val="00826B8F"/>
    <w:rsid w:val="00831E8A"/>
    <w:rsid w:val="0083595B"/>
    <w:rsid w:val="00835C76"/>
    <w:rsid w:val="008376E2"/>
    <w:rsid w:val="00837F50"/>
    <w:rsid w:val="008415BD"/>
    <w:rsid w:val="00843049"/>
    <w:rsid w:val="008437CA"/>
    <w:rsid w:val="0085209B"/>
    <w:rsid w:val="00856B66"/>
    <w:rsid w:val="008579C3"/>
    <w:rsid w:val="008601AC"/>
    <w:rsid w:val="00861A5F"/>
    <w:rsid w:val="00862648"/>
    <w:rsid w:val="008644AD"/>
    <w:rsid w:val="00865735"/>
    <w:rsid w:val="00865DDB"/>
    <w:rsid w:val="00867538"/>
    <w:rsid w:val="00873D90"/>
    <w:rsid w:val="00873FC8"/>
    <w:rsid w:val="00884C63"/>
    <w:rsid w:val="008858CD"/>
    <w:rsid w:val="00885908"/>
    <w:rsid w:val="008864B7"/>
    <w:rsid w:val="0089677E"/>
    <w:rsid w:val="008A7438"/>
    <w:rsid w:val="008B1334"/>
    <w:rsid w:val="008B25C7"/>
    <w:rsid w:val="008B4B7C"/>
    <w:rsid w:val="008C0278"/>
    <w:rsid w:val="008C24E9"/>
    <w:rsid w:val="008C3DF1"/>
    <w:rsid w:val="008D0533"/>
    <w:rsid w:val="008D3624"/>
    <w:rsid w:val="008D42CB"/>
    <w:rsid w:val="008D48C9"/>
    <w:rsid w:val="008D6381"/>
    <w:rsid w:val="008E007D"/>
    <w:rsid w:val="008E0C77"/>
    <w:rsid w:val="008E466F"/>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5E7F"/>
    <w:rsid w:val="009518C7"/>
    <w:rsid w:val="009557C1"/>
    <w:rsid w:val="00960D6E"/>
    <w:rsid w:val="00974B59"/>
    <w:rsid w:val="0098166B"/>
    <w:rsid w:val="0098340B"/>
    <w:rsid w:val="00986830"/>
    <w:rsid w:val="009924C3"/>
    <w:rsid w:val="00993102"/>
    <w:rsid w:val="009973F7"/>
    <w:rsid w:val="009B1570"/>
    <w:rsid w:val="009C2A88"/>
    <w:rsid w:val="009C6F10"/>
    <w:rsid w:val="009D148F"/>
    <w:rsid w:val="009D3D70"/>
    <w:rsid w:val="009E6F7E"/>
    <w:rsid w:val="009E7A57"/>
    <w:rsid w:val="009F4803"/>
    <w:rsid w:val="009F4F6A"/>
    <w:rsid w:val="009F5046"/>
    <w:rsid w:val="00A0086A"/>
    <w:rsid w:val="00A13EB5"/>
    <w:rsid w:val="00A16E36"/>
    <w:rsid w:val="00A23012"/>
    <w:rsid w:val="00A24961"/>
    <w:rsid w:val="00A24B10"/>
    <w:rsid w:val="00A277EF"/>
    <w:rsid w:val="00A30E9B"/>
    <w:rsid w:val="00A34BD0"/>
    <w:rsid w:val="00A35EE6"/>
    <w:rsid w:val="00A37C36"/>
    <w:rsid w:val="00A4512D"/>
    <w:rsid w:val="00A50244"/>
    <w:rsid w:val="00A627D7"/>
    <w:rsid w:val="00A656C7"/>
    <w:rsid w:val="00A705AF"/>
    <w:rsid w:val="00A719F6"/>
    <w:rsid w:val="00A72454"/>
    <w:rsid w:val="00A75342"/>
    <w:rsid w:val="00A77696"/>
    <w:rsid w:val="00A80557"/>
    <w:rsid w:val="00A8101E"/>
    <w:rsid w:val="00A81D33"/>
    <w:rsid w:val="00A8341C"/>
    <w:rsid w:val="00A8695F"/>
    <w:rsid w:val="00A930AE"/>
    <w:rsid w:val="00A93446"/>
    <w:rsid w:val="00A95E1D"/>
    <w:rsid w:val="00A96AEC"/>
    <w:rsid w:val="00AA1A95"/>
    <w:rsid w:val="00AA260F"/>
    <w:rsid w:val="00AA7571"/>
    <w:rsid w:val="00AB1EE7"/>
    <w:rsid w:val="00AB2B2E"/>
    <w:rsid w:val="00AB3FDE"/>
    <w:rsid w:val="00AB4B37"/>
    <w:rsid w:val="00AB5762"/>
    <w:rsid w:val="00AC2679"/>
    <w:rsid w:val="00AC4432"/>
    <w:rsid w:val="00AC4BE4"/>
    <w:rsid w:val="00AC6513"/>
    <w:rsid w:val="00AD05E6"/>
    <w:rsid w:val="00AD0D3F"/>
    <w:rsid w:val="00AE1D7D"/>
    <w:rsid w:val="00AE2A8B"/>
    <w:rsid w:val="00AE3F64"/>
    <w:rsid w:val="00AF7386"/>
    <w:rsid w:val="00AF7934"/>
    <w:rsid w:val="00B00B81"/>
    <w:rsid w:val="00B044E5"/>
    <w:rsid w:val="00B04580"/>
    <w:rsid w:val="00B04B09"/>
    <w:rsid w:val="00B16A51"/>
    <w:rsid w:val="00B27A99"/>
    <w:rsid w:val="00B32222"/>
    <w:rsid w:val="00B32567"/>
    <w:rsid w:val="00B3618D"/>
    <w:rsid w:val="00B36233"/>
    <w:rsid w:val="00B42851"/>
    <w:rsid w:val="00B42D06"/>
    <w:rsid w:val="00B442C3"/>
    <w:rsid w:val="00B45350"/>
    <w:rsid w:val="00B45AC7"/>
    <w:rsid w:val="00B5372F"/>
    <w:rsid w:val="00B53987"/>
    <w:rsid w:val="00B61129"/>
    <w:rsid w:val="00B67E7F"/>
    <w:rsid w:val="00B71667"/>
    <w:rsid w:val="00B76DB3"/>
    <w:rsid w:val="00B839B2"/>
    <w:rsid w:val="00B873A0"/>
    <w:rsid w:val="00B94252"/>
    <w:rsid w:val="00B9697C"/>
    <w:rsid w:val="00B9715A"/>
    <w:rsid w:val="00BA14BE"/>
    <w:rsid w:val="00BA25D5"/>
    <w:rsid w:val="00BA2732"/>
    <w:rsid w:val="00BA2905"/>
    <w:rsid w:val="00BA293D"/>
    <w:rsid w:val="00BA36D1"/>
    <w:rsid w:val="00BA49BC"/>
    <w:rsid w:val="00BA56B7"/>
    <w:rsid w:val="00BA7A1E"/>
    <w:rsid w:val="00BB2F6C"/>
    <w:rsid w:val="00BB3875"/>
    <w:rsid w:val="00BB5860"/>
    <w:rsid w:val="00BB6AAD"/>
    <w:rsid w:val="00BC4A19"/>
    <w:rsid w:val="00BC4E6D"/>
    <w:rsid w:val="00BD0617"/>
    <w:rsid w:val="00BD09A8"/>
    <w:rsid w:val="00BD0A9E"/>
    <w:rsid w:val="00BD1D77"/>
    <w:rsid w:val="00BD2E9B"/>
    <w:rsid w:val="00BD50C6"/>
    <w:rsid w:val="00BD7FB2"/>
    <w:rsid w:val="00BE3ED5"/>
    <w:rsid w:val="00BE42C7"/>
    <w:rsid w:val="00BF6BB3"/>
    <w:rsid w:val="00C00930"/>
    <w:rsid w:val="00C02732"/>
    <w:rsid w:val="00C060AD"/>
    <w:rsid w:val="00C113BF"/>
    <w:rsid w:val="00C1780A"/>
    <w:rsid w:val="00C2176E"/>
    <w:rsid w:val="00C23430"/>
    <w:rsid w:val="00C27D67"/>
    <w:rsid w:val="00C320A3"/>
    <w:rsid w:val="00C3421D"/>
    <w:rsid w:val="00C36FBD"/>
    <w:rsid w:val="00C40A0E"/>
    <w:rsid w:val="00C435AF"/>
    <w:rsid w:val="00C4631F"/>
    <w:rsid w:val="00C47CDE"/>
    <w:rsid w:val="00C50E16"/>
    <w:rsid w:val="00C5196E"/>
    <w:rsid w:val="00C54790"/>
    <w:rsid w:val="00C55258"/>
    <w:rsid w:val="00C55AEB"/>
    <w:rsid w:val="00C702EB"/>
    <w:rsid w:val="00C71A8A"/>
    <w:rsid w:val="00C72223"/>
    <w:rsid w:val="00C75FA3"/>
    <w:rsid w:val="00C824A0"/>
    <w:rsid w:val="00C82EEB"/>
    <w:rsid w:val="00C971DC"/>
    <w:rsid w:val="00CA16B7"/>
    <w:rsid w:val="00CA62AE"/>
    <w:rsid w:val="00CB03B8"/>
    <w:rsid w:val="00CB49DD"/>
    <w:rsid w:val="00CB5B1A"/>
    <w:rsid w:val="00CB7E2E"/>
    <w:rsid w:val="00CC220B"/>
    <w:rsid w:val="00CC3427"/>
    <w:rsid w:val="00CC5C43"/>
    <w:rsid w:val="00CD02AE"/>
    <w:rsid w:val="00CD21E2"/>
    <w:rsid w:val="00CD2A4F"/>
    <w:rsid w:val="00CD41E4"/>
    <w:rsid w:val="00CE03CA"/>
    <w:rsid w:val="00CE22F1"/>
    <w:rsid w:val="00CE50F2"/>
    <w:rsid w:val="00CE6502"/>
    <w:rsid w:val="00CF1633"/>
    <w:rsid w:val="00CF7D3C"/>
    <w:rsid w:val="00D01F09"/>
    <w:rsid w:val="00D03527"/>
    <w:rsid w:val="00D147EB"/>
    <w:rsid w:val="00D20254"/>
    <w:rsid w:val="00D27E71"/>
    <w:rsid w:val="00D34667"/>
    <w:rsid w:val="00D35BE1"/>
    <w:rsid w:val="00D401E1"/>
    <w:rsid w:val="00D408B4"/>
    <w:rsid w:val="00D44330"/>
    <w:rsid w:val="00D500B0"/>
    <w:rsid w:val="00D524C8"/>
    <w:rsid w:val="00D70E24"/>
    <w:rsid w:val="00D72B61"/>
    <w:rsid w:val="00D734A1"/>
    <w:rsid w:val="00D9657E"/>
    <w:rsid w:val="00DA16C0"/>
    <w:rsid w:val="00DA3D1D"/>
    <w:rsid w:val="00DB4657"/>
    <w:rsid w:val="00DB5B1B"/>
    <w:rsid w:val="00DB6286"/>
    <w:rsid w:val="00DB645F"/>
    <w:rsid w:val="00DB76E9"/>
    <w:rsid w:val="00DC0A67"/>
    <w:rsid w:val="00DC1D5E"/>
    <w:rsid w:val="00DC2498"/>
    <w:rsid w:val="00DC2D6C"/>
    <w:rsid w:val="00DC5220"/>
    <w:rsid w:val="00DD2061"/>
    <w:rsid w:val="00DD31B6"/>
    <w:rsid w:val="00DD7DAB"/>
    <w:rsid w:val="00DE3355"/>
    <w:rsid w:val="00DE5D8C"/>
    <w:rsid w:val="00DF0C60"/>
    <w:rsid w:val="00DF486F"/>
    <w:rsid w:val="00DF5B5B"/>
    <w:rsid w:val="00DF7619"/>
    <w:rsid w:val="00E010E4"/>
    <w:rsid w:val="00E03384"/>
    <w:rsid w:val="00E042D8"/>
    <w:rsid w:val="00E07EE7"/>
    <w:rsid w:val="00E07FC5"/>
    <w:rsid w:val="00E1103B"/>
    <w:rsid w:val="00E17B44"/>
    <w:rsid w:val="00E20F27"/>
    <w:rsid w:val="00E22443"/>
    <w:rsid w:val="00E25B1F"/>
    <w:rsid w:val="00E27FEA"/>
    <w:rsid w:val="00E33511"/>
    <w:rsid w:val="00E3357F"/>
    <w:rsid w:val="00E35B07"/>
    <w:rsid w:val="00E37C62"/>
    <w:rsid w:val="00E4086F"/>
    <w:rsid w:val="00E43B3C"/>
    <w:rsid w:val="00E469F7"/>
    <w:rsid w:val="00E50188"/>
    <w:rsid w:val="00E50B09"/>
    <w:rsid w:val="00E50BB3"/>
    <w:rsid w:val="00E515CB"/>
    <w:rsid w:val="00E51847"/>
    <w:rsid w:val="00E52260"/>
    <w:rsid w:val="00E538AE"/>
    <w:rsid w:val="00E639B6"/>
    <w:rsid w:val="00E6434B"/>
    <w:rsid w:val="00E6463D"/>
    <w:rsid w:val="00E65545"/>
    <w:rsid w:val="00E71492"/>
    <w:rsid w:val="00E72E9B"/>
    <w:rsid w:val="00E73291"/>
    <w:rsid w:val="00E850C3"/>
    <w:rsid w:val="00E87DF2"/>
    <w:rsid w:val="00E90371"/>
    <w:rsid w:val="00E91576"/>
    <w:rsid w:val="00E9462E"/>
    <w:rsid w:val="00EA470E"/>
    <w:rsid w:val="00EA47A7"/>
    <w:rsid w:val="00EA57EB"/>
    <w:rsid w:val="00EB3226"/>
    <w:rsid w:val="00EC1BB1"/>
    <w:rsid w:val="00EC1F07"/>
    <w:rsid w:val="00EC213A"/>
    <w:rsid w:val="00EC6A72"/>
    <w:rsid w:val="00EC7744"/>
    <w:rsid w:val="00ED0DAD"/>
    <w:rsid w:val="00ED0F46"/>
    <w:rsid w:val="00ED1AF7"/>
    <w:rsid w:val="00ED2373"/>
    <w:rsid w:val="00ED24F9"/>
    <w:rsid w:val="00ED2E38"/>
    <w:rsid w:val="00EE3E8A"/>
    <w:rsid w:val="00EE7D37"/>
    <w:rsid w:val="00EF2A91"/>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3BFB"/>
    <w:rsid w:val="00F4402B"/>
    <w:rsid w:val="00F47DA2"/>
    <w:rsid w:val="00F51321"/>
    <w:rsid w:val="00F519FC"/>
    <w:rsid w:val="00F6239D"/>
    <w:rsid w:val="00F649A6"/>
    <w:rsid w:val="00F715D2"/>
    <w:rsid w:val="00F7274F"/>
    <w:rsid w:val="00F74E84"/>
    <w:rsid w:val="00F75679"/>
    <w:rsid w:val="00F7615B"/>
    <w:rsid w:val="00F76ED3"/>
    <w:rsid w:val="00F76FA8"/>
    <w:rsid w:val="00F800D3"/>
    <w:rsid w:val="00F85AFE"/>
    <w:rsid w:val="00F90430"/>
    <w:rsid w:val="00F93F08"/>
    <w:rsid w:val="00F94CED"/>
    <w:rsid w:val="00FA02BB"/>
    <w:rsid w:val="00FA2CEE"/>
    <w:rsid w:val="00FA318C"/>
    <w:rsid w:val="00FB3661"/>
    <w:rsid w:val="00FB6452"/>
    <w:rsid w:val="00FB68C5"/>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246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header" Target="head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8273</Characters>
  <Application>Microsoft Office Word</Application>
  <DocSecurity>0</DocSecurity>
  <Lines>168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2026-02-24T03:51:00Z</dcterms:created>
  <dcterms:modified xsi:type="dcterms:W3CDTF">2026-02-26T22:24:00Z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65851c9c,5d6f23fb,9b2bd98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26adfd19,2ac80d97,398f17d9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2026-02-24T03:51:51Z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e5d64861-609a-49c6-ae04-37460c01f5fc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